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33C1" w:rsidRPr="00A97C08" w:rsidRDefault="003A7BF4" w:rsidP="00F233C1">
      <w:pPr>
        <w:tabs>
          <w:tab w:val="left" w:pos="9900"/>
        </w:tabs>
        <w:jc w:val="center"/>
        <w:rPr>
          <w:color w:val="000000"/>
          <w:sz w:val="13"/>
          <w:szCs w:val="13"/>
          <w:lang w:val="uk-UA"/>
        </w:rPr>
      </w:pPr>
      <w:r w:rsidRPr="003A7BF4">
        <w:rPr>
          <w:noProof/>
          <w:color w:val="000000"/>
          <w:sz w:val="13"/>
          <w:szCs w:val="13"/>
          <w:lang w:val="uk-UA"/>
          <w14:ligatures w14:val="standardContextual"/>
        </w:rPr>
        <w:object w:dxaOrig="960" w:dyaOrig="1248" w14:anchorId="5E57AC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3.25pt;height:82.7pt;mso-width-percent:0;mso-height-percent:0;mso-width-percent:0;mso-height-percent:0" o:ole="" fillcolor="window">
            <v:imagedata r:id="rId5" o:title=""/>
          </v:shape>
          <o:OLEObject Type="Embed" ProgID="Word.Picture.8" ShapeID="_x0000_i1025" DrawAspect="Content" ObjectID="_1759621259" r:id="rId6"/>
        </w:object>
      </w:r>
    </w:p>
    <w:p w:rsidR="00F233C1" w:rsidRPr="00A97C08" w:rsidRDefault="00F233C1" w:rsidP="00F233C1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  <w:r w:rsidRPr="00A97C08">
        <w:rPr>
          <w:rFonts w:ascii="Times New Roman" w:hAnsi="Times New Roman" w:cs="Times New Roman"/>
          <w:b/>
          <w:bCs/>
          <w:sz w:val="48"/>
          <w:szCs w:val="48"/>
          <w:lang w:val="uk-UA"/>
        </w:rPr>
        <w:t>КИЇВСЬКА МІСЬКА РАДА</w:t>
      </w:r>
    </w:p>
    <w:p w:rsidR="00F233C1" w:rsidRDefault="00F233C1" w:rsidP="00F233C1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97C08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A97C08">
        <w:rPr>
          <w:rFonts w:ascii="Times New Roman" w:hAnsi="Times New Roman" w:cs="Times New Roman"/>
          <w:sz w:val="32"/>
          <w:szCs w:val="32"/>
        </w:rPr>
        <w:t xml:space="preserve"> </w:t>
      </w:r>
      <w:r w:rsidRPr="00A97C08">
        <w:rPr>
          <w:rFonts w:ascii="Times New Roman" w:hAnsi="Times New Roman" w:cs="Times New Roman"/>
          <w:sz w:val="32"/>
          <w:szCs w:val="32"/>
          <w:lang w:val="uk-UA"/>
        </w:rPr>
        <w:t xml:space="preserve">СЕСІЯ </w:t>
      </w:r>
      <w:r w:rsidRPr="00A97C08">
        <w:rPr>
          <w:rFonts w:ascii="Times New Roman" w:hAnsi="Times New Roman" w:cs="Times New Roman"/>
          <w:sz w:val="32"/>
          <w:szCs w:val="32"/>
          <w:lang w:val="en-US"/>
        </w:rPr>
        <w:t>IX</w:t>
      </w:r>
      <w:r w:rsidRPr="00A97C08">
        <w:rPr>
          <w:rFonts w:ascii="Times New Roman" w:hAnsi="Times New Roman" w:cs="Times New Roman"/>
          <w:sz w:val="32"/>
          <w:szCs w:val="32"/>
        </w:rPr>
        <w:t xml:space="preserve"> </w:t>
      </w:r>
      <w:r w:rsidRPr="00A97C08">
        <w:rPr>
          <w:rFonts w:ascii="Times New Roman" w:hAnsi="Times New Roman" w:cs="Times New Roman"/>
          <w:sz w:val="32"/>
          <w:szCs w:val="32"/>
          <w:lang w:val="uk-UA"/>
        </w:rPr>
        <w:t>СКЛИКАННЯ</w:t>
      </w:r>
      <w:r>
        <w:rPr>
          <w:noProof/>
          <w:sz w:val="32"/>
          <w:szCs w:val="32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77C47" wp14:editId="29379433">
                <wp:simplePos x="0" y="0"/>
                <wp:positionH relativeFrom="column">
                  <wp:posOffset>150495</wp:posOffset>
                </wp:positionH>
                <wp:positionV relativeFrom="paragraph">
                  <wp:posOffset>226695</wp:posOffset>
                </wp:positionV>
                <wp:extent cx="6083300" cy="0"/>
                <wp:effectExtent l="0" t="1270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607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1.85pt;margin-top:17.85pt;width:47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" strokeweight="2.25pt">
                <o:lock v:ext="edit" shapetype="f"/>
              </v:shape>
            </w:pict>
          </mc:Fallback>
        </mc:AlternateContent>
      </w:r>
    </w:p>
    <w:p w:rsidR="00F233C1" w:rsidRPr="00570804" w:rsidRDefault="00F233C1" w:rsidP="00F233C1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F233C1" w:rsidRPr="00A97C08" w:rsidRDefault="00F233C1" w:rsidP="00F233C1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A97C08">
        <w:rPr>
          <w:rFonts w:ascii="Times New Roman" w:hAnsi="Times New Roman" w:cs="Times New Roman"/>
          <w:sz w:val="48"/>
          <w:szCs w:val="48"/>
          <w:lang w:val="uk-UA"/>
        </w:rPr>
        <w:t>РІШЕННЯ</w:t>
      </w:r>
    </w:p>
    <w:p w:rsidR="00F233C1" w:rsidRPr="00A97C08" w:rsidRDefault="00F233C1" w:rsidP="00F233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D3">
        <w:rPr>
          <w:rFonts w:ascii="Times New Roman" w:hAnsi="Times New Roman" w:cs="Times New Roman"/>
          <w:sz w:val="28"/>
          <w:szCs w:val="28"/>
          <w:lang w:val="uk-UA"/>
        </w:rPr>
        <w:t xml:space="preserve"> 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4B40D3">
        <w:rPr>
          <w:rFonts w:ascii="Times New Roman" w:hAnsi="Times New Roman" w:cs="Times New Roman"/>
          <w:sz w:val="28"/>
          <w:szCs w:val="28"/>
          <w:lang w:val="uk-UA"/>
        </w:rPr>
        <w:t>____№_________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Pr="00D4668B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ПРОЄКТ</w:t>
      </w:r>
    </w:p>
    <w:p w:rsidR="00F233C1" w:rsidRDefault="00F233C1" w:rsidP="00F233C1"/>
    <w:p w:rsidR="00F233C1" w:rsidRDefault="00F233C1" w:rsidP="00F233C1"/>
    <w:tbl>
      <w:tblPr>
        <w:tblStyle w:val="a3"/>
        <w:tblW w:w="10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380"/>
      </w:tblGrid>
      <w:tr w:rsidR="00F233C1" w:rsidTr="00871042">
        <w:tc>
          <w:tcPr>
            <w:tcW w:w="4673" w:type="dxa"/>
          </w:tcPr>
          <w:p w:rsidR="00F233C1" w:rsidRPr="008610F5" w:rsidRDefault="00F233C1" w:rsidP="00871042">
            <w:pPr>
              <w:spacing w:line="276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bookmarkStart w:id="0" w:name="_Hlk148205264"/>
            <w:r w:rsidRPr="008610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Про визнання таким, що втратило </w:t>
            </w:r>
          </w:p>
          <w:p w:rsidR="00F233C1" w:rsidRPr="008610F5" w:rsidRDefault="00F233C1" w:rsidP="00871042">
            <w:pPr>
              <w:spacing w:line="276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ч</w:t>
            </w:r>
            <w:r w:rsidRPr="008610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инність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r w:rsidRPr="008610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рішення Київської міської ради від 01 жовтня 2007 року 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8610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434/3268</w:t>
            </w:r>
            <w:bookmarkStart w:id="1" w:name="_Hlk148200476"/>
            <w:r w:rsidRPr="008610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(зі змінами і доповненнями</w:t>
            </w:r>
            <w:bookmarkEnd w:id="0"/>
            <w:bookmarkEnd w:id="1"/>
            <w:r w:rsidRPr="008610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5380" w:type="dxa"/>
          </w:tcPr>
          <w:p w:rsidR="00F233C1" w:rsidRDefault="00F233C1" w:rsidP="00871042">
            <w:pPr>
              <w:rPr>
                <w:lang w:val="uk-UA"/>
              </w:rPr>
            </w:pPr>
          </w:p>
        </w:tc>
      </w:tr>
    </w:tbl>
    <w:p w:rsidR="00F233C1" w:rsidRDefault="00F233C1" w:rsidP="00F233C1">
      <w:pPr>
        <w:rPr>
          <w:lang w:val="uk-UA"/>
        </w:rPr>
      </w:pPr>
    </w:p>
    <w:p w:rsidR="00F233C1" w:rsidRDefault="00F233C1" w:rsidP="00F233C1">
      <w:pPr>
        <w:rPr>
          <w:lang w:val="uk-UA"/>
        </w:rPr>
      </w:pPr>
    </w:p>
    <w:p w:rsidR="00F233C1" w:rsidRPr="008610F5" w:rsidRDefault="00F233C1" w:rsidP="00F233C1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610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Відповідно до ст. 9 Земельного кодексу України, </w:t>
      </w:r>
      <w:bookmarkStart w:id="2" w:name="_Hlk148211839"/>
      <w:r w:rsidRPr="008610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ст. 1, 20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</w:t>
      </w:r>
      <w:r w:rsidRPr="008610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акону України «Про благоустрій населених пунктиків», пункту 34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8610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частини першої статті 26 Закону України «Про місцеве самоврядування в Україні», статей 7, 53 Закону України «Про природно-заповідний фонд України</w:t>
      </w:r>
      <w:bookmarkEnd w:id="2"/>
      <w:r w:rsidRPr="008610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 враховуючи, що, в установлений строк договори оренди не були укладені та не були зареєстровані, а також зважаючи на стійкий громадський спротив щодо забудови вищевказаних ділянок та необхідність розвитку зеленої зони і покращення благоустрою міста, Київська міська рада</w:t>
      </w:r>
    </w:p>
    <w:p w:rsidR="00F233C1" w:rsidRPr="008610F5" w:rsidRDefault="00F233C1" w:rsidP="00F233C1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233C1" w:rsidRDefault="00F233C1" w:rsidP="00F233C1">
      <w:pPr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17209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ВИРІШИЛА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:</w:t>
      </w:r>
    </w:p>
    <w:p w:rsidR="00F233C1" w:rsidRPr="00172099" w:rsidRDefault="00F233C1" w:rsidP="00F233C1">
      <w:pPr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F233C1" w:rsidRPr="008610F5" w:rsidRDefault="00F233C1" w:rsidP="00F233C1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610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1. Визнати таким, що втратило чинність рішення Київської міської ради «Про передачу товариству з обмеженою відповідальністю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r w:rsidRPr="008610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Галерна затока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Pr="008610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земельних ділянок для будівництва, експлуатації та обслуговування житлово-адміністративного комплексу з приміщеннями громадського і торговельного призначення та паркінгами, з розташуванням об'єктів малоповерхової житлової забудови, з об'єктами рекреаційного призначення та багатофункціональним культурно-розважальним комплексом на вул. Галерній, 2 у Голосіївському районі м. Києва» від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0</w:t>
      </w:r>
      <w:r w:rsidRPr="008610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1 жовтня 2007 року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№ </w:t>
      </w:r>
      <w:r w:rsidRPr="008610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434/3268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зі</w:t>
      </w:r>
      <w:r w:rsidRPr="008610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змінами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та</w:t>
      </w:r>
      <w:r w:rsidRPr="008610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доповненнями, внесеними рішеннями Київської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8610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від 27 листопада </w:t>
      </w:r>
      <w:r w:rsidRPr="008610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2008 року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№ </w:t>
      </w:r>
      <w:r w:rsidRPr="008610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751/751, від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0</w:t>
      </w:r>
      <w:r w:rsidRPr="008610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9 липня 2009 року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№</w:t>
      </w:r>
      <w:r w:rsidRPr="008610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8610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94/1850, від 26 лютого 2010 року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№</w:t>
      </w:r>
      <w:r w:rsidRPr="008610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8610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422/3860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F233C1" w:rsidRPr="008610F5" w:rsidRDefault="00F233C1" w:rsidP="00F233C1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610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2. </w:t>
      </w:r>
      <w:proofErr w:type="spellStart"/>
      <w:r w:rsidRPr="008610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Внести</w:t>
      </w:r>
      <w:proofErr w:type="spellEnd"/>
      <w:r w:rsidRPr="008610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зміни до Генерального плану міста Києва та </w:t>
      </w:r>
      <w:proofErr w:type="spellStart"/>
      <w:r w:rsidRPr="008610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є</w:t>
      </w:r>
      <w:r w:rsidRPr="008610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кту</w:t>
      </w:r>
      <w:proofErr w:type="spellEnd"/>
      <w:r w:rsidRPr="008610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планування його приміської зони на період до 2020 року, затвердженого рішенням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</w:t>
      </w:r>
      <w:r w:rsidRPr="008610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иївської міської ради від 28.03.2002 року № 370/1804 (зі змінами та доповненнями), а саме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ym w:font="Symbol" w:char="F02D"/>
      </w:r>
      <w:r w:rsidRPr="008610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змінити функціональне призначення земельних ділянок з кадастровими номерами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:</w:t>
      </w:r>
      <w:r w:rsidRPr="008610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8000000000:90:019:0064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Pr="008610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8000000000:90:019:0062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Pr="008610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8000000000:90:019:0127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Pr="008610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8000000000:90:019:0063, що розташовані за </w:t>
      </w:r>
      <w:proofErr w:type="spellStart"/>
      <w:r w:rsidRPr="008610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адресою</w:t>
      </w:r>
      <w:proofErr w:type="spellEnd"/>
      <w:r w:rsidRPr="008610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: м. Київ, Голосіївський район, вул. Галерна, 2 загальною площею 43,1141 га на територію зелених насаджень загального користування.</w:t>
      </w:r>
    </w:p>
    <w:p w:rsidR="00F233C1" w:rsidRDefault="00F233C1" w:rsidP="00F233C1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</w:t>
      </w:r>
      <w:r w:rsidRPr="008610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 Контроль за виконанням цього рішення покласти на постійну </w:t>
      </w:r>
      <w:bookmarkStart w:id="3" w:name="_Hlk148204092"/>
      <w:r w:rsidRPr="008610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комісію Київської міської ради з питань архітектури, </w:t>
      </w:r>
      <w:proofErr w:type="spellStart"/>
      <w:r w:rsidRPr="008610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містопланування</w:t>
      </w:r>
      <w:proofErr w:type="spellEnd"/>
      <w:r w:rsidRPr="008610F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та земельних відносин</w:t>
      </w:r>
      <w:bookmarkEnd w:id="3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F233C1" w:rsidRDefault="00F233C1" w:rsidP="00F233C1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233C1" w:rsidRDefault="00F233C1" w:rsidP="00F233C1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233C1" w:rsidRDefault="00F233C1" w:rsidP="00F233C1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964A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Київський міський голова</w:t>
      </w:r>
      <w:r w:rsidRPr="002964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     </w:t>
      </w:r>
      <w:r w:rsidRPr="002964A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964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</w:t>
      </w:r>
      <w:r w:rsidRPr="002964A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964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      </w:t>
      </w:r>
      <w:r w:rsidRPr="002964A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Віталій КЛИЧКО</w:t>
      </w:r>
    </w:p>
    <w:p w:rsidR="00F233C1" w:rsidRDefault="00F233C1" w:rsidP="00F233C1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233C1" w:rsidRDefault="00F233C1" w:rsidP="00F233C1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233C1" w:rsidRDefault="00F233C1" w:rsidP="00F233C1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233C1" w:rsidRDefault="00F233C1" w:rsidP="00F233C1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233C1" w:rsidRDefault="00F233C1" w:rsidP="00F233C1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233C1" w:rsidRDefault="00F233C1" w:rsidP="00F233C1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233C1" w:rsidRDefault="00F233C1" w:rsidP="00F233C1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233C1" w:rsidRDefault="00F233C1" w:rsidP="00F233C1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233C1" w:rsidRDefault="00F233C1" w:rsidP="00F233C1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233C1" w:rsidRDefault="00F233C1" w:rsidP="00F233C1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233C1" w:rsidRDefault="00F233C1" w:rsidP="00F233C1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233C1" w:rsidRDefault="00F233C1" w:rsidP="00F233C1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233C1" w:rsidRDefault="00F233C1" w:rsidP="00F233C1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233C1" w:rsidRDefault="00F233C1" w:rsidP="00F233C1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233C1" w:rsidRDefault="00F233C1" w:rsidP="00F233C1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233C1" w:rsidRDefault="00F233C1" w:rsidP="00F233C1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233C1" w:rsidRDefault="00F233C1" w:rsidP="00F233C1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233C1" w:rsidRDefault="00F233C1" w:rsidP="00F233C1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233C1" w:rsidRDefault="00F233C1" w:rsidP="00F233C1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233C1" w:rsidRDefault="00F233C1" w:rsidP="00F233C1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233C1" w:rsidRDefault="00F233C1" w:rsidP="00F233C1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233C1" w:rsidRDefault="00F233C1" w:rsidP="00F233C1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233C1" w:rsidRPr="008B39B4" w:rsidRDefault="00F233C1" w:rsidP="00F233C1">
      <w:pPr>
        <w:pStyle w:val="tj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lang w:val="uk-UA"/>
        </w:rPr>
      </w:pPr>
    </w:p>
    <w:p w:rsidR="00F233C1" w:rsidRPr="004B40D3" w:rsidRDefault="00F233C1" w:rsidP="00F233C1">
      <w:pPr>
        <w:pStyle w:val="tj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4B40D3">
        <w:rPr>
          <w:b/>
          <w:bCs/>
          <w:color w:val="000000"/>
          <w:sz w:val="28"/>
          <w:szCs w:val="28"/>
        </w:rPr>
        <w:lastRenderedPageBreak/>
        <w:t>ПОДАННЯ:</w:t>
      </w:r>
    </w:p>
    <w:p w:rsidR="00F233C1" w:rsidRPr="004B40D3" w:rsidRDefault="00F233C1" w:rsidP="00F233C1">
      <w:pPr>
        <w:pStyle w:val="tj"/>
        <w:spacing w:before="0" w:beforeAutospacing="0" w:after="0" w:afterAutospacing="0" w:line="276" w:lineRule="auto"/>
        <w:ind w:firstLine="425"/>
        <w:jc w:val="both"/>
        <w:rPr>
          <w:b/>
          <w:bCs/>
          <w:color w:val="000000"/>
          <w:sz w:val="28"/>
          <w:szCs w:val="28"/>
        </w:rPr>
      </w:pPr>
    </w:p>
    <w:p w:rsidR="00F233C1" w:rsidRDefault="00F233C1" w:rsidP="00F233C1">
      <w:pPr>
        <w:pStyle w:val="tj"/>
        <w:spacing w:before="0" w:beforeAutospacing="0" w:after="0" w:afterAutospacing="0" w:line="276" w:lineRule="auto"/>
        <w:ind w:left="142" w:right="-2" w:hanging="142"/>
        <w:jc w:val="right"/>
        <w:rPr>
          <w:b/>
          <w:bCs/>
          <w:color w:val="000000"/>
          <w:sz w:val="28"/>
          <w:szCs w:val="28"/>
          <w:lang w:val="uk-UA"/>
        </w:rPr>
      </w:pPr>
      <w:r w:rsidRPr="004B40D3">
        <w:rPr>
          <w:color w:val="000000"/>
          <w:sz w:val="28"/>
          <w:szCs w:val="28"/>
        </w:rPr>
        <w:t>Депутат</w:t>
      </w:r>
      <w:r w:rsidRPr="004B40D3">
        <w:rPr>
          <w:color w:val="000000"/>
          <w:sz w:val="28"/>
          <w:szCs w:val="28"/>
          <w:lang w:val="uk-UA"/>
        </w:rPr>
        <w:t xml:space="preserve">ка Київської міської ради            </w:t>
      </w:r>
      <w:r>
        <w:rPr>
          <w:color w:val="000000"/>
          <w:sz w:val="28"/>
          <w:szCs w:val="28"/>
          <w:lang w:val="uk-UA"/>
        </w:rPr>
        <w:t xml:space="preserve">  </w:t>
      </w:r>
      <w:r w:rsidRPr="004B40D3">
        <w:rPr>
          <w:color w:val="000000"/>
          <w:sz w:val="28"/>
          <w:szCs w:val="28"/>
          <w:lang w:val="uk-UA"/>
        </w:rPr>
        <w:t xml:space="preserve">                             </w:t>
      </w:r>
      <w:r w:rsidRPr="004B40D3">
        <w:rPr>
          <w:b/>
          <w:bCs/>
          <w:color w:val="000000"/>
          <w:sz w:val="28"/>
          <w:szCs w:val="28"/>
          <w:lang w:val="uk-UA"/>
        </w:rPr>
        <w:t>Ксенія СЕМЕНОВА</w:t>
      </w:r>
    </w:p>
    <w:p w:rsidR="00F233C1" w:rsidRDefault="00F233C1" w:rsidP="00F233C1">
      <w:pPr>
        <w:pStyle w:val="tj"/>
        <w:spacing w:before="0" w:beforeAutospacing="0" w:after="0" w:afterAutospacing="0" w:line="276" w:lineRule="auto"/>
        <w:ind w:left="142" w:hanging="142"/>
        <w:rPr>
          <w:b/>
          <w:bCs/>
          <w:color w:val="000000"/>
          <w:sz w:val="28"/>
          <w:szCs w:val="28"/>
          <w:lang w:val="uk-UA"/>
        </w:rPr>
      </w:pPr>
    </w:p>
    <w:p w:rsidR="00F233C1" w:rsidRPr="004B40D3" w:rsidRDefault="00F233C1" w:rsidP="00F233C1">
      <w:pPr>
        <w:pStyle w:val="tj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4B40D3">
        <w:rPr>
          <w:color w:val="000000"/>
          <w:sz w:val="28"/>
          <w:szCs w:val="28"/>
          <w:lang w:val="uk-UA"/>
        </w:rPr>
        <w:t xml:space="preserve">             </w:t>
      </w:r>
    </w:p>
    <w:p w:rsidR="00F233C1" w:rsidRPr="004B40D3" w:rsidRDefault="00F233C1" w:rsidP="00F233C1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:rsidR="00F233C1" w:rsidRPr="004B40D3" w:rsidRDefault="00F233C1" w:rsidP="00F233C1">
      <w:pPr>
        <w:pStyle w:val="tj"/>
        <w:spacing w:line="276" w:lineRule="auto"/>
        <w:ind w:firstLine="142"/>
        <w:jc w:val="both"/>
        <w:rPr>
          <w:b/>
          <w:bCs/>
          <w:color w:val="000000"/>
          <w:sz w:val="28"/>
          <w:szCs w:val="28"/>
          <w:lang w:val="uk-UA"/>
        </w:rPr>
      </w:pPr>
      <w:r w:rsidRPr="004B40D3">
        <w:rPr>
          <w:b/>
          <w:bCs/>
          <w:color w:val="000000"/>
          <w:sz w:val="28"/>
          <w:szCs w:val="28"/>
          <w:lang w:val="uk-UA"/>
        </w:rPr>
        <w:t xml:space="preserve">ПОГОДЖЕНО: </w:t>
      </w:r>
    </w:p>
    <w:tbl>
      <w:tblPr>
        <w:tblW w:w="5070" w:type="dxa"/>
        <w:tblLook w:val="04A0" w:firstRow="1" w:lastRow="0" w:firstColumn="1" w:lastColumn="0" w:noHBand="0" w:noVBand="1"/>
      </w:tblPr>
      <w:tblGrid>
        <w:gridCol w:w="9638"/>
      </w:tblGrid>
      <w:tr w:rsidR="00F233C1" w:rsidRPr="004B40D3" w:rsidTr="00871042">
        <w:tc>
          <w:tcPr>
            <w:tcW w:w="5070" w:type="dxa"/>
            <w:hideMark/>
          </w:tcPr>
          <w:p w:rsidR="00F233C1" w:rsidRDefault="00F233C1" w:rsidP="00871042">
            <w:pPr>
              <w:pStyle w:val="tj"/>
              <w:spacing w:before="0"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B40D3">
              <w:rPr>
                <w:color w:val="000000"/>
                <w:sz w:val="28"/>
                <w:szCs w:val="28"/>
                <w:lang w:val="uk-UA"/>
              </w:rPr>
              <w:t xml:space="preserve">Постійна комісія Київської міської ради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з питань архітектури,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містопланування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та земельних відносин</w:t>
            </w:r>
          </w:p>
          <w:tbl>
            <w:tblPr>
              <w:tblStyle w:val="a3"/>
              <w:tblW w:w="95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6"/>
              <w:gridCol w:w="4819"/>
            </w:tblGrid>
            <w:tr w:rsidR="00F233C1" w:rsidTr="00871042">
              <w:tc>
                <w:tcPr>
                  <w:tcW w:w="4706" w:type="dxa"/>
                </w:tcPr>
                <w:p w:rsidR="00F233C1" w:rsidRDefault="00F233C1" w:rsidP="00871042">
                  <w:pPr>
                    <w:pStyle w:val="tj"/>
                    <w:spacing w:before="0" w:line="276" w:lineRule="auto"/>
                    <w:ind w:left="-505" w:firstLine="426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4B40D3">
                    <w:rPr>
                      <w:color w:val="000000"/>
                      <w:sz w:val="28"/>
                      <w:szCs w:val="28"/>
                      <w:lang w:val="uk-UA"/>
                    </w:rPr>
                    <w:t>Голова</w:t>
                  </w:r>
                </w:p>
              </w:tc>
              <w:tc>
                <w:tcPr>
                  <w:tcW w:w="4819" w:type="dxa"/>
                </w:tcPr>
                <w:p w:rsidR="00F233C1" w:rsidRPr="00874110" w:rsidRDefault="00F233C1" w:rsidP="00871042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Михайло ТЕРЕНТЬЄВ</w:t>
                  </w:r>
                </w:p>
              </w:tc>
            </w:tr>
            <w:tr w:rsidR="00F233C1" w:rsidTr="00871042">
              <w:tc>
                <w:tcPr>
                  <w:tcW w:w="4706" w:type="dxa"/>
                </w:tcPr>
                <w:p w:rsidR="00F233C1" w:rsidRDefault="00F233C1" w:rsidP="00871042">
                  <w:pPr>
                    <w:pStyle w:val="tj"/>
                    <w:spacing w:before="0" w:line="276" w:lineRule="auto"/>
                    <w:ind w:left="-505" w:firstLine="426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F233C1" w:rsidRPr="004B40D3" w:rsidRDefault="00F233C1" w:rsidP="00871042">
                  <w:pPr>
                    <w:pStyle w:val="tj"/>
                    <w:spacing w:before="0" w:line="276" w:lineRule="auto"/>
                    <w:ind w:left="-505" w:firstLine="426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4B40D3">
                    <w:rPr>
                      <w:color w:val="000000"/>
                      <w:sz w:val="28"/>
                      <w:szCs w:val="28"/>
                      <w:lang w:val="uk-UA"/>
                    </w:rPr>
                    <w:t>Секретар</w:t>
                  </w:r>
                </w:p>
                <w:p w:rsidR="00F233C1" w:rsidRDefault="00F233C1" w:rsidP="00871042">
                  <w:pPr>
                    <w:pStyle w:val="tj"/>
                    <w:spacing w:before="0" w:line="276" w:lineRule="auto"/>
                    <w:ind w:left="-505" w:firstLine="426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819" w:type="dxa"/>
                </w:tcPr>
                <w:p w:rsidR="00F233C1" w:rsidRDefault="00F233C1" w:rsidP="00871042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F233C1" w:rsidRPr="00874110" w:rsidRDefault="00F233C1" w:rsidP="00871042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Юрій ФЕДОРЕНКО</w:t>
                  </w:r>
                </w:p>
              </w:tc>
            </w:tr>
          </w:tbl>
          <w:p w:rsidR="00F233C1" w:rsidRPr="004B40D3" w:rsidRDefault="00F233C1" w:rsidP="00871042">
            <w:pPr>
              <w:pStyle w:val="tj"/>
              <w:spacing w:before="0" w:line="276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F233C1" w:rsidRPr="004B40D3" w:rsidRDefault="00F233C1" w:rsidP="00F233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:rsidR="00F233C1" w:rsidRDefault="00F233C1" w:rsidP="00F233C1">
      <w:pPr>
        <w:pStyle w:val="tj"/>
        <w:spacing w:before="0" w:line="276" w:lineRule="auto"/>
        <w:rPr>
          <w:color w:val="000000"/>
          <w:sz w:val="28"/>
          <w:szCs w:val="28"/>
          <w:lang w:val="uk-UA"/>
        </w:rPr>
      </w:pPr>
      <w:r w:rsidRPr="004B40D3">
        <w:rPr>
          <w:color w:val="000000"/>
          <w:sz w:val="28"/>
          <w:szCs w:val="28"/>
          <w:lang w:val="uk-UA"/>
        </w:rPr>
        <w:t xml:space="preserve">Постійна комісія Київської міської ради </w:t>
      </w:r>
      <w:r>
        <w:rPr>
          <w:color w:val="000000"/>
          <w:sz w:val="28"/>
          <w:szCs w:val="28"/>
          <w:lang w:val="uk-UA"/>
        </w:rPr>
        <w:t>з питань екологічної політики</w:t>
      </w:r>
    </w:p>
    <w:tbl>
      <w:tblPr>
        <w:tblStyle w:val="a3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819"/>
      </w:tblGrid>
      <w:tr w:rsidR="00F233C1" w:rsidTr="00871042">
        <w:tc>
          <w:tcPr>
            <w:tcW w:w="4706" w:type="dxa"/>
          </w:tcPr>
          <w:p w:rsidR="00F233C1" w:rsidRDefault="00F233C1" w:rsidP="00871042">
            <w:pPr>
              <w:pStyle w:val="tj"/>
              <w:spacing w:before="0" w:line="276" w:lineRule="auto"/>
              <w:ind w:left="-505" w:firstLine="426"/>
              <w:rPr>
                <w:color w:val="000000"/>
                <w:sz w:val="28"/>
                <w:szCs w:val="28"/>
                <w:lang w:val="uk-UA"/>
              </w:rPr>
            </w:pPr>
            <w:r w:rsidRPr="004B40D3">
              <w:rPr>
                <w:color w:val="000000"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819" w:type="dxa"/>
          </w:tcPr>
          <w:p w:rsidR="00F233C1" w:rsidRPr="00874110" w:rsidRDefault="00F233C1" w:rsidP="00871042">
            <w:pPr>
              <w:pStyle w:val="tj"/>
              <w:spacing w:before="0"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Денис МОСКАЛЬ</w:t>
            </w:r>
          </w:p>
        </w:tc>
      </w:tr>
      <w:tr w:rsidR="00F233C1" w:rsidTr="00871042">
        <w:tc>
          <w:tcPr>
            <w:tcW w:w="4706" w:type="dxa"/>
          </w:tcPr>
          <w:p w:rsidR="00F233C1" w:rsidRDefault="00F233C1" w:rsidP="00871042">
            <w:pPr>
              <w:pStyle w:val="tj"/>
              <w:spacing w:before="0" w:line="276" w:lineRule="auto"/>
              <w:ind w:left="-505" w:firstLine="42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F233C1" w:rsidRPr="004B40D3" w:rsidRDefault="00F233C1" w:rsidP="00871042">
            <w:pPr>
              <w:pStyle w:val="tj"/>
              <w:spacing w:before="0" w:line="276" w:lineRule="auto"/>
              <w:ind w:left="-505" w:firstLine="42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B40D3">
              <w:rPr>
                <w:color w:val="000000"/>
                <w:sz w:val="28"/>
                <w:szCs w:val="28"/>
                <w:lang w:val="uk-UA"/>
              </w:rPr>
              <w:t>Секретар</w:t>
            </w:r>
          </w:p>
          <w:p w:rsidR="00F233C1" w:rsidRDefault="00F233C1" w:rsidP="00871042">
            <w:pPr>
              <w:pStyle w:val="tj"/>
              <w:spacing w:before="0" w:line="276" w:lineRule="auto"/>
              <w:ind w:left="-505" w:firstLine="426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F233C1" w:rsidRDefault="00F233C1" w:rsidP="00871042">
            <w:pPr>
              <w:pStyle w:val="tj"/>
              <w:spacing w:before="0"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F233C1" w:rsidRPr="00874110" w:rsidRDefault="00F233C1" w:rsidP="00871042">
            <w:pPr>
              <w:pStyle w:val="tj"/>
              <w:spacing w:before="0"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Євгенія КУЛЕБА</w:t>
            </w:r>
          </w:p>
        </w:tc>
      </w:tr>
    </w:tbl>
    <w:p w:rsidR="00F233C1" w:rsidRDefault="00F233C1" w:rsidP="00F233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3C1" w:rsidRPr="006E5E58" w:rsidRDefault="00F233C1" w:rsidP="00F233C1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Начальник У</w:t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правління правового</w:t>
      </w:r>
    </w:p>
    <w:p w:rsidR="00F233C1" w:rsidRPr="006E5E58" w:rsidRDefault="00F233C1" w:rsidP="00F233C1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 діяльності Київської</w:t>
      </w:r>
    </w:p>
    <w:p w:rsidR="00F233C1" w:rsidRDefault="00F233C1" w:rsidP="00F233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міської ради </w:t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        </w:t>
      </w:r>
      <w:r w:rsidRPr="006E5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</w:t>
      </w:r>
      <w:r w:rsidRPr="006E5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Валентина  ПОЛОЖИШНИК</w:t>
      </w:r>
    </w:p>
    <w:p w:rsidR="00F233C1" w:rsidRDefault="00F233C1" w:rsidP="00F233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:rsidR="00F233C1" w:rsidRDefault="00F233C1" w:rsidP="00F233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:rsidR="00F233C1" w:rsidRDefault="00F233C1" w:rsidP="00F233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:rsidR="00F233C1" w:rsidRDefault="00F233C1" w:rsidP="00F233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:rsidR="00F233C1" w:rsidRDefault="00F233C1" w:rsidP="00F233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:rsidR="00F233C1" w:rsidRDefault="00F233C1" w:rsidP="00F233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:rsidR="00F233C1" w:rsidRPr="002964A8" w:rsidRDefault="00F233C1" w:rsidP="00F233C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233C1" w:rsidRPr="005E37A4" w:rsidRDefault="00F233C1" w:rsidP="00F233C1">
      <w:pPr>
        <w:rPr>
          <w:lang w:val="uk-UA"/>
        </w:rPr>
      </w:pPr>
    </w:p>
    <w:p w:rsidR="00386BD6" w:rsidRDefault="00386BD6"/>
    <w:p w:rsidR="00F233C1" w:rsidRDefault="00F233C1"/>
    <w:p w:rsidR="00F233C1" w:rsidRDefault="00F233C1"/>
    <w:p w:rsidR="00F233C1" w:rsidRDefault="00F233C1"/>
    <w:p w:rsidR="00F233C1" w:rsidRPr="00F233C1" w:rsidRDefault="00F233C1" w:rsidP="00F233C1">
      <w:pPr>
        <w:pStyle w:val="tj"/>
        <w:shd w:val="clear" w:color="auto" w:fill="FFFFFF"/>
        <w:spacing w:before="0" w:beforeAutospacing="0" w:after="0" w:afterAutospacing="0" w:line="276" w:lineRule="auto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F233C1">
        <w:rPr>
          <w:b/>
          <w:bCs/>
          <w:color w:val="000000"/>
          <w:sz w:val="28"/>
          <w:szCs w:val="28"/>
          <w:lang w:val="uk-UA"/>
        </w:rPr>
        <w:t>ПОЯСНЮВАЛЬНА ЗАПИСКА</w:t>
      </w:r>
    </w:p>
    <w:p w:rsidR="00F233C1" w:rsidRPr="00F233C1" w:rsidRDefault="00F233C1" w:rsidP="00F233C1">
      <w:pPr>
        <w:pStyle w:val="tj"/>
        <w:shd w:val="clear" w:color="auto" w:fill="FFFFFF"/>
        <w:spacing w:before="0" w:beforeAutospacing="0" w:after="0" w:afterAutospacing="0" w:line="276" w:lineRule="auto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F233C1">
        <w:rPr>
          <w:b/>
          <w:bCs/>
          <w:color w:val="000000"/>
          <w:sz w:val="28"/>
          <w:szCs w:val="28"/>
          <w:lang w:val="uk-UA"/>
        </w:rPr>
        <w:t xml:space="preserve">до </w:t>
      </w:r>
      <w:proofErr w:type="spellStart"/>
      <w:r w:rsidRPr="00F233C1">
        <w:rPr>
          <w:b/>
          <w:bCs/>
          <w:color w:val="000000"/>
          <w:sz w:val="28"/>
          <w:szCs w:val="28"/>
          <w:lang w:val="uk-UA"/>
        </w:rPr>
        <w:t>проєкту</w:t>
      </w:r>
      <w:proofErr w:type="spellEnd"/>
      <w:r w:rsidRPr="00F233C1">
        <w:rPr>
          <w:b/>
          <w:bCs/>
          <w:color w:val="000000"/>
          <w:sz w:val="28"/>
          <w:szCs w:val="28"/>
          <w:lang w:val="uk-UA"/>
        </w:rPr>
        <w:t xml:space="preserve"> рішення Київської міської ради </w:t>
      </w:r>
    </w:p>
    <w:p w:rsidR="00F233C1" w:rsidRPr="00F233C1" w:rsidRDefault="00F233C1" w:rsidP="00F233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  <w14:ligatures w14:val="standardContextual"/>
        </w:rPr>
      </w:pPr>
      <w:r w:rsidRPr="00F233C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«</w:t>
      </w:r>
      <w:r w:rsidRPr="00F233C1">
        <w:rPr>
          <w:rFonts w:ascii="Times New Roman" w:hAnsi="Times New Roman" w:cs="Times New Roman"/>
          <w:b/>
          <w:bCs/>
          <w:sz w:val="28"/>
          <w:szCs w:val="28"/>
          <w:lang w:val="uk-UA"/>
          <w14:ligatures w14:val="standardContextual"/>
        </w:rPr>
        <w:t>Про визнання таким, що втратило  чинність, рішення Київської міської ради від 01 жовтня 2007 року № 434/3268 (зі змінами і доповненнями)</w:t>
      </w:r>
      <w:r w:rsidRPr="00F233C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»</w:t>
      </w:r>
    </w:p>
    <w:p w:rsidR="00F233C1" w:rsidRPr="00F233C1" w:rsidRDefault="00F233C1" w:rsidP="00F233C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33C1" w:rsidRPr="00F233C1" w:rsidRDefault="00F233C1" w:rsidP="00F233C1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33C1">
        <w:rPr>
          <w:rFonts w:ascii="Times New Roman" w:hAnsi="Times New Roman" w:cs="Times New Roman"/>
          <w:b/>
          <w:bCs/>
          <w:sz w:val="28"/>
          <w:szCs w:val="28"/>
          <w:lang w:val="uk-UA"/>
        </w:rPr>
        <w:t>1. Обґрунтування необхідності прийняття рішення</w:t>
      </w:r>
    </w:p>
    <w:p w:rsidR="00F233C1" w:rsidRPr="00F233C1" w:rsidRDefault="00F233C1" w:rsidP="00F233C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3C1">
        <w:rPr>
          <w:rFonts w:ascii="Times New Roman" w:hAnsi="Times New Roman" w:cs="Times New Roman"/>
          <w:sz w:val="28"/>
          <w:szCs w:val="28"/>
          <w:lang w:val="uk-UA"/>
        </w:rPr>
        <w:t>Необхідність прийняття Київською міською радою рішення «Про визнання таким, що втратило чинність, рішення Київської міської ради від 01 жовтня 2007 року № 434/3268 (зі змінами і доповненнями)» обумовлене тим, що в установлений строк договори оренди не були укладені та не були зареєстровані в установленому законом порядку, а також суспільним інтересом створення на цій території об’єкта природно-заповідного фонду.</w:t>
      </w:r>
    </w:p>
    <w:p w:rsidR="00F233C1" w:rsidRPr="00F233C1" w:rsidRDefault="00F233C1" w:rsidP="00F233C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3C1">
        <w:rPr>
          <w:rFonts w:ascii="Times New Roman" w:hAnsi="Times New Roman" w:cs="Times New Roman"/>
          <w:sz w:val="28"/>
          <w:szCs w:val="28"/>
          <w:lang w:val="uk-UA"/>
        </w:rPr>
        <w:t>Так, зокрема 01.10.2007 рішенням Київської міської ради № 434/3268 було вирішено:</w:t>
      </w:r>
    </w:p>
    <w:p w:rsidR="00F233C1" w:rsidRPr="00F233C1" w:rsidRDefault="00F233C1" w:rsidP="00F233C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3C1">
        <w:rPr>
          <w:rFonts w:ascii="Times New Roman" w:hAnsi="Times New Roman" w:cs="Times New Roman"/>
          <w:sz w:val="28"/>
          <w:szCs w:val="28"/>
          <w:lang w:val="uk-UA"/>
        </w:rPr>
        <w:t>- затвердити містобудівне обґрунтування щодо внесення змін до містобудівної документації та визначення параметрів окремого об`єкта містобудування - реконструкції об`єктів і споруд під об`єкти відпочинку та спорту з подальшими їх експлуатацією та обслуговуванням, для благоустрою території з озелененням на вул. Галерній, 2 у Голосіївському районі міста Києва (п. 1);</w:t>
      </w:r>
    </w:p>
    <w:p w:rsidR="00F233C1" w:rsidRPr="00F233C1" w:rsidRDefault="00F233C1" w:rsidP="00F233C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3C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F233C1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F233C1">
        <w:rPr>
          <w:rFonts w:ascii="Times New Roman" w:hAnsi="Times New Roman" w:cs="Times New Roman"/>
          <w:sz w:val="28"/>
          <w:szCs w:val="28"/>
          <w:lang w:val="uk-UA"/>
        </w:rPr>
        <w:t xml:space="preserve"> зміни до Генерального плану міста Києва та проекту планування його приміської зони на період до 2020 року, а саме: територію, яка передається відповідно до цього рішення, вилучити із зони зелених насаджень загального користування до території громадських будівель та споруд;</w:t>
      </w:r>
    </w:p>
    <w:p w:rsidR="00F233C1" w:rsidRPr="00F233C1" w:rsidRDefault="00F233C1" w:rsidP="00F233C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3C1">
        <w:rPr>
          <w:rFonts w:ascii="Times New Roman" w:hAnsi="Times New Roman" w:cs="Times New Roman"/>
          <w:sz w:val="28"/>
          <w:szCs w:val="28"/>
          <w:lang w:val="uk-UA"/>
        </w:rPr>
        <w:t>- затвердити проект землеустрою щодо відведення земельної ділянки Товариству з обмеженою відповідальністю „Галерна затока" для реконструкції об`єктів і споруд під об`єкти відпочинку та спорту з подальшим їх експлуатацією та обслуговуванням, для благоустрою території з озелененням на вул. Галерній, 2 у Голосіївському районі міста Києва (п. 5);</w:t>
      </w:r>
    </w:p>
    <w:p w:rsidR="00F233C1" w:rsidRPr="00F233C1" w:rsidRDefault="00F233C1" w:rsidP="00F233C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3C1">
        <w:rPr>
          <w:rFonts w:ascii="Times New Roman" w:hAnsi="Times New Roman" w:cs="Times New Roman"/>
          <w:sz w:val="28"/>
          <w:szCs w:val="28"/>
          <w:lang w:val="uk-UA"/>
        </w:rPr>
        <w:t>- передати ТОВ "Галерна затока", за умови виконання п. 7 цього рішення, у довгострокову оренду на 15 років земельну ділянку площею 43,60 га для реконструкції об`єктів і споруд під об`єкти відпочинку та спорту з подальшими їх експлуатацією та обслуговуванням, для благоустрою території з озелененням на вул. Галерній, 2 у Голосіївському районі міста Києва у зв`язку з переходом права власності на майно за рахунок міських земель, не наданих у власність чи користування (п. 6);</w:t>
      </w:r>
    </w:p>
    <w:p w:rsidR="00F233C1" w:rsidRPr="00F233C1" w:rsidRDefault="00F233C1" w:rsidP="00F233C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3C1">
        <w:rPr>
          <w:rFonts w:ascii="Times New Roman" w:hAnsi="Times New Roman" w:cs="Times New Roman"/>
          <w:sz w:val="28"/>
          <w:szCs w:val="28"/>
          <w:lang w:val="uk-UA"/>
        </w:rPr>
        <w:t>- визначено перелік зобов`язань ТОВ "Галерна затока".</w:t>
      </w:r>
    </w:p>
    <w:p w:rsidR="00F233C1" w:rsidRPr="00F233C1" w:rsidRDefault="00F233C1" w:rsidP="00F233C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3C1">
        <w:rPr>
          <w:rFonts w:ascii="Times New Roman" w:hAnsi="Times New Roman" w:cs="Times New Roman"/>
          <w:sz w:val="28"/>
          <w:szCs w:val="28"/>
          <w:lang w:val="uk-UA"/>
        </w:rPr>
        <w:lastRenderedPageBreak/>
        <w:t>У подальшому, рішенням Київської міської ради від 27.11.2008 № 751/751 "Про внесення змін до рішення Київської міської ради від 01.10.2007 № 434/3268 вирішено:</w:t>
      </w:r>
    </w:p>
    <w:p w:rsidR="00F233C1" w:rsidRPr="00F233C1" w:rsidRDefault="00F233C1" w:rsidP="00F233C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3C1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зміни до проекту землеустрою щодо відведення земельної ділянки ТОВ "Галерна </w:t>
      </w:r>
      <w:proofErr w:type="spellStart"/>
      <w:r w:rsidRPr="00F233C1">
        <w:rPr>
          <w:rFonts w:ascii="Times New Roman" w:hAnsi="Times New Roman" w:cs="Times New Roman"/>
          <w:sz w:val="28"/>
          <w:szCs w:val="28"/>
          <w:lang w:val="uk-UA"/>
        </w:rPr>
        <w:t>затока"для</w:t>
      </w:r>
      <w:proofErr w:type="spellEnd"/>
      <w:r w:rsidRPr="00F233C1">
        <w:rPr>
          <w:rFonts w:ascii="Times New Roman" w:hAnsi="Times New Roman" w:cs="Times New Roman"/>
          <w:sz w:val="28"/>
          <w:szCs w:val="28"/>
          <w:lang w:val="uk-UA"/>
        </w:rPr>
        <w:t xml:space="preserve"> реконструкції об`єктів і споруд під об`єкти відпочинку та спорту з подальшими їх експлуатацією та обслуговуванням, для благоустрою території з озелененням на вул. Галерній, 2 у Голосіївському районі м. Києва (п. 1);</w:t>
      </w:r>
    </w:p>
    <w:p w:rsidR="00F233C1" w:rsidRPr="00F233C1" w:rsidRDefault="00F233C1" w:rsidP="00F233C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3C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F233C1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F233C1">
        <w:rPr>
          <w:rFonts w:ascii="Times New Roman" w:hAnsi="Times New Roman" w:cs="Times New Roman"/>
          <w:sz w:val="28"/>
          <w:szCs w:val="28"/>
          <w:lang w:val="uk-UA"/>
        </w:rPr>
        <w:t xml:space="preserve"> зміни до рішення Київської міської ради від 01.10.2007 № 434/3268 "Про передачу ТОВ "Галерна затока" земельної ділянки для реконструкції об`єктів і споруд під об`єкти відпочинку та спорту з подальшими їх експлуатацією та обслуговуванням, для благоустрою території з озелененням на вул. Галерній, 2 у Голосіївському районі м. Києва", а саме:</w:t>
      </w:r>
    </w:p>
    <w:p w:rsidR="00F233C1" w:rsidRPr="00F233C1" w:rsidRDefault="00F233C1" w:rsidP="00F233C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3C1">
        <w:rPr>
          <w:rFonts w:ascii="Times New Roman" w:hAnsi="Times New Roman" w:cs="Times New Roman"/>
          <w:sz w:val="28"/>
          <w:szCs w:val="28"/>
          <w:lang w:val="uk-UA"/>
        </w:rPr>
        <w:t>- слова "земельна ділянка" замінити словами "земельні ділянки" у відповідних відмінках;</w:t>
      </w:r>
    </w:p>
    <w:p w:rsidR="00F233C1" w:rsidRPr="00F233C1" w:rsidRDefault="00F233C1" w:rsidP="00F233C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3C1">
        <w:rPr>
          <w:rFonts w:ascii="Times New Roman" w:hAnsi="Times New Roman" w:cs="Times New Roman"/>
          <w:sz w:val="28"/>
          <w:szCs w:val="28"/>
          <w:lang w:val="uk-UA"/>
        </w:rPr>
        <w:t>- слова "для реконструкції об`єктів і споруд під об`єкти відпочинку та спорту з подальшими їх експлуатацією та обслуговуванням, для благоустрою території з озелененням" замінити словами "для будівництва, експлуатації та обслуговування житлово-адміністративного комплексу з приміщеннями громадського і торговельного призначення та паркінгами, з розташуванням об`єктів малоповерхової житлової забудови, з об`єктами рекреаційного призначення та багатофункціональним культурно-розважальним комплексом";</w:t>
      </w:r>
    </w:p>
    <w:p w:rsidR="00F233C1" w:rsidRPr="00F233C1" w:rsidRDefault="00F233C1" w:rsidP="00F233C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3C1">
        <w:rPr>
          <w:rFonts w:ascii="Times New Roman" w:hAnsi="Times New Roman" w:cs="Times New Roman"/>
          <w:sz w:val="28"/>
          <w:szCs w:val="28"/>
          <w:lang w:val="uk-UA"/>
        </w:rPr>
        <w:t>Рішенням Господарського суду міста Києва від 06.10.2008 у справі № 17/354, що набрало законної сили, за позовом ТОВ "Галерна затока" до Київської міської ради та Головного управління земельних ресурсів виконавчого органу Київської міської ради про укладення договорів оренди земельних ділянок було вирішено:</w:t>
      </w:r>
    </w:p>
    <w:p w:rsidR="00F233C1" w:rsidRPr="00F233C1" w:rsidRDefault="00F233C1" w:rsidP="00F233C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3C1">
        <w:rPr>
          <w:rFonts w:ascii="Times New Roman" w:hAnsi="Times New Roman" w:cs="Times New Roman"/>
          <w:sz w:val="28"/>
          <w:szCs w:val="28"/>
          <w:lang w:val="uk-UA"/>
        </w:rPr>
        <w:t>- вважати укладеним, з дня набрання даним рішенням законної сили, договір оренди земельних ділянок для реконструкції об`єктів і споруд під об`єкти відпочинку та спорту з подальшими їх експлуатацією та обслуговуванням, для благоустрою території з озелененням на вул. Галерній, 2 у Голосіївському районі м. Києва, між ТОВ "Галерна затока" та Київрадою в редакції, яка була підписана ТОВ "Галерна затока" та відповідає вимогам Закону України "Про оренду землі" та Типовому договору оренди землі, що затверджений постановою Кабміну від 03.03.2004 № 220, а земельні ділянки такими, що передані, з моменту набрання чинності судовим рішенням на умовах, визначених цим договором, в редакції, затвердженій рішенням;</w:t>
      </w:r>
    </w:p>
    <w:p w:rsidR="00F233C1" w:rsidRPr="00F233C1" w:rsidRDefault="00F233C1" w:rsidP="00F233C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3C1">
        <w:rPr>
          <w:rFonts w:ascii="Times New Roman" w:hAnsi="Times New Roman" w:cs="Times New Roman"/>
          <w:sz w:val="28"/>
          <w:szCs w:val="28"/>
          <w:lang w:val="uk-UA"/>
        </w:rPr>
        <w:t xml:space="preserve">- зобов`язати Головне управління земельних ресурсів виконавчого органу Київської міської ради зареєструвати договір оренди земельних ділянок з усіма </w:t>
      </w:r>
      <w:r w:rsidRPr="00F233C1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додатками, що є його невід`ємними частинами, між орендодавцем - Київською міською радою та орендарем - ТОВ "Галерна затока", у встановленому порядку.</w:t>
      </w:r>
    </w:p>
    <w:p w:rsidR="00F233C1" w:rsidRPr="00F233C1" w:rsidRDefault="00F233C1" w:rsidP="00F233C1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F233C1">
        <w:rPr>
          <w:rFonts w:ascii="Times New Roman" w:hAnsi="Times New Roman" w:cs="Times New Roman"/>
          <w:sz w:val="28"/>
          <w:szCs w:val="28"/>
          <w:lang w:val="uk-UA"/>
        </w:rPr>
        <w:t xml:space="preserve">Натомість, ні на виконання рішення Господарського суду міста Києва від 06.10.2008 у справі № 17/354, ні на виконання рішення Київради від 27.11.2008 № 751/751 (яким було </w:t>
      </w:r>
      <w:proofErr w:type="spellStart"/>
      <w:r w:rsidRPr="00F233C1">
        <w:rPr>
          <w:rFonts w:ascii="Times New Roman" w:hAnsi="Times New Roman" w:cs="Times New Roman"/>
          <w:sz w:val="28"/>
          <w:szCs w:val="28"/>
          <w:lang w:val="uk-UA"/>
        </w:rPr>
        <w:t>внесено</w:t>
      </w:r>
      <w:proofErr w:type="spellEnd"/>
      <w:r w:rsidRPr="00F233C1">
        <w:rPr>
          <w:rFonts w:ascii="Times New Roman" w:hAnsi="Times New Roman" w:cs="Times New Roman"/>
          <w:sz w:val="28"/>
          <w:szCs w:val="28"/>
          <w:lang w:val="uk-UA"/>
        </w:rPr>
        <w:t xml:space="preserve"> зміни до рішення Київради № 434/3268 від 01.07.2007), </w:t>
      </w:r>
      <w:r w:rsidRPr="00F233C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ТОВ «Галерна затока» не було зареєстроване право оренди цих земельних ділянок у встановленому законом порядку.</w:t>
      </w:r>
    </w:p>
    <w:p w:rsidR="00F233C1" w:rsidRPr="00F233C1" w:rsidRDefault="00F233C1" w:rsidP="00F233C1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F233C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Також, ТОВ «Галерна затока» не здійснювало жодних орендних платежів за весь період, що призвело до недоотримання бюджетом міста значних грошових коштів.</w:t>
      </w:r>
    </w:p>
    <w:p w:rsidR="00F233C1" w:rsidRPr="00F233C1" w:rsidRDefault="00F233C1" w:rsidP="00F233C1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F233C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Натомість, наявний суспільний запит на створення на цій території об’єкта природно-заповідного фонду обумовлений знаходженням на цій території цінних червонокнижних рослин.</w:t>
      </w:r>
    </w:p>
    <w:p w:rsidR="00F233C1" w:rsidRPr="00F233C1" w:rsidRDefault="00F233C1" w:rsidP="00F233C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33C1" w:rsidRPr="00F233C1" w:rsidRDefault="00F233C1" w:rsidP="00F233C1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33C1">
        <w:rPr>
          <w:rFonts w:ascii="Times New Roman" w:hAnsi="Times New Roman" w:cs="Times New Roman"/>
          <w:b/>
          <w:bCs/>
          <w:sz w:val="28"/>
          <w:szCs w:val="28"/>
          <w:lang w:val="uk-UA"/>
        </w:rPr>
        <w:t>2. Мета і завдання прийняття рішення</w:t>
      </w:r>
    </w:p>
    <w:p w:rsidR="00F233C1" w:rsidRPr="00F233C1" w:rsidRDefault="00F233C1" w:rsidP="00F233C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3C1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</w:t>
      </w:r>
      <w:proofErr w:type="spellStart"/>
      <w:r w:rsidRPr="00F233C1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F233C1">
        <w:rPr>
          <w:rFonts w:ascii="Times New Roman" w:hAnsi="Times New Roman" w:cs="Times New Roman"/>
          <w:sz w:val="28"/>
          <w:szCs w:val="28"/>
          <w:lang w:val="uk-UA"/>
        </w:rPr>
        <w:t xml:space="preserve"> рішення спрямовані на забезпечення інтересів територіальної громади в сфері розпорядження землями комунальної власності міста, раціонального використання землі та збереження цінних природних комплексів.</w:t>
      </w:r>
    </w:p>
    <w:p w:rsidR="00F233C1" w:rsidRPr="00F233C1" w:rsidRDefault="00F233C1" w:rsidP="00F233C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33C1" w:rsidRPr="00F233C1" w:rsidRDefault="00F233C1" w:rsidP="00F233C1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33C1">
        <w:rPr>
          <w:rFonts w:ascii="Times New Roman" w:hAnsi="Times New Roman" w:cs="Times New Roman"/>
          <w:b/>
          <w:bCs/>
          <w:sz w:val="28"/>
          <w:szCs w:val="28"/>
          <w:lang w:val="uk-UA"/>
        </w:rPr>
        <w:t>3. Стан нормативно-правової бази у даній сфері правового регулювання</w:t>
      </w:r>
    </w:p>
    <w:p w:rsidR="00F233C1" w:rsidRPr="00F233C1" w:rsidRDefault="00F233C1" w:rsidP="00F233C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33C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F233C1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 у відповідності до ст. 9 Земельного кодексу України, статей. 1, 20 закону України «Про благоустрій населених пунктиків», пункту 34 частини першої статті 26 Закону України «Про місцеве самоврядування в Україні», статей 7, 53 Закону України «Про природно-заповідний фонд України.</w:t>
      </w:r>
    </w:p>
    <w:p w:rsidR="00F233C1" w:rsidRPr="00F233C1" w:rsidRDefault="00F233C1" w:rsidP="00F233C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33C1" w:rsidRPr="00F233C1" w:rsidRDefault="00F233C1" w:rsidP="00F233C1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33C1">
        <w:rPr>
          <w:rFonts w:ascii="Times New Roman" w:hAnsi="Times New Roman" w:cs="Times New Roman"/>
          <w:b/>
          <w:bCs/>
          <w:sz w:val="28"/>
          <w:szCs w:val="28"/>
          <w:lang w:val="uk-UA"/>
        </w:rPr>
        <w:t>4. Фінансово-економічне обґрунтування</w:t>
      </w:r>
    </w:p>
    <w:p w:rsidR="00F233C1" w:rsidRPr="00F233C1" w:rsidRDefault="00F233C1" w:rsidP="00F233C1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33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Реалізація </w:t>
      </w:r>
      <w:proofErr w:type="spellStart"/>
      <w:r w:rsidRPr="00F233C1">
        <w:rPr>
          <w:rFonts w:ascii="Times New Roman" w:hAnsi="Times New Roman" w:cs="Times New Roman"/>
          <w:bCs/>
          <w:sz w:val="28"/>
          <w:szCs w:val="28"/>
          <w:lang w:val="uk-UA"/>
        </w:rPr>
        <w:t>проєкту</w:t>
      </w:r>
      <w:proofErr w:type="spellEnd"/>
      <w:r w:rsidRPr="00F233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не потребує залучення коштів з бюджету </w:t>
      </w:r>
      <w:proofErr w:type="spellStart"/>
      <w:r w:rsidRPr="00F233C1">
        <w:rPr>
          <w:rFonts w:ascii="Times New Roman" w:hAnsi="Times New Roman" w:cs="Times New Roman"/>
          <w:bCs/>
          <w:sz w:val="28"/>
          <w:szCs w:val="28"/>
          <w:lang w:val="uk-UA"/>
        </w:rPr>
        <w:t>м.Києва</w:t>
      </w:r>
      <w:proofErr w:type="spellEnd"/>
      <w:r w:rsidRPr="00F233C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233C1" w:rsidRPr="00F233C1" w:rsidRDefault="00F233C1" w:rsidP="00F233C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33C1" w:rsidRPr="00F233C1" w:rsidRDefault="00F233C1" w:rsidP="00F233C1">
      <w:pPr>
        <w:pStyle w:val="a4"/>
        <w:keepNext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33C1">
        <w:rPr>
          <w:rFonts w:ascii="Times New Roman" w:hAnsi="Times New Roman" w:cs="Times New Roman"/>
          <w:b/>
          <w:bCs/>
          <w:sz w:val="28"/>
          <w:szCs w:val="28"/>
        </w:rPr>
        <w:t>Наявність інформації з обмеженим доступом</w:t>
      </w:r>
    </w:p>
    <w:p w:rsidR="00F233C1" w:rsidRPr="00F233C1" w:rsidRDefault="00F233C1" w:rsidP="00F233C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3C1">
        <w:rPr>
          <w:rFonts w:ascii="Times New Roman" w:hAnsi="Times New Roman" w:cs="Times New Roman"/>
          <w:sz w:val="28"/>
          <w:szCs w:val="28"/>
        </w:rPr>
        <w:t>Проєкт рішення не містить інформації з обмеженим доступом у розумінні статті 6 Закону України «Про доступ до публічної інформації».</w:t>
      </w:r>
    </w:p>
    <w:p w:rsidR="00F233C1" w:rsidRPr="00F233C1" w:rsidRDefault="00F233C1" w:rsidP="00F233C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3C1" w:rsidRPr="00F233C1" w:rsidRDefault="00F233C1" w:rsidP="00F233C1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3C1">
        <w:rPr>
          <w:rFonts w:ascii="Times New Roman" w:hAnsi="Times New Roman" w:cs="Times New Roman"/>
          <w:b/>
          <w:bCs/>
          <w:sz w:val="28"/>
          <w:szCs w:val="28"/>
        </w:rPr>
        <w:t>Вплив на життєдіяльність осіб з інвалідністю</w:t>
      </w:r>
    </w:p>
    <w:p w:rsidR="00F233C1" w:rsidRPr="00F233C1" w:rsidRDefault="00F233C1" w:rsidP="00F233C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3C1">
        <w:rPr>
          <w:rFonts w:ascii="Times New Roman" w:hAnsi="Times New Roman" w:cs="Times New Roman"/>
          <w:sz w:val="28"/>
          <w:szCs w:val="28"/>
        </w:rPr>
        <w:t>Положення проєкту рішення не стосуються прав і соціальної захищеності осіб з інвалідністю та не матиме впливу на життєдіяльність даної категорії громадян</w:t>
      </w:r>
      <w:r w:rsidRPr="00F233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33C1" w:rsidRPr="00F233C1" w:rsidRDefault="00F233C1" w:rsidP="00F233C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33C1" w:rsidRPr="00F233C1" w:rsidRDefault="00F233C1" w:rsidP="00F233C1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33C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Прогноз соціально-економічних наслідків прийняття рішення</w:t>
      </w:r>
    </w:p>
    <w:p w:rsidR="00F233C1" w:rsidRPr="00F233C1" w:rsidRDefault="00F233C1" w:rsidP="00F233C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3C1">
        <w:rPr>
          <w:rFonts w:ascii="Times New Roman" w:hAnsi="Times New Roman" w:cs="Times New Roman"/>
          <w:sz w:val="28"/>
          <w:szCs w:val="28"/>
          <w:lang w:val="uk-UA"/>
        </w:rPr>
        <w:t>Прийняття цього рішення дозволить привести у відповідність до чинного законодавства землекористування земельними ділянками по вулиці Галерній, 2 та  сприятиме зняттю соціальної напруги, щодо забудови цих земельних ділянок, сприятиме створенню на цих ділянках об’єкта природно-заповідного фонду.</w:t>
      </w:r>
    </w:p>
    <w:p w:rsidR="00F233C1" w:rsidRPr="00F233C1" w:rsidRDefault="00F233C1" w:rsidP="00F233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13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233C1" w:rsidRPr="00F233C1" w:rsidRDefault="00F233C1" w:rsidP="00F233C1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33C1">
        <w:rPr>
          <w:rFonts w:ascii="Times New Roman" w:hAnsi="Times New Roman" w:cs="Times New Roman"/>
          <w:b/>
          <w:sz w:val="28"/>
          <w:szCs w:val="28"/>
          <w:lang w:val="uk-UA"/>
        </w:rPr>
        <w:t>8. Суб’єкт подання та доповідач на пленарному засіданні Київської міської ради</w:t>
      </w:r>
    </w:p>
    <w:p w:rsidR="00F233C1" w:rsidRPr="00F233C1" w:rsidRDefault="00F233C1" w:rsidP="00F233C1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33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Суб’єктом подання та доповідачем </w:t>
      </w:r>
      <w:proofErr w:type="spellStart"/>
      <w:r w:rsidRPr="00F233C1">
        <w:rPr>
          <w:rFonts w:ascii="Times New Roman" w:hAnsi="Times New Roman" w:cs="Times New Roman"/>
          <w:bCs/>
          <w:sz w:val="28"/>
          <w:szCs w:val="28"/>
          <w:lang w:val="uk-UA"/>
        </w:rPr>
        <w:t>проєкту</w:t>
      </w:r>
      <w:proofErr w:type="spellEnd"/>
      <w:r w:rsidRPr="00F233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на пленарному засіданні є депутатка Київської міської ради </w:t>
      </w:r>
      <w:r w:rsidRPr="00F233C1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F233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скликання Семенова Ксенія Ігорівна.</w:t>
      </w:r>
    </w:p>
    <w:p w:rsidR="00F233C1" w:rsidRPr="00F233C1" w:rsidRDefault="00F233C1" w:rsidP="00F233C1">
      <w:pPr>
        <w:spacing w:line="276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233C1" w:rsidRPr="00F233C1" w:rsidRDefault="00F233C1" w:rsidP="00F233C1">
      <w:pPr>
        <w:pStyle w:val="tj"/>
        <w:spacing w:before="0" w:beforeAutospacing="0" w:after="0" w:afterAutospacing="0" w:line="276" w:lineRule="auto"/>
        <w:ind w:left="142" w:right="-2" w:hanging="142"/>
        <w:rPr>
          <w:b/>
          <w:bCs/>
          <w:color w:val="000000"/>
          <w:sz w:val="28"/>
          <w:szCs w:val="28"/>
          <w:lang w:val="uk-UA"/>
        </w:rPr>
      </w:pPr>
      <w:r w:rsidRPr="00F233C1">
        <w:rPr>
          <w:b/>
          <w:bCs/>
          <w:color w:val="000000"/>
          <w:sz w:val="28"/>
          <w:szCs w:val="28"/>
        </w:rPr>
        <w:t>Депутат</w:t>
      </w:r>
      <w:r w:rsidRPr="00F233C1">
        <w:rPr>
          <w:b/>
          <w:bCs/>
          <w:color w:val="000000"/>
          <w:sz w:val="28"/>
          <w:szCs w:val="28"/>
          <w:lang w:val="uk-UA"/>
        </w:rPr>
        <w:t>ка Київської міської ради                                       Ксенія СЕМЕНОВА</w:t>
      </w:r>
    </w:p>
    <w:p w:rsidR="00F233C1" w:rsidRPr="00C96603" w:rsidRDefault="00F233C1" w:rsidP="00F233C1">
      <w:pPr>
        <w:rPr>
          <w:lang w:val="uk-UA"/>
        </w:rPr>
      </w:pPr>
    </w:p>
    <w:p w:rsidR="00F233C1" w:rsidRPr="00F233C1" w:rsidRDefault="00F233C1">
      <w:pPr>
        <w:rPr>
          <w:lang w:val="uk-UA"/>
        </w:rPr>
      </w:pPr>
    </w:p>
    <w:sectPr w:rsidR="00F233C1" w:rsidRPr="00F233C1" w:rsidSect="0063273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5AE6"/>
    <w:multiLevelType w:val="hybridMultilevel"/>
    <w:tmpl w:val="0A9C4AB4"/>
    <w:lvl w:ilvl="0" w:tplc="6FD84418">
      <w:start w:val="5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21748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C1"/>
    <w:rsid w:val="00386BD6"/>
    <w:rsid w:val="003A7BF4"/>
    <w:rsid w:val="00634156"/>
    <w:rsid w:val="00F2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1FF3"/>
  <w15:chartTrackingRefBased/>
  <w15:docId w15:val="{5B92D8E7-27D6-2648-8FF6-F9A93436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3C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F233C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F23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1561</Words>
  <Characters>8900</Characters>
  <Application>Microsoft Office Word</Application>
  <DocSecurity>0</DocSecurity>
  <Lines>74</Lines>
  <Paragraphs>20</Paragraphs>
  <ScaleCrop>false</ScaleCrop>
  <Company/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2023-10-23T23:53:00Z</dcterms:created>
  <dcterms:modified xsi:type="dcterms:W3CDTF">2023-10-23T23:54:00Z</dcterms:modified>
</cp:coreProperties>
</file>