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02E34" w14:textId="77777777" w:rsidR="004D1119" w:rsidRPr="00230849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244842025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244842025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230849">
        <w:rPr>
          <w:sz w:val="36"/>
          <w:szCs w:val="36"/>
          <w:lang w:val="ru-RU"/>
        </w:rPr>
        <w:t>ПОЯСНЮВАЛЬНА ЗАПИСКА</w:t>
      </w:r>
    </w:p>
    <w:p w14:paraId="34493903" w14:textId="59A19227" w:rsidR="004D1119" w:rsidRPr="00230849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230849">
        <w:rPr>
          <w:b/>
          <w:bCs/>
          <w:sz w:val="24"/>
          <w:szCs w:val="24"/>
          <w:lang w:val="ru-RU"/>
        </w:rPr>
        <w:t xml:space="preserve">№ </w:t>
      </w:r>
      <w:r w:rsidR="004D1119" w:rsidRPr="00230849">
        <w:rPr>
          <w:b/>
          <w:bCs/>
          <w:sz w:val="24"/>
          <w:szCs w:val="24"/>
          <w:lang w:val="ru-RU"/>
        </w:rPr>
        <w:t xml:space="preserve">ПЗН-71143 </w:t>
      </w:r>
      <w:proofErr w:type="spellStart"/>
      <w:r w:rsidR="004D1119" w:rsidRPr="00230849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230849">
        <w:rPr>
          <w:b/>
          <w:bCs/>
          <w:sz w:val="24"/>
          <w:szCs w:val="24"/>
          <w:lang w:val="ru-RU"/>
        </w:rPr>
        <w:t xml:space="preserve"> </w:t>
      </w:r>
      <w:r w:rsidR="00211C2B">
        <w:rPr>
          <w:b/>
          <w:bCs/>
          <w:sz w:val="24"/>
          <w:szCs w:val="24"/>
          <w:lang w:val="uk-UA"/>
        </w:rPr>
        <w:t>24</w:t>
      </w:r>
      <w:r w:rsidR="004D1119" w:rsidRPr="00230849">
        <w:rPr>
          <w:b/>
          <w:bCs/>
          <w:sz w:val="24"/>
          <w:szCs w:val="24"/>
          <w:lang w:val="ru-RU"/>
        </w:rPr>
        <w:t>.09.2024</w:t>
      </w:r>
    </w:p>
    <w:p w14:paraId="781D03CD" w14:textId="77777777" w:rsidR="004D1119" w:rsidRPr="00230849" w:rsidRDefault="004D1119" w:rsidP="00F70606">
      <w:pPr>
        <w:pStyle w:val="1"/>
        <w:shd w:val="clear" w:color="auto" w:fill="auto"/>
        <w:spacing w:after="0"/>
        <w:ind w:right="2740"/>
        <w:jc w:val="center"/>
        <w:rPr>
          <w:i/>
          <w:sz w:val="24"/>
          <w:szCs w:val="24"/>
          <w:lang w:val="ru-RU"/>
        </w:rPr>
      </w:pPr>
      <w:r w:rsidRPr="00230849">
        <w:rPr>
          <w:sz w:val="24"/>
          <w:szCs w:val="24"/>
          <w:lang w:val="ru-RU"/>
        </w:rPr>
        <w:t xml:space="preserve">до </w:t>
      </w:r>
      <w:proofErr w:type="spellStart"/>
      <w:r w:rsidRPr="00230849">
        <w:rPr>
          <w:sz w:val="24"/>
          <w:szCs w:val="24"/>
          <w:lang w:val="ru-RU"/>
        </w:rPr>
        <w:t>проєкту</w:t>
      </w:r>
      <w:proofErr w:type="spellEnd"/>
      <w:r w:rsidRPr="00230849">
        <w:rPr>
          <w:sz w:val="24"/>
          <w:szCs w:val="24"/>
          <w:lang w:val="ru-RU"/>
        </w:rPr>
        <w:t xml:space="preserve"> </w:t>
      </w:r>
      <w:proofErr w:type="spellStart"/>
      <w:r w:rsidRPr="00230849">
        <w:rPr>
          <w:sz w:val="24"/>
          <w:szCs w:val="24"/>
          <w:lang w:val="ru-RU"/>
        </w:rPr>
        <w:t>рішення</w:t>
      </w:r>
      <w:proofErr w:type="spellEnd"/>
      <w:r w:rsidRPr="00230849">
        <w:rPr>
          <w:sz w:val="24"/>
          <w:szCs w:val="24"/>
          <w:lang w:val="ru-RU"/>
        </w:rPr>
        <w:t xml:space="preserve"> </w:t>
      </w:r>
      <w:proofErr w:type="spellStart"/>
      <w:r w:rsidRPr="00230849">
        <w:rPr>
          <w:sz w:val="24"/>
          <w:szCs w:val="24"/>
          <w:lang w:val="ru-RU"/>
        </w:rPr>
        <w:t>Київської</w:t>
      </w:r>
      <w:proofErr w:type="spellEnd"/>
      <w:r w:rsidRPr="00230849">
        <w:rPr>
          <w:sz w:val="24"/>
          <w:szCs w:val="24"/>
          <w:lang w:val="ru-RU"/>
        </w:rPr>
        <w:t xml:space="preserve"> </w:t>
      </w:r>
      <w:proofErr w:type="spellStart"/>
      <w:r w:rsidRPr="00230849">
        <w:rPr>
          <w:sz w:val="24"/>
          <w:szCs w:val="24"/>
          <w:lang w:val="ru-RU"/>
        </w:rPr>
        <w:t>міської</w:t>
      </w:r>
      <w:proofErr w:type="spellEnd"/>
      <w:r w:rsidRPr="00230849">
        <w:rPr>
          <w:sz w:val="24"/>
          <w:szCs w:val="24"/>
          <w:lang w:val="ru-RU"/>
        </w:rPr>
        <w:t xml:space="preserve"> ради:</w:t>
      </w:r>
    </w:p>
    <w:p w14:paraId="69E0EA30" w14:textId="518720B3" w:rsidR="004D1119" w:rsidRDefault="004D1119" w:rsidP="00F70606">
      <w:pPr>
        <w:pStyle w:val="a7"/>
        <w:spacing w:after="0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передачу ТОВАРИСТВУ З ОБМЕЖЕНОЮ ВІДПОВІДАЛЬНІСТЮ «МАГАЗИН «МОРОЗИВО»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оренду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продовольчого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магазину на</w:t>
      </w:r>
      <w:r w:rsidR="00F7060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просп.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Валерія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Лобановського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, 3-А у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Солом’янському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F70606" w:rsidRPr="00F70606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47FE4F1D" w14:textId="77777777" w:rsidR="00F70606" w:rsidRPr="004D1119" w:rsidRDefault="00F70606" w:rsidP="00F70606">
      <w:pPr>
        <w:pStyle w:val="a7"/>
        <w:spacing w:after="0"/>
        <w:ind w:right="2739"/>
        <w:jc w:val="center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F70606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230849" w14:paraId="59D7EDE9" w14:textId="77777777" w:rsidTr="00F70606">
        <w:trPr>
          <w:cantSplit/>
          <w:trHeight w:hRule="exact" w:val="576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230849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ru-RU"/>
              </w:rPr>
            </w:pPr>
            <w:r w:rsidRPr="00230849">
              <w:rPr>
                <w:i/>
                <w:iCs/>
                <w:sz w:val="24"/>
                <w:szCs w:val="24"/>
                <w:lang w:val="ru-RU"/>
              </w:rPr>
              <w:t>ТОВАРИСТВО З ОБМЕЖЕНОЮ ВІДПОВІДАЛЬНІСТЮ «МАГАЗИН «МОРОЗИВО»</w:t>
            </w:r>
          </w:p>
        </w:tc>
      </w:tr>
      <w:tr w:rsidR="004D1119" w:rsidRPr="004A5DBD" w14:paraId="6A6CF238" w14:textId="77777777" w:rsidTr="00F70606">
        <w:trPr>
          <w:cantSplit/>
          <w:trHeight w:hRule="exact" w:val="227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084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376C735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07FDA305" w14:textId="77777777" w:rsidR="00F70606" w:rsidRPr="00F70606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Осіпов</w:t>
            </w:r>
            <w:proofErr w:type="spellEnd"/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 Олег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Сергійович</w:t>
            </w:r>
            <w:proofErr w:type="spellEnd"/>
          </w:p>
          <w:p w14:paraId="3FB07239" w14:textId="77777777" w:rsidR="00F70606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, просп.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Повітрофлотський</w:t>
            </w:r>
            <w:proofErr w:type="spellEnd"/>
          </w:p>
          <w:p w14:paraId="14E475C3" w14:textId="361E5829" w:rsidR="00F70606" w:rsidRPr="00F70606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  <w:p w14:paraId="1B867DCD" w14:textId="77777777" w:rsidR="00F70606" w:rsidRPr="00F70606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Осіпов</w:t>
            </w:r>
            <w:proofErr w:type="spellEnd"/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 Владислав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Сергійович</w:t>
            </w:r>
            <w:proofErr w:type="spellEnd"/>
          </w:p>
          <w:p w14:paraId="2745A7C0" w14:textId="77777777" w:rsidR="00F70606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, просп.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Правди</w:t>
            </w:r>
            <w:proofErr w:type="spellEnd"/>
          </w:p>
          <w:p w14:paraId="7E173FB8" w14:textId="77777777" w:rsidR="00F70606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  <w:p w14:paraId="208C92CB" w14:textId="77777777" w:rsidR="00F70606" w:rsidRPr="00F70606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Осипова Ольга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Владиславівна</w:t>
            </w:r>
            <w:proofErr w:type="spellEnd"/>
          </w:p>
          <w:p w14:paraId="13ACE229" w14:textId="0C402803" w:rsidR="004D1119" w:rsidRPr="00A43048" w:rsidRDefault="00F70606" w:rsidP="00F70606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F70606">
              <w:rPr>
                <w:i/>
                <w:iCs/>
                <w:sz w:val="24"/>
                <w:szCs w:val="24"/>
                <w:lang w:val="ru-RU"/>
              </w:rPr>
              <w:t xml:space="preserve">, просп. </w:t>
            </w:r>
            <w:proofErr w:type="spellStart"/>
            <w:r w:rsidRPr="00F70606">
              <w:rPr>
                <w:i/>
                <w:iCs/>
                <w:sz w:val="24"/>
                <w:szCs w:val="24"/>
                <w:lang w:val="ru-RU"/>
              </w:rPr>
              <w:t>Повітрофлотський</w:t>
            </w:r>
            <w:proofErr w:type="spellEnd"/>
          </w:p>
        </w:tc>
      </w:tr>
      <w:tr w:rsidR="004D1119" w:rsidRPr="00854FAD" w14:paraId="2EEB9864" w14:textId="77777777" w:rsidTr="00F70606">
        <w:trPr>
          <w:cantSplit/>
          <w:trHeight w:hRule="exact" w:val="56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47D38EC5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F70606">
              <w:rPr>
                <w:i/>
                <w:sz w:val="24"/>
                <w:szCs w:val="24"/>
              </w:rPr>
              <w:t>від</w:t>
            </w:r>
            <w:proofErr w:type="spellEnd"/>
            <w:r w:rsidRPr="00F70606">
              <w:rPr>
                <w:i/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02.09.2024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244842025</w:t>
            </w:r>
          </w:p>
        </w:tc>
      </w:tr>
    </w:tbl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230849">
        <w:rPr>
          <w:b/>
          <w:bCs/>
          <w:sz w:val="24"/>
          <w:szCs w:val="24"/>
          <w:lang w:val="ru-RU"/>
        </w:rPr>
        <w:t>8000000000:72:181:0006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F70606">
        <w:trPr>
          <w:trHeight w:val="7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2501A6E0" w:rsidR="004D1119" w:rsidRPr="00A43048" w:rsidRDefault="004D1119" w:rsidP="00F70606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Солом'янський,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просп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>. Валерія Лобановського, 3</w:t>
            </w:r>
            <w:r w:rsidR="00F70606">
              <w:rPr>
                <w:i/>
                <w:iCs/>
                <w:sz w:val="24"/>
                <w:szCs w:val="24"/>
              </w:rPr>
              <w:t>-А</w:t>
            </w:r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0,0569 га</w:t>
            </w:r>
          </w:p>
        </w:tc>
      </w:tr>
      <w:tr w:rsidR="004D1119" w:rsidRPr="00230849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3EC0D30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оренда</w:t>
            </w:r>
            <w:r w:rsidR="00F70606">
              <w:rPr>
                <w:i/>
                <w:sz w:val="24"/>
                <w:szCs w:val="24"/>
              </w:rPr>
              <w:t xml:space="preserve"> на 10 років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230849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4411C7D3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:rsidRPr="00230849" w14:paraId="550A073B" w14:textId="77777777" w:rsidTr="00F70606">
        <w:trPr>
          <w:trHeight w:val="44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230849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ABB120F" w:rsidR="00A21758" w:rsidRPr="00230849" w:rsidRDefault="00C675D8" w:rsidP="00F70606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03.07</w:t>
            </w:r>
            <w:r w:rsidRPr="00230849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будівництва та обслуговування будівель торгівлі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F70606" w:rsidRPr="00F70606">
              <w:rPr>
                <w:rStyle w:val="a9"/>
                <w:sz w:val="24"/>
                <w:szCs w:val="24"/>
              </w:rPr>
              <w:t>для обслуговування продовольчого магазину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76FDD5D1" w:rsidR="00E93A88" w:rsidRPr="00A43048" w:rsidRDefault="00E93A8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rStyle w:val="a9"/>
                <w:sz w:val="24"/>
                <w:szCs w:val="24"/>
              </w:rPr>
              <w:t xml:space="preserve"> </w:t>
            </w:r>
            <w:r w:rsidR="004504FB" w:rsidRPr="004504FB">
              <w:rPr>
                <w:rStyle w:val="a9"/>
                <w:sz w:val="24"/>
                <w:szCs w:val="24"/>
              </w:rPr>
              <w:t>4 006</w:t>
            </w:r>
            <w:r w:rsidR="004504FB">
              <w:rPr>
                <w:rStyle w:val="a9"/>
                <w:sz w:val="24"/>
                <w:szCs w:val="24"/>
              </w:rPr>
              <w:t> </w:t>
            </w:r>
            <w:r w:rsidR="004504FB" w:rsidRPr="004504FB">
              <w:rPr>
                <w:rStyle w:val="a9"/>
                <w:sz w:val="24"/>
                <w:szCs w:val="24"/>
              </w:rPr>
              <w:t>895</w:t>
            </w:r>
            <w:r w:rsidR="004504FB">
              <w:rPr>
                <w:rStyle w:val="a9"/>
                <w:sz w:val="24"/>
                <w:szCs w:val="24"/>
              </w:rPr>
              <w:t xml:space="preserve"> </w:t>
            </w:r>
            <w:r w:rsidRPr="00A43048">
              <w:rPr>
                <w:rStyle w:val="a9"/>
                <w:sz w:val="24"/>
                <w:szCs w:val="24"/>
              </w:rPr>
              <w:t xml:space="preserve">грн </w:t>
            </w:r>
            <w:r w:rsidR="004504FB" w:rsidRPr="004504FB">
              <w:rPr>
                <w:rStyle w:val="a9"/>
                <w:sz w:val="24"/>
                <w:szCs w:val="24"/>
              </w:rPr>
              <w:t>70</w:t>
            </w:r>
            <w:r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30849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10F14506" w:rsidR="00DC4060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30A76455" w14:textId="77777777" w:rsidR="00F70606" w:rsidRPr="00DD3D55" w:rsidRDefault="00F70606" w:rsidP="00F70606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0C0E720" w14:textId="51F05517" w:rsidR="00F70606" w:rsidRDefault="00F70606" w:rsidP="00F70606">
      <w:pPr>
        <w:pStyle w:val="1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</w:t>
      </w:r>
      <w:r w:rsidRPr="00631FAA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16</w:t>
      </w:r>
      <w:r w:rsidRPr="005A29A5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5A29A5">
        <w:rPr>
          <w:sz w:val="24"/>
          <w:szCs w:val="24"/>
          <w:lang w:val="uk-UA"/>
        </w:rPr>
        <w:t>.2024</w:t>
      </w:r>
      <w:r w:rsidRPr="00631FAA">
        <w:rPr>
          <w:sz w:val="24"/>
          <w:szCs w:val="24"/>
          <w:lang w:val="uk-UA"/>
        </w:rPr>
        <w:t xml:space="preserve"> № </w:t>
      </w:r>
      <w:r w:rsidRPr="00F70606">
        <w:rPr>
          <w:sz w:val="24"/>
          <w:szCs w:val="24"/>
          <w:lang w:val="uk-UA"/>
        </w:rPr>
        <w:t>НВ-0002258132024</w:t>
      </w:r>
      <w:r w:rsidRPr="00DD3D55">
        <w:rPr>
          <w:sz w:val="24"/>
          <w:szCs w:val="24"/>
          <w:lang w:val="uk-UA"/>
        </w:rPr>
        <w:t xml:space="preserve">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DD3D55">
        <w:rPr>
          <w:sz w:val="24"/>
          <w:szCs w:val="24"/>
          <w:lang w:val="uk-UA"/>
        </w:rPr>
        <w:t>проєкт</w:t>
      </w:r>
      <w:proofErr w:type="spellEnd"/>
      <w:r w:rsidRPr="00DD3D55">
        <w:rPr>
          <w:sz w:val="24"/>
          <w:szCs w:val="24"/>
          <w:lang w:val="uk-UA"/>
        </w:rPr>
        <w:t xml:space="preserve"> рішення Київської міської ради щодо передачі земельної ділянки в оренду без зміни її меж та цільового призначення без складання документації із землеустрою.</w:t>
      </w:r>
    </w:p>
    <w:p w14:paraId="236F6CBA" w14:textId="77777777" w:rsidR="00F70606" w:rsidRPr="00DD3D55" w:rsidRDefault="00F70606" w:rsidP="00F70606">
      <w:pPr>
        <w:pStyle w:val="1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</w:p>
    <w:p w14:paraId="04AAD498" w14:textId="77777777" w:rsidR="00F70606" w:rsidRPr="00DD3D55" w:rsidRDefault="00F70606" w:rsidP="00F70606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28AA8776" w14:textId="77777777" w:rsidR="00F70606" w:rsidRDefault="00F70606" w:rsidP="00F70606">
      <w:pPr>
        <w:pStyle w:val="1"/>
        <w:shd w:val="clear" w:color="auto" w:fill="auto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0A37D5D8" w14:textId="77777777" w:rsidR="00F70606" w:rsidRPr="00DD3D55" w:rsidRDefault="00F70606" w:rsidP="00F70606">
      <w:pPr>
        <w:pStyle w:val="1"/>
        <w:shd w:val="clear" w:color="auto" w:fill="auto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</w:p>
    <w:p w14:paraId="1B136CCE" w14:textId="77777777" w:rsidR="00F70606" w:rsidRPr="00DD3D55" w:rsidRDefault="00F70606" w:rsidP="00F70606">
      <w:pPr>
        <w:pStyle w:val="1"/>
        <w:numPr>
          <w:ilvl w:val="0"/>
          <w:numId w:val="3"/>
        </w:numPr>
        <w:shd w:val="clear" w:color="auto" w:fill="auto"/>
        <w:tabs>
          <w:tab w:val="left" w:pos="633"/>
          <w:tab w:val="left" w:pos="671"/>
          <w:tab w:val="left" w:pos="851"/>
        </w:tabs>
        <w:spacing w:after="0"/>
        <w:ind w:left="0"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6"/>
        <w:gridCol w:w="6801"/>
      </w:tblGrid>
      <w:tr w:rsidR="00F70606" w:rsidRPr="00230849" w14:paraId="762F8802" w14:textId="77777777" w:rsidTr="00BD2B2E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CA31" w14:textId="77777777" w:rsidR="00F70606" w:rsidRPr="00DD3D55" w:rsidRDefault="00F70606" w:rsidP="00BD2B2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1DF68BDA" w14:textId="77777777" w:rsidR="00F70606" w:rsidRPr="00DD3D55" w:rsidRDefault="00F70606" w:rsidP="00BD2B2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9B4" w14:textId="62A28862" w:rsidR="00F70606" w:rsidRPr="00DD3D55" w:rsidRDefault="00F70606" w:rsidP="00F70606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 земельній ділянці розташована нежитлова будівля, заклад громадського харчування з влаштуванням вхідних груп (літ. «А») загальною площею 245,6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. м, яка перебуває у власності </w:t>
            </w:r>
            <w:r w:rsidRPr="00DC2AE5">
              <w:rPr>
                <w:rFonts w:ascii="Times New Roman" w:eastAsia="Times New Roman" w:hAnsi="Times New Roman" w:cs="Times New Roman"/>
                <w:i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DC2AE5">
              <w:rPr>
                <w:rFonts w:ascii="Times New Roman" w:eastAsia="Times New Roman" w:hAnsi="Times New Roman" w:cs="Times New Roman"/>
                <w:i/>
              </w:rPr>
              <w:t xml:space="preserve"> З ОБМЕЖЕНОЮ ВІДПОВІДАЛЬНІСТЮ «</w:t>
            </w:r>
            <w:r w:rsidRPr="00DC11CD">
              <w:rPr>
                <w:rFonts w:ascii="Times New Roman" w:eastAsia="Times New Roman" w:hAnsi="Times New Roman" w:cs="Times New Roman"/>
                <w:i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</w:rPr>
              <w:t>АГАЗИН «МОРОЗИВО</w:t>
            </w:r>
            <w:r w:rsidRPr="00DC2AE5">
              <w:rPr>
                <w:rFonts w:ascii="Times New Roman" w:eastAsia="Times New Roman" w:hAnsi="Times New Roman" w:cs="Times New Roman"/>
                <w:i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Pr="00963597">
              <w:rPr>
                <w:rFonts w:ascii="Times New Roman" w:eastAsia="Times New Roman" w:hAnsi="Times New Roman" w:cs="Times New Roman"/>
                <w:i/>
              </w:rPr>
              <w:t xml:space="preserve">право власності зареєстровано у Державному реєстрі речових прав на нерухоме майно </w:t>
            </w:r>
            <w:r>
              <w:rPr>
                <w:rFonts w:ascii="Times New Roman" w:eastAsia="Times New Roman" w:hAnsi="Times New Roman" w:cs="Times New Roman"/>
                <w:i/>
              </w:rPr>
              <w:t>08.02.2013</w:t>
            </w:r>
            <w:r w:rsidRPr="000F20FE">
              <w:rPr>
                <w:rFonts w:ascii="Times New Roman" w:eastAsia="Times New Roman" w:hAnsi="Times New Roman" w:cs="Times New Roman"/>
                <w:i/>
              </w:rPr>
              <w:t xml:space="preserve">, номер відомостей про речове право </w:t>
            </w:r>
            <w:r>
              <w:rPr>
                <w:rFonts w:ascii="Times New Roman" w:eastAsia="Times New Roman" w:hAnsi="Times New Roman" w:cs="Times New Roman"/>
                <w:i/>
              </w:rPr>
              <w:t>112565</w:t>
            </w:r>
            <w:r w:rsidRPr="00963597">
              <w:rPr>
                <w:rFonts w:ascii="Times New Roman" w:eastAsia="Times New Roman" w:hAnsi="Times New Roman" w:cs="Times New Roman"/>
                <w:i/>
              </w:rPr>
              <w:t>)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 xml:space="preserve"> (інформація з Державного реєстру речових прав на нерухоме майно від </w:t>
            </w:r>
            <w:r>
              <w:rPr>
                <w:rFonts w:ascii="Times New Roman" w:eastAsia="Times New Roman" w:hAnsi="Times New Roman" w:cs="Times New Roman"/>
                <w:i/>
              </w:rPr>
              <w:t>16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</w:rPr>
              <w:t>09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>.20</w:t>
            </w:r>
            <w:r>
              <w:rPr>
                <w:rFonts w:ascii="Times New Roman" w:eastAsia="Times New Roman" w:hAnsi="Times New Roman" w:cs="Times New Roman"/>
                <w:i/>
              </w:rPr>
              <w:t>24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№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394956420).</w:t>
            </w:r>
          </w:p>
        </w:tc>
      </w:tr>
      <w:tr w:rsidR="00F70606" w:rsidRPr="006360E3" w14:paraId="42FBE590" w14:textId="77777777" w:rsidTr="00BD2B2E">
        <w:trPr>
          <w:trHeight w:val="9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A8B8" w14:textId="77777777" w:rsidR="00F70606" w:rsidRPr="00DD3D55" w:rsidRDefault="00F70606" w:rsidP="00BD2B2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537" w14:textId="77777777" w:rsidR="00F70606" w:rsidRPr="00B94F49" w:rsidRDefault="00F70606" w:rsidP="00BD2B2E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F70606" w:rsidRPr="00230849" w14:paraId="2D713C56" w14:textId="77777777" w:rsidTr="00BD2B2E">
        <w:trPr>
          <w:trHeight w:val="104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A332" w14:textId="77777777" w:rsidR="00F70606" w:rsidRPr="00DD3D55" w:rsidRDefault="00F70606" w:rsidP="00BD2B2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Функціональне  </w:t>
            </w:r>
          </w:p>
          <w:p w14:paraId="7E5BA5DA" w14:textId="77777777" w:rsidR="00F70606" w:rsidRPr="00DD3D55" w:rsidRDefault="00F70606" w:rsidP="00BD2B2E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призначення згідно </w:t>
            </w:r>
            <w:r w:rsidRPr="00DD3D55">
              <w:rPr>
                <w:i/>
                <w:sz w:val="24"/>
                <w:szCs w:val="24"/>
              </w:rPr>
              <w:t xml:space="preserve">з </w:t>
            </w:r>
          </w:p>
          <w:p w14:paraId="1CF6A398" w14:textId="77777777" w:rsidR="00F70606" w:rsidRPr="00DD3D55" w:rsidRDefault="00F70606" w:rsidP="00BD2B2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i/>
                <w:sz w:val="24"/>
                <w:szCs w:val="24"/>
              </w:rPr>
              <w:t xml:space="preserve"> 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A63" w14:textId="6AC3900E" w:rsidR="00F70606" w:rsidRPr="003C4573" w:rsidRDefault="00F70606" w:rsidP="00F70606">
            <w:pPr>
              <w:pStyle w:val="a5"/>
              <w:spacing w:line="240" w:lineRule="auto"/>
              <w:ind w:firstLine="37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3C4573">
              <w:rPr>
                <w:i/>
                <w:sz w:val="24"/>
                <w:szCs w:val="24"/>
              </w:rPr>
              <w:t>ідповідно до Генерального плану міста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C4573">
              <w:rPr>
                <w:i/>
                <w:sz w:val="24"/>
                <w:szCs w:val="24"/>
              </w:rPr>
              <w:t>Києва та про</w:t>
            </w:r>
            <w:r>
              <w:rPr>
                <w:i/>
                <w:sz w:val="24"/>
                <w:szCs w:val="24"/>
              </w:rPr>
              <w:t>е</w:t>
            </w:r>
            <w:r w:rsidRPr="003C4573">
              <w:rPr>
                <w:i/>
                <w:sz w:val="24"/>
                <w:szCs w:val="24"/>
              </w:rPr>
              <w:t>кту планування його приміської зони на період до 2020 року,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C4573">
              <w:rPr>
                <w:i/>
                <w:sz w:val="24"/>
                <w:szCs w:val="24"/>
              </w:rPr>
              <w:t xml:space="preserve">затвердженого рішенням Київської міської ради </w:t>
            </w:r>
            <w:r>
              <w:rPr>
                <w:i/>
                <w:sz w:val="24"/>
                <w:szCs w:val="24"/>
              </w:rPr>
              <w:br/>
            </w:r>
            <w:r w:rsidRPr="003C4573">
              <w:rPr>
                <w:i/>
                <w:sz w:val="24"/>
                <w:szCs w:val="24"/>
              </w:rPr>
              <w:t>від 28.03.2002 № 370/1804,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C4573">
              <w:rPr>
                <w:i/>
                <w:sz w:val="24"/>
                <w:szCs w:val="24"/>
              </w:rPr>
              <w:t xml:space="preserve">земельна ділянка за функціональним призначенням </w:t>
            </w:r>
            <w:r>
              <w:rPr>
                <w:i/>
                <w:sz w:val="24"/>
                <w:szCs w:val="24"/>
              </w:rPr>
              <w:t>належить частково до т</w:t>
            </w:r>
            <w:r w:rsidRPr="00963597">
              <w:rPr>
                <w:i/>
                <w:sz w:val="24"/>
                <w:szCs w:val="24"/>
              </w:rPr>
              <w:t xml:space="preserve">ериторії </w:t>
            </w:r>
            <w:r w:rsidRPr="00F70606">
              <w:rPr>
                <w:i/>
                <w:sz w:val="24"/>
                <w:szCs w:val="24"/>
              </w:rPr>
              <w:t>житлової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70606">
              <w:rPr>
                <w:i/>
                <w:sz w:val="24"/>
                <w:szCs w:val="24"/>
              </w:rPr>
              <w:t>багатоповерхової забудови (існуюч</w:t>
            </w:r>
            <w:r>
              <w:rPr>
                <w:i/>
                <w:sz w:val="24"/>
                <w:szCs w:val="24"/>
              </w:rPr>
              <w:t>ої</w:t>
            </w:r>
            <w:r w:rsidRPr="00F70606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, частково до території вулиць і доріг.</w:t>
            </w:r>
          </w:p>
        </w:tc>
      </w:tr>
      <w:tr w:rsidR="00F70606" w:rsidRPr="00230849" w14:paraId="28D395D3" w14:textId="77777777" w:rsidTr="00BD2B2E">
        <w:trPr>
          <w:trHeight w:val="1047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76F2" w14:textId="77777777" w:rsidR="00F70606" w:rsidRPr="00DD3D55" w:rsidRDefault="00F70606" w:rsidP="00BD2B2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B99" w14:textId="77777777" w:rsidR="00F70606" w:rsidRPr="00DD3D55" w:rsidRDefault="00F70606" w:rsidP="00BD2B2E">
            <w:pPr>
              <w:pStyle w:val="a5"/>
              <w:shd w:val="clear" w:color="auto" w:fill="auto"/>
              <w:spacing w:line="240" w:lineRule="auto"/>
              <w:ind w:firstLine="375"/>
              <w:jc w:val="both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</w:t>
            </w:r>
            <w:r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F70606" w:rsidRPr="00230849" w14:paraId="0510D5EC" w14:textId="77777777" w:rsidTr="00BD2B2E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7FF1" w14:textId="77777777" w:rsidR="00F70606" w:rsidRPr="00DD3D55" w:rsidRDefault="00F70606" w:rsidP="00BD2B2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Розташування в зеленій </w:t>
            </w:r>
          </w:p>
          <w:p w14:paraId="7E64148B" w14:textId="77777777" w:rsidR="00F70606" w:rsidRPr="00DD3D55" w:rsidRDefault="00F70606" w:rsidP="00BD2B2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A16" w14:textId="77777777" w:rsidR="00F70606" w:rsidRPr="00DD3D55" w:rsidRDefault="00F70606" w:rsidP="00BD2B2E">
            <w:pPr>
              <w:pStyle w:val="a5"/>
              <w:spacing w:line="240" w:lineRule="auto"/>
              <w:ind w:firstLine="375"/>
              <w:jc w:val="both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F70606" w:rsidRPr="00230849" w14:paraId="19C28C1F" w14:textId="77777777" w:rsidTr="00BD2B2E">
        <w:trPr>
          <w:trHeight w:val="53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6FBC" w14:textId="77777777" w:rsidR="00F70606" w:rsidRPr="00DD3D55" w:rsidRDefault="00F70606" w:rsidP="00BD2B2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B14" w14:textId="21D76F92" w:rsidR="008428EE" w:rsidRDefault="008428EE" w:rsidP="008428EE">
            <w:pPr>
              <w:spacing w:line="233" w:lineRule="auto"/>
              <w:ind w:firstLine="31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підставі розпорядження Київської міської державної адміністрації від 14.04.1997 № 443 закритому акціонерному товариству магазин «Морозиво» оформлено право тимчасового довгострокового користування на умовах оренди строком на 25 років земельною ділянкою </w:t>
            </w:r>
            <w:r w:rsidRPr="00230849">
              <w:rPr>
                <w:rFonts w:ascii="Times New Roman" w:hAnsi="Times New Roman" w:cs="Times New Roman"/>
                <w:i/>
                <w:lang w:val="ru-RU"/>
              </w:rPr>
              <w:t xml:space="preserve">на </w:t>
            </w:r>
            <w:r w:rsidRPr="00230849">
              <w:rPr>
                <w:rFonts w:ascii="Times New Roman" w:hAnsi="Times New Roman" w:cs="Times New Roman"/>
                <w:i/>
                <w:lang w:val="ru-RU"/>
              </w:rPr>
              <w:br/>
              <w:t xml:space="preserve">просп. </w:t>
            </w:r>
            <w:r>
              <w:rPr>
                <w:rFonts w:ascii="Times New Roman" w:hAnsi="Times New Roman" w:cs="Times New Roman"/>
                <w:i/>
              </w:rPr>
              <w:t xml:space="preserve">Червонозоряному (сучасна назва –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230849">
              <w:rPr>
                <w:rFonts w:ascii="Times New Roman" w:hAnsi="Times New Roman" w:cs="Times New Roman"/>
                <w:i/>
                <w:lang w:val="ru-RU"/>
              </w:rPr>
              <w:t>Валерія</w:t>
            </w:r>
            <w:proofErr w:type="spellEnd"/>
            <w:r w:rsidRPr="00230849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230849">
              <w:rPr>
                <w:rFonts w:ascii="Times New Roman" w:hAnsi="Times New Roman" w:cs="Times New Roman"/>
                <w:i/>
                <w:lang w:val="ru-RU"/>
              </w:rPr>
              <w:t>Лобановського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  <w:r w:rsidRPr="00230849">
              <w:rPr>
                <w:rFonts w:ascii="Times New Roman" w:hAnsi="Times New Roman" w:cs="Times New Roman"/>
                <w:i/>
                <w:lang w:val="ru-RU"/>
              </w:rPr>
              <w:t>, 3-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230849">
              <w:rPr>
                <w:rFonts w:ascii="Times New Roman" w:hAnsi="Times New Roman" w:cs="Times New Roman"/>
                <w:i/>
                <w:lang w:val="ru-RU"/>
              </w:rPr>
              <w:t xml:space="preserve"> у </w:t>
            </w:r>
            <w:r>
              <w:rPr>
                <w:rFonts w:ascii="Times New Roman" w:hAnsi="Times New Roman" w:cs="Times New Roman"/>
                <w:i/>
              </w:rPr>
              <w:t xml:space="preserve">Залізничному (сучасна назва - </w:t>
            </w:r>
            <w:proofErr w:type="spellStart"/>
            <w:r w:rsidRPr="00230849">
              <w:rPr>
                <w:rFonts w:ascii="Times New Roman" w:hAnsi="Times New Roman" w:cs="Times New Roman"/>
                <w:i/>
                <w:lang w:val="ru-RU"/>
              </w:rPr>
              <w:t>Солом’янському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  <w:r w:rsidRPr="00230849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230849">
              <w:rPr>
                <w:rFonts w:ascii="Times New Roman" w:hAnsi="Times New Roman" w:cs="Times New Roman"/>
                <w:i/>
                <w:lang w:val="ru-RU"/>
              </w:rPr>
              <w:t>районі</w:t>
            </w:r>
            <w:proofErr w:type="spellEnd"/>
            <w:r w:rsidRPr="00230849">
              <w:rPr>
                <w:rFonts w:ascii="Times New Roman" w:hAnsi="Times New Roman" w:cs="Times New Roman"/>
                <w:i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230849">
              <w:rPr>
                <w:rFonts w:ascii="Times New Roman" w:hAnsi="Times New Roman" w:cs="Times New Roman"/>
                <w:i/>
                <w:lang w:val="ru-RU"/>
              </w:rPr>
              <w:t>Києва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для обслуговування продовольчого магазину (д</w:t>
            </w:r>
            <w:r w:rsidRPr="007D23BE">
              <w:rPr>
                <w:rFonts w:ascii="Times New Roman" w:hAnsi="Times New Roman" w:cs="Times New Roman"/>
                <w:i/>
              </w:rPr>
              <w:t>огов</w:t>
            </w:r>
            <w:r>
              <w:rPr>
                <w:rFonts w:ascii="Times New Roman" w:hAnsi="Times New Roman" w:cs="Times New Roman"/>
                <w:i/>
              </w:rPr>
              <w:t>і</w:t>
            </w:r>
            <w:r w:rsidRPr="007D23BE">
              <w:rPr>
                <w:rFonts w:ascii="Times New Roman" w:hAnsi="Times New Roman" w:cs="Times New Roman"/>
                <w:i/>
              </w:rPr>
              <w:t xml:space="preserve">р на право тимчасового користування землею (в тому числі на умовах оренди)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7D23BE">
              <w:rPr>
                <w:rFonts w:ascii="Times New Roman" w:hAnsi="Times New Roman" w:cs="Times New Roman"/>
                <w:i/>
              </w:rPr>
              <w:t>від 06</w:t>
            </w:r>
            <w:r>
              <w:rPr>
                <w:rFonts w:ascii="Times New Roman" w:hAnsi="Times New Roman" w:cs="Times New Roman"/>
                <w:i/>
              </w:rPr>
              <w:t>.10.</w:t>
            </w:r>
            <w:r w:rsidRPr="007D23BE">
              <w:rPr>
                <w:rFonts w:ascii="Times New Roman" w:hAnsi="Times New Roman" w:cs="Times New Roman"/>
                <w:i/>
              </w:rPr>
              <w:t xml:space="preserve">1997 </w:t>
            </w:r>
            <w:proofErr w:type="gramStart"/>
            <w:r w:rsidRPr="007D23BE">
              <w:rPr>
                <w:rFonts w:ascii="Times New Roman" w:hAnsi="Times New Roman" w:cs="Times New Roman"/>
                <w:i/>
              </w:rPr>
              <w:t>№ 72-5-00030</w:t>
            </w:r>
            <w:proofErr w:type="gramEnd"/>
            <w:r>
              <w:rPr>
                <w:rFonts w:ascii="Times New Roman" w:hAnsi="Times New Roman" w:cs="Times New Roman"/>
                <w:i/>
              </w:rPr>
              <w:t>).</w:t>
            </w:r>
          </w:p>
          <w:p w14:paraId="6072C0C1" w14:textId="7F38405C" w:rsidR="008428EE" w:rsidRDefault="00540ABC" w:rsidP="008428EE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підставі р</w:t>
            </w:r>
            <w:r w:rsidR="008428EE">
              <w:rPr>
                <w:rFonts w:ascii="Times New Roman" w:hAnsi="Times New Roman" w:cs="Times New Roman"/>
                <w:i/>
              </w:rPr>
              <w:t xml:space="preserve">ішення Київської міської ради від 18.03.2004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="008428EE">
              <w:rPr>
                <w:rFonts w:ascii="Times New Roman" w:hAnsi="Times New Roman" w:cs="Times New Roman"/>
                <w:i/>
              </w:rPr>
              <w:t xml:space="preserve">№ 123/1333 </w:t>
            </w:r>
            <w:r>
              <w:rPr>
                <w:rFonts w:ascii="Times New Roman" w:hAnsi="Times New Roman" w:cs="Times New Roman"/>
                <w:i/>
              </w:rPr>
              <w:t xml:space="preserve">закритому акціонерному товариству магазин «Морозиво» оформлено право довгострокової оренди на 19 років земельної ділянки за вказаною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оформленої відповідно до розпорядження Київської міської державної адміністрації від 14.04.1997 № 443 та право користування якою посвідчено д</w:t>
            </w:r>
            <w:r w:rsidRPr="007D23BE">
              <w:rPr>
                <w:rFonts w:ascii="Times New Roman" w:hAnsi="Times New Roman" w:cs="Times New Roman"/>
                <w:i/>
              </w:rPr>
              <w:t>огов</w:t>
            </w:r>
            <w:r>
              <w:rPr>
                <w:rFonts w:ascii="Times New Roman" w:hAnsi="Times New Roman" w:cs="Times New Roman"/>
                <w:i/>
              </w:rPr>
              <w:t>ором</w:t>
            </w:r>
            <w:r w:rsidRPr="007D23BE">
              <w:rPr>
                <w:rFonts w:ascii="Times New Roman" w:hAnsi="Times New Roman" w:cs="Times New Roman"/>
                <w:i/>
              </w:rPr>
              <w:t xml:space="preserve"> на право тимчасового користування землею (в тому числі на умовах оренди)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D23BE">
              <w:rPr>
                <w:rFonts w:ascii="Times New Roman" w:hAnsi="Times New Roman" w:cs="Times New Roman"/>
                <w:i/>
              </w:rPr>
              <w:t>від 06</w:t>
            </w:r>
            <w:r>
              <w:rPr>
                <w:rFonts w:ascii="Times New Roman" w:hAnsi="Times New Roman" w:cs="Times New Roman"/>
                <w:i/>
              </w:rPr>
              <w:t>.10.</w:t>
            </w:r>
            <w:r w:rsidRPr="007D23BE">
              <w:rPr>
                <w:rFonts w:ascii="Times New Roman" w:hAnsi="Times New Roman" w:cs="Times New Roman"/>
                <w:i/>
              </w:rPr>
              <w:t>1997 № 72-5-00030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3A0FD6D1" w14:textId="40CA2519" w:rsidR="00540ABC" w:rsidRDefault="00540ABC" w:rsidP="008428EE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Також, рішенням Київської міської ради від 18.03.2004 </w:t>
            </w:r>
            <w:r>
              <w:rPr>
                <w:rFonts w:ascii="Times New Roman" w:hAnsi="Times New Roman" w:cs="Times New Roman"/>
                <w:i/>
              </w:rPr>
              <w:br/>
              <w:t xml:space="preserve">№ 123/1333 визнано таким, що втратило чинність розпорядження Київської міської державної адміністрації від 14.04.1997 № 443 (додаткова угода про внесення змін до договору </w:t>
            </w:r>
            <w:r w:rsidRPr="007D23BE">
              <w:rPr>
                <w:rFonts w:ascii="Times New Roman" w:hAnsi="Times New Roman" w:cs="Times New Roman"/>
                <w:i/>
              </w:rPr>
              <w:t xml:space="preserve">на право тимчасового користування землею (в тому </w:t>
            </w:r>
            <w:r w:rsidRPr="007D23BE">
              <w:rPr>
                <w:rFonts w:ascii="Times New Roman" w:hAnsi="Times New Roman" w:cs="Times New Roman"/>
                <w:i/>
              </w:rPr>
              <w:lastRenderedPageBreak/>
              <w:t>числі на умовах оренди)</w:t>
            </w:r>
            <w:r>
              <w:rPr>
                <w:rFonts w:ascii="Times New Roman" w:hAnsi="Times New Roman" w:cs="Times New Roman"/>
                <w:i/>
              </w:rPr>
              <w:t xml:space="preserve"> від </w:t>
            </w:r>
            <w:r w:rsidRPr="00540ABC">
              <w:rPr>
                <w:rFonts w:ascii="Times New Roman" w:hAnsi="Times New Roman" w:cs="Times New Roman"/>
                <w:i/>
              </w:rPr>
              <w:t>27.04.2005</w:t>
            </w:r>
            <w:r>
              <w:rPr>
                <w:rFonts w:ascii="Times New Roman" w:hAnsi="Times New Roman" w:cs="Times New Roman"/>
                <w:i/>
              </w:rPr>
              <w:t xml:space="preserve"> № </w:t>
            </w:r>
            <w:r w:rsidRPr="00540ABC">
              <w:rPr>
                <w:rFonts w:ascii="Times New Roman" w:hAnsi="Times New Roman" w:cs="Times New Roman"/>
                <w:i/>
              </w:rPr>
              <w:t>72-5-00109</w:t>
            </w:r>
            <w:r>
              <w:rPr>
                <w:rFonts w:ascii="Times New Roman" w:hAnsi="Times New Roman" w:cs="Times New Roman"/>
                <w:i/>
              </w:rPr>
              <w:t>).</w:t>
            </w:r>
          </w:p>
          <w:p w14:paraId="2F4F2B69" w14:textId="4644CA52" w:rsidR="008428EE" w:rsidRPr="00F927E2" w:rsidRDefault="008428EE" w:rsidP="008428EE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F927E2">
              <w:rPr>
                <w:rFonts w:ascii="Times New Roman" w:hAnsi="Times New Roman" w:cs="Times New Roman"/>
                <w:i/>
              </w:rPr>
              <w:t xml:space="preserve">Термін дії договору </w:t>
            </w:r>
            <w:r w:rsidRPr="007D23BE">
              <w:rPr>
                <w:rFonts w:ascii="Times New Roman" w:hAnsi="Times New Roman" w:cs="Times New Roman"/>
                <w:i/>
              </w:rPr>
              <w:t xml:space="preserve">на право тимчасового користування землею (в тому числі на умовах оренди) </w:t>
            </w:r>
            <w:r w:rsidR="00540ABC" w:rsidRPr="007D23BE">
              <w:rPr>
                <w:rFonts w:ascii="Times New Roman" w:hAnsi="Times New Roman" w:cs="Times New Roman"/>
                <w:i/>
              </w:rPr>
              <w:t>від 06</w:t>
            </w:r>
            <w:r w:rsidR="00540ABC">
              <w:rPr>
                <w:rFonts w:ascii="Times New Roman" w:hAnsi="Times New Roman" w:cs="Times New Roman"/>
                <w:i/>
              </w:rPr>
              <w:t>.10.</w:t>
            </w:r>
            <w:r w:rsidR="00540ABC" w:rsidRPr="007D23BE">
              <w:rPr>
                <w:rFonts w:ascii="Times New Roman" w:hAnsi="Times New Roman" w:cs="Times New Roman"/>
                <w:i/>
              </w:rPr>
              <w:t xml:space="preserve">1997 </w:t>
            </w:r>
            <w:r w:rsidR="00540ABC">
              <w:rPr>
                <w:rFonts w:ascii="Times New Roman" w:hAnsi="Times New Roman" w:cs="Times New Roman"/>
                <w:i/>
              </w:rPr>
              <w:br/>
            </w:r>
            <w:r w:rsidR="00540ABC" w:rsidRPr="007D23BE">
              <w:rPr>
                <w:rFonts w:ascii="Times New Roman" w:hAnsi="Times New Roman" w:cs="Times New Roman"/>
                <w:i/>
              </w:rPr>
              <w:t>№ 72-5-00030</w:t>
            </w:r>
            <w:r w:rsidR="00540ABC">
              <w:rPr>
                <w:rFonts w:ascii="Times New Roman" w:hAnsi="Times New Roman" w:cs="Times New Roman"/>
                <w:i/>
              </w:rPr>
              <w:t xml:space="preserve"> (зі змінами) з</w:t>
            </w:r>
            <w:r w:rsidRPr="00F927E2">
              <w:rPr>
                <w:rFonts w:ascii="Times New Roman" w:hAnsi="Times New Roman" w:cs="Times New Roman"/>
                <w:i/>
              </w:rPr>
              <w:t xml:space="preserve">акінчився </w:t>
            </w:r>
            <w:r w:rsidRPr="004504FB">
              <w:rPr>
                <w:rFonts w:ascii="Times New Roman" w:hAnsi="Times New Roman" w:cs="Times New Roman"/>
                <w:i/>
              </w:rPr>
              <w:t>27.04.2024</w:t>
            </w:r>
            <w:r w:rsidRPr="00F927E2">
              <w:rPr>
                <w:rFonts w:ascii="Times New Roman" w:hAnsi="Times New Roman" w:cs="Times New Roman"/>
                <w:i/>
              </w:rPr>
              <w:t>.</w:t>
            </w:r>
          </w:p>
          <w:p w14:paraId="13A5FAE6" w14:textId="66A30F2B" w:rsidR="004504FB" w:rsidRPr="00F927E2" w:rsidRDefault="004504FB" w:rsidP="004504FB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F927E2">
              <w:rPr>
                <w:rFonts w:ascii="Times New Roman" w:hAnsi="Times New Roman" w:cs="Times New Roman"/>
                <w:i/>
              </w:rPr>
              <w:t xml:space="preserve">Рішення про поновлення терміну дії договору </w:t>
            </w:r>
            <w:r w:rsidRPr="007D23BE">
              <w:rPr>
                <w:rFonts w:ascii="Times New Roman" w:hAnsi="Times New Roman" w:cs="Times New Roman"/>
                <w:i/>
              </w:rPr>
              <w:t xml:space="preserve">на право тимчасового користування землею </w:t>
            </w:r>
            <w:r w:rsidR="00540ABC" w:rsidRPr="007D23BE">
              <w:rPr>
                <w:rFonts w:ascii="Times New Roman" w:hAnsi="Times New Roman" w:cs="Times New Roman"/>
                <w:i/>
              </w:rPr>
              <w:t>(в тому числі на умовах оренди) від 06</w:t>
            </w:r>
            <w:r w:rsidR="00540ABC">
              <w:rPr>
                <w:rFonts w:ascii="Times New Roman" w:hAnsi="Times New Roman" w:cs="Times New Roman"/>
                <w:i/>
              </w:rPr>
              <w:t>.10.</w:t>
            </w:r>
            <w:r w:rsidR="00540ABC" w:rsidRPr="007D23BE">
              <w:rPr>
                <w:rFonts w:ascii="Times New Roman" w:hAnsi="Times New Roman" w:cs="Times New Roman"/>
                <w:i/>
              </w:rPr>
              <w:t>1997 № 72-5-00030</w:t>
            </w:r>
            <w:r w:rsidR="00540ABC">
              <w:rPr>
                <w:rFonts w:ascii="Times New Roman" w:hAnsi="Times New Roman" w:cs="Times New Roman"/>
                <w:i/>
              </w:rPr>
              <w:t xml:space="preserve"> (зі змінами)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927E2">
              <w:rPr>
                <w:rFonts w:ascii="Times New Roman" w:hAnsi="Times New Roman" w:cs="Times New Roman"/>
                <w:i/>
              </w:rPr>
              <w:t>Київська міська рада не приймала.</w:t>
            </w:r>
          </w:p>
          <w:p w14:paraId="61CDCD5E" w14:textId="2692840A" w:rsidR="00F70606" w:rsidRPr="00DD3D55" w:rsidRDefault="00F70606" w:rsidP="00BD2B2E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П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ідпунктом 2.</w:t>
            </w:r>
            <w:r w:rsidR="004504FB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8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пункту 2 </w:t>
            </w:r>
            <w:proofErr w:type="spellStart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проєкту</w:t>
            </w:r>
            <w:proofErr w:type="spellEnd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Cуду</w:t>
            </w:r>
            <w:proofErr w:type="spellEnd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від 18.06.2020 у справі № 925/449/19, від 27.01.2021 у справі № 630/269/16, від 10.02.2021 у справі № 200/8930/18)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зобов’язати землекористувача сплатити безпідставно з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бережен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2F4C732E" w14:textId="77777777" w:rsidR="00F70606" w:rsidRPr="00DD3D55" w:rsidRDefault="00F70606" w:rsidP="00BD2B2E">
            <w:pPr>
              <w:pStyle w:val="af1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2EB71FF" w14:textId="77777777" w:rsidR="00F70606" w:rsidRPr="00DD3D55" w:rsidRDefault="00F70606" w:rsidP="00BD2B2E">
            <w:pPr>
              <w:pStyle w:val="af1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D3D55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D3D55">
              <w:rPr>
                <w:rFonts w:ascii="Times New Roman" w:hAnsi="Times New Roman" w:cs="Times New Roman"/>
                <w:i/>
              </w:rPr>
              <w:t xml:space="preserve">№ 826/8847/16. </w:t>
            </w:r>
          </w:p>
          <w:p w14:paraId="3D8105A6" w14:textId="77777777" w:rsidR="00F70606" w:rsidRPr="00DD3D55" w:rsidRDefault="00F70606" w:rsidP="00BD2B2E">
            <w:pPr>
              <w:ind w:firstLine="375"/>
              <w:jc w:val="both"/>
              <w:rPr>
                <w:rFonts w:ascii="Times New Roman" w:hAnsi="Times New Roman" w:cs="Times New Roman"/>
                <w:bCs/>
                <w:i/>
                <w:iCs/>
                <w:highlight w:val="yellow"/>
                <w:shd w:val="clear" w:color="auto" w:fill="FFFFFF"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DD3D55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DD3D55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7863A6E" w14:textId="77777777" w:rsidR="00F70606" w:rsidRDefault="00F70606" w:rsidP="00F70606">
      <w:pPr>
        <w:pStyle w:val="1"/>
        <w:shd w:val="clear" w:color="auto" w:fill="auto"/>
        <w:tabs>
          <w:tab w:val="left" w:pos="567"/>
          <w:tab w:val="left" w:pos="851"/>
        </w:tabs>
        <w:spacing w:after="0"/>
        <w:ind w:firstLine="567"/>
        <w:rPr>
          <w:b/>
          <w:bCs/>
          <w:sz w:val="24"/>
          <w:szCs w:val="24"/>
          <w:lang w:val="uk-UA"/>
        </w:rPr>
      </w:pPr>
    </w:p>
    <w:p w14:paraId="537C7E81" w14:textId="77777777" w:rsidR="00F70606" w:rsidRPr="00DD3D55" w:rsidRDefault="00F70606" w:rsidP="00F70606">
      <w:pPr>
        <w:pStyle w:val="1"/>
        <w:shd w:val="clear" w:color="auto" w:fill="auto"/>
        <w:tabs>
          <w:tab w:val="left" w:pos="567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6. Стан нормативно-правової бази у даній сфері правового регулювання.</w:t>
      </w:r>
    </w:p>
    <w:p w14:paraId="6A0DEDF5" w14:textId="77777777" w:rsidR="00F70606" w:rsidRPr="00DD3D55" w:rsidRDefault="00F70606" w:rsidP="00F706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від 20.04.2017 № 241/2463.</w:t>
      </w:r>
    </w:p>
    <w:p w14:paraId="336EBAB4" w14:textId="77777777" w:rsidR="00F70606" w:rsidRPr="00DC11CD" w:rsidRDefault="00F70606" w:rsidP="00F706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DC11CD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DC11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9FD580B" w14:textId="77777777" w:rsidR="00F70606" w:rsidRPr="00DC11CD" w:rsidRDefault="00F70606" w:rsidP="00F706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DC11CD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DC11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472770DE" w14:textId="77777777" w:rsidR="00F70606" w:rsidRDefault="00F70606" w:rsidP="00F706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DC11CD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DC11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F21CA71" w14:textId="77777777" w:rsidR="00F70606" w:rsidRDefault="00F70606" w:rsidP="00F706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602A10" w14:textId="77777777" w:rsidR="00F70606" w:rsidRPr="00DD3D55" w:rsidRDefault="00F70606" w:rsidP="00F70606">
      <w:pPr>
        <w:pStyle w:val="1"/>
        <w:shd w:val="clear" w:color="auto" w:fill="auto"/>
        <w:tabs>
          <w:tab w:val="left" w:pos="624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7. Фінансово-економічне обґрунтування.</w:t>
      </w:r>
    </w:p>
    <w:p w14:paraId="2A3A9FED" w14:textId="77777777" w:rsidR="00F70606" w:rsidRPr="00DD3D55" w:rsidRDefault="00F70606" w:rsidP="00F70606">
      <w:pPr>
        <w:pStyle w:val="1"/>
        <w:shd w:val="clear" w:color="auto" w:fill="auto"/>
        <w:tabs>
          <w:tab w:val="left" w:pos="851"/>
        </w:tabs>
        <w:spacing w:after="0"/>
        <w:ind w:firstLine="567"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26160118" w14:textId="68949B49" w:rsidR="00F70606" w:rsidRPr="00DD3D55" w:rsidRDefault="00F70606" w:rsidP="00F706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7531/7572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бюджет міста Києва на 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рік» орієнтовний розмір річної орендної плати складатиме: </w:t>
      </w:r>
      <w:r w:rsidR="004504FB" w:rsidRPr="004504F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200 344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DD3D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грн </w:t>
      </w:r>
      <w:r w:rsidR="004504FB" w:rsidRPr="004504F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79</w:t>
      </w:r>
      <w:r w:rsidRPr="00DD3D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коп. (</w:t>
      </w:r>
      <w:r w:rsidR="004504F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DD3D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%).</w:t>
      </w:r>
    </w:p>
    <w:p w14:paraId="3534BFD3" w14:textId="77777777" w:rsidR="00F70606" w:rsidRDefault="00F70606" w:rsidP="00F70606">
      <w:pPr>
        <w:pStyle w:val="1"/>
        <w:shd w:val="clear" w:color="auto" w:fill="auto"/>
        <w:tabs>
          <w:tab w:val="left" w:pos="624"/>
          <w:tab w:val="left" w:pos="851"/>
        </w:tabs>
        <w:spacing w:after="0"/>
        <w:ind w:firstLine="567"/>
        <w:rPr>
          <w:b/>
          <w:bCs/>
          <w:sz w:val="24"/>
          <w:szCs w:val="24"/>
          <w:lang w:val="uk-UA"/>
        </w:rPr>
      </w:pPr>
    </w:p>
    <w:p w14:paraId="43AFCDC8" w14:textId="77777777" w:rsidR="00F70606" w:rsidRPr="00DD3D55" w:rsidRDefault="00F70606" w:rsidP="00F70606">
      <w:pPr>
        <w:pStyle w:val="1"/>
        <w:shd w:val="clear" w:color="auto" w:fill="auto"/>
        <w:tabs>
          <w:tab w:val="left" w:pos="624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8. Прогноз соціально-економічних та інших наслідків прийняття рішення.</w:t>
      </w:r>
    </w:p>
    <w:p w14:paraId="4A763A1D" w14:textId="77777777" w:rsidR="00F70606" w:rsidRPr="00DD3D55" w:rsidRDefault="00F70606" w:rsidP="00F70606">
      <w:pPr>
        <w:pStyle w:val="1"/>
        <w:shd w:val="clear" w:color="auto" w:fill="auto"/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DD3D55">
        <w:rPr>
          <w:sz w:val="24"/>
          <w:szCs w:val="24"/>
          <w:lang w:val="uk-UA"/>
        </w:rPr>
        <w:t>проєкту</w:t>
      </w:r>
      <w:proofErr w:type="spellEnd"/>
      <w:r w:rsidRPr="00DD3D55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34A036D0" w14:textId="77777777" w:rsidR="00F70606" w:rsidRPr="00DD3D55" w:rsidRDefault="00F70606" w:rsidP="00F70606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01639FF5" w14:textId="77777777" w:rsidR="00F70606" w:rsidRPr="00DD3D55" w:rsidRDefault="00F70606" w:rsidP="00F70606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DD3D55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DD3D55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65FC3E09" w14:textId="77777777" w:rsidR="00F70606" w:rsidRPr="00DD3D55" w:rsidRDefault="00F70606" w:rsidP="00F70606">
      <w:pPr>
        <w:pStyle w:val="20"/>
        <w:shd w:val="clear" w:color="auto" w:fill="auto"/>
        <w:spacing w:after="0" w:line="240" w:lineRule="auto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p w14:paraId="18E4DCC7" w14:textId="77777777" w:rsidR="00F70606" w:rsidRPr="00DD3D55" w:rsidRDefault="00F70606" w:rsidP="00F70606">
      <w:pPr>
        <w:pStyle w:val="20"/>
        <w:shd w:val="clear" w:color="auto" w:fill="auto"/>
        <w:spacing w:after="0" w:line="240" w:lineRule="auto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F70606" w:rsidRPr="00DD3D55" w14:paraId="6F5122EF" w14:textId="77777777" w:rsidTr="00BD2B2E">
        <w:trPr>
          <w:trHeight w:val="287"/>
        </w:trPr>
        <w:tc>
          <w:tcPr>
            <w:tcW w:w="4814" w:type="dxa"/>
            <w:hideMark/>
          </w:tcPr>
          <w:p w14:paraId="1EF686C0" w14:textId="77777777" w:rsidR="00F70606" w:rsidRPr="00DD3D55" w:rsidRDefault="00F70606" w:rsidP="00BD2B2E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DD3D55">
              <w:rPr>
                <w:rStyle w:val="aa"/>
                <w:rFonts w:eastAsia="Georgia"/>
                <w:b w:val="0"/>
                <w:sz w:val="24"/>
                <w:szCs w:val="24"/>
              </w:rPr>
              <w:t>Директор Департаменту земельних ресурсів</w:t>
            </w:r>
          </w:p>
        </w:tc>
        <w:tc>
          <w:tcPr>
            <w:tcW w:w="4967" w:type="dxa"/>
          </w:tcPr>
          <w:p w14:paraId="729C4006" w14:textId="77777777" w:rsidR="00F70606" w:rsidRPr="00DD3D55" w:rsidRDefault="00F70606" w:rsidP="00BD2B2E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DD3D55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16B6154D" w14:textId="77777777" w:rsidR="00F70606" w:rsidRPr="00DD3D55" w:rsidRDefault="00F70606" w:rsidP="00F70606">
      <w:pPr>
        <w:pStyle w:val="1"/>
        <w:shd w:val="clear" w:color="auto" w:fill="auto"/>
        <w:tabs>
          <w:tab w:val="left" w:pos="671"/>
        </w:tabs>
        <w:spacing w:line="228" w:lineRule="auto"/>
        <w:ind w:firstLine="0"/>
        <w:rPr>
          <w:sz w:val="24"/>
          <w:szCs w:val="24"/>
          <w:lang w:val="uk-UA"/>
        </w:rPr>
      </w:pPr>
    </w:p>
    <w:p w14:paraId="625BE2CB" w14:textId="77777777" w:rsidR="00F70606" w:rsidRDefault="00F70606" w:rsidP="00F7060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sectPr w:rsidR="00F70606" w:rsidSect="00F70606">
      <w:headerReference w:type="default" r:id="rId11"/>
      <w:pgSz w:w="11906" w:h="16838" w:code="9"/>
      <w:pgMar w:top="993" w:right="758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A6E35" w14:textId="77777777" w:rsidR="00E24D8F" w:rsidRDefault="00E24D8F" w:rsidP="004D1119">
      <w:pPr>
        <w:spacing w:after="0" w:line="240" w:lineRule="auto"/>
      </w:pPr>
      <w:r>
        <w:separator/>
      </w:r>
    </w:p>
  </w:endnote>
  <w:endnote w:type="continuationSeparator" w:id="0">
    <w:p w14:paraId="58B774E8" w14:textId="77777777" w:rsidR="00E24D8F" w:rsidRDefault="00E24D8F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A772E" w14:textId="77777777" w:rsidR="00E24D8F" w:rsidRDefault="00E24D8F" w:rsidP="004D1119">
      <w:pPr>
        <w:spacing w:after="0" w:line="240" w:lineRule="auto"/>
      </w:pPr>
      <w:r>
        <w:separator/>
      </w:r>
    </w:p>
  </w:footnote>
  <w:footnote w:type="continuationSeparator" w:id="0">
    <w:p w14:paraId="529033FE" w14:textId="77777777" w:rsidR="00E24D8F" w:rsidRDefault="00E24D8F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3211A40">
              <wp:simplePos x="0" y="0"/>
              <wp:positionH relativeFrom="column">
                <wp:posOffset>1137920</wp:posOffset>
              </wp:positionH>
              <wp:positionV relativeFrom="paragraph">
                <wp:posOffset>-410210</wp:posOffset>
              </wp:positionV>
              <wp:extent cx="5168265" cy="508635"/>
              <wp:effectExtent l="0" t="0" r="0" b="571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26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140156212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0E1879D4" w14:textId="77777777" w:rsidR="00F70606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7C4B0E0A" w:rsidR="00854FAD" w:rsidRPr="00643941" w:rsidRDefault="00854FAD" w:rsidP="00F70606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Pr="00230849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ПЗН-71143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30849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.09.2024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F7060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230849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244842025</w:t>
                              </w:r>
                            </w:p>
                            <w:p w14:paraId="46F472CC" w14:textId="49A41C45" w:rsidR="00854FAD" w:rsidRPr="00854FAD" w:rsidRDefault="00854FAD" w:rsidP="00F70606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211C2B" w:rsidRPr="00211C2B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6pt;margin-top:-32.3pt;width:406.9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401562127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0E1879D4" w14:textId="77777777" w:rsidR="00F70606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7C4B0E0A" w:rsidR="00854FAD" w:rsidRPr="00643941" w:rsidRDefault="00854FAD" w:rsidP="00F70606">
                        <w:pPr>
                          <w:pStyle w:val="20"/>
                          <w:shd w:val="clear" w:color="auto" w:fill="auto"/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Pr="00230849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ПЗН-71143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30849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.09.2024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F7060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230849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244842025</w:t>
                        </w:r>
                      </w:p>
                      <w:p w14:paraId="46F472CC" w14:textId="49A41C45" w:rsidR="00854FAD" w:rsidRPr="00854FAD" w:rsidRDefault="00854FAD" w:rsidP="00F70606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211C2B" w:rsidRPr="00211C2B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0204525">
    <w:abstractNumId w:val="2"/>
  </w:num>
  <w:num w:numId="2" w16cid:durableId="470291509">
    <w:abstractNumId w:val="0"/>
  </w:num>
  <w:num w:numId="3" w16cid:durableId="607855496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11C2B"/>
    <w:rsid w:val="00221619"/>
    <w:rsid w:val="00225E17"/>
    <w:rsid w:val="00230849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04FB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40ABC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D23BE"/>
    <w:rsid w:val="007F2BBB"/>
    <w:rsid w:val="007F5918"/>
    <w:rsid w:val="007F7C2C"/>
    <w:rsid w:val="0080577C"/>
    <w:rsid w:val="008117D2"/>
    <w:rsid w:val="00814D60"/>
    <w:rsid w:val="008428EE"/>
    <w:rsid w:val="00854FAD"/>
    <w:rsid w:val="0085512A"/>
    <w:rsid w:val="008710BD"/>
    <w:rsid w:val="00886B09"/>
    <w:rsid w:val="00920863"/>
    <w:rsid w:val="00967146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B5F62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24D8F"/>
    <w:rsid w:val="00E41057"/>
    <w:rsid w:val="00E43047"/>
    <w:rsid w:val="00E754A8"/>
    <w:rsid w:val="00E93A88"/>
    <w:rsid w:val="00EA1843"/>
    <w:rsid w:val="00ED4D52"/>
    <w:rsid w:val="00F70606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F706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9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743A-8DCF-455F-B9E3-02CF2E84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7963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Шинкарчук Оксана Олексіївна</cp:lastModifiedBy>
  <cp:revision>58</cp:revision>
  <cp:lastPrinted>2024-09-24T07:08:00Z</cp:lastPrinted>
  <dcterms:created xsi:type="dcterms:W3CDTF">2020-11-06T14:51:00Z</dcterms:created>
  <dcterms:modified xsi:type="dcterms:W3CDTF">2024-09-24T07:11:00Z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