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244848816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244848816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E4A20" w:rsidRPr="006C2676" w14:paraId="39883B9B" w14:textId="77777777" w:rsidTr="00E674A3">
        <w:trPr>
          <w:trHeight w:val="2500"/>
        </w:trPr>
        <w:tc>
          <w:tcPr>
            <w:tcW w:w="5211" w:type="dxa"/>
            <w:hideMark/>
          </w:tcPr>
          <w:p w14:paraId="467E77C0" w14:textId="2C7471E2" w:rsidR="00E674A3" w:rsidRPr="00E674A3" w:rsidRDefault="00E674A3" w:rsidP="00E674A3">
            <w:pPr>
              <w:pStyle w:val="15"/>
              <w:shd w:val="clear" w:color="auto" w:fill="auto"/>
              <w:spacing w:after="0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674A3">
              <w:rPr>
                <w:b/>
                <w:color w:val="000000" w:themeColor="text1"/>
                <w:sz w:val="28"/>
                <w:szCs w:val="28"/>
              </w:rPr>
              <w:t>Про надання КОМУНАЛЬНОМУ ПІДПРИЄМСТВУ «ДАРНИЦЬКЕ ЛІСОПАРКОВЕ ГОСПОДАРСТВО» земельних ділянок у постійне користування для ведення лісового господарства і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пов'язаних з ним послуг у 32, 47</w:t>
            </w:r>
            <w:r w:rsidRPr="00E674A3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b/>
                <w:color w:val="000000" w:themeColor="text1"/>
                <w:sz w:val="28"/>
                <w:szCs w:val="28"/>
              </w:rPr>
              <w:t>34,</w:t>
            </w:r>
            <w:r w:rsidR="003460B3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148, 151, 149, 50,</w:t>
            </w:r>
            <w:r w:rsidRPr="00E674A3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17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кварталах Дарницького</w:t>
            </w:r>
            <w:r w:rsidRPr="00E674A3">
              <w:rPr>
                <w:b/>
                <w:color w:val="000000" w:themeColor="text1"/>
                <w:sz w:val="28"/>
                <w:szCs w:val="28"/>
              </w:rPr>
              <w:t xml:space="preserve"> лісництва у Дарницькому районі міста Києва</w:t>
            </w:r>
          </w:p>
          <w:p w14:paraId="0B182D23" w14:textId="14421724" w:rsidR="00F6318B" w:rsidRPr="00DE4A20" w:rsidRDefault="00F6318B" w:rsidP="00370F8B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07DA5166" w14:textId="7993628D" w:rsidR="0045636C" w:rsidRPr="005E55D3" w:rsidRDefault="0045636C" w:rsidP="0045636C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  <w:r w:rsidRPr="005E55D3">
        <w:rPr>
          <w:snapToGrid w:val="0"/>
          <w:color w:val="000000" w:themeColor="text1"/>
          <w:sz w:val="28"/>
        </w:rPr>
        <w:t xml:space="preserve">Відповідно до статей 9, 57, 83, 92, 116, 122, 123 Земельного кодексу України, пункту 34 частини першої статті 26 Закону України «Про місцеве самоврядування в Україні», враховуючи, що земельні ділянки зареєстровані в Державному земельному кадастрі, право комунальної власності територіальної громади міста Києва на які зареєстровано в установленому порядку </w:t>
      </w:r>
      <w:r w:rsidRPr="00D95FBD">
        <w:rPr>
          <w:snapToGrid w:val="0"/>
          <w:color w:val="000000" w:themeColor="text1"/>
          <w:sz w:val="28"/>
        </w:rPr>
        <w:t>(номер</w:t>
      </w:r>
      <w:r w:rsidR="00092EB9">
        <w:rPr>
          <w:snapToGrid w:val="0"/>
          <w:color w:val="000000" w:themeColor="text1"/>
          <w:sz w:val="28"/>
          <w:lang w:val="uk-UA"/>
        </w:rPr>
        <w:t>и</w:t>
      </w:r>
      <w:r w:rsidRPr="00D95FBD">
        <w:rPr>
          <w:snapToGrid w:val="0"/>
          <w:color w:val="000000" w:themeColor="text1"/>
          <w:sz w:val="28"/>
        </w:rPr>
        <w:t xml:space="preserve"> зап</w:t>
      </w:r>
      <w:r w:rsidR="00092EB9">
        <w:rPr>
          <w:snapToGrid w:val="0"/>
          <w:color w:val="000000" w:themeColor="text1"/>
          <w:sz w:val="28"/>
        </w:rPr>
        <w:t>исів</w:t>
      </w:r>
      <w:r w:rsidR="00D95FBD" w:rsidRPr="00D95FBD">
        <w:rPr>
          <w:snapToGrid w:val="0"/>
          <w:color w:val="000000" w:themeColor="text1"/>
          <w:sz w:val="28"/>
        </w:rPr>
        <w:t xml:space="preserve"> про право власності 48934929</w:t>
      </w:r>
      <w:r w:rsidRPr="00D95FBD">
        <w:rPr>
          <w:snapToGrid w:val="0"/>
          <w:color w:val="000000" w:themeColor="text1"/>
          <w:sz w:val="28"/>
          <w:lang w:val="uk-UA"/>
        </w:rPr>
        <w:t>,</w:t>
      </w:r>
      <w:r w:rsidR="00D95FBD" w:rsidRPr="00D95FBD">
        <w:rPr>
          <w:snapToGrid w:val="0"/>
          <w:color w:val="000000" w:themeColor="text1"/>
          <w:sz w:val="28"/>
        </w:rPr>
        <w:t xml:space="preserve"> 48935733</w:t>
      </w:r>
      <w:r w:rsidR="00D95FBD" w:rsidRPr="00D95FBD">
        <w:rPr>
          <w:snapToGrid w:val="0"/>
          <w:color w:val="000000" w:themeColor="text1"/>
          <w:sz w:val="28"/>
          <w:lang w:val="uk-UA"/>
        </w:rPr>
        <w:t>, 48935002</w:t>
      </w:r>
      <w:r w:rsidRPr="00D95FBD">
        <w:rPr>
          <w:snapToGrid w:val="0"/>
          <w:color w:val="000000" w:themeColor="text1"/>
          <w:sz w:val="28"/>
          <w:lang w:val="uk-UA"/>
        </w:rPr>
        <w:t>,</w:t>
      </w:r>
      <w:r w:rsidR="00D95FBD" w:rsidRPr="00D95FBD">
        <w:rPr>
          <w:snapToGrid w:val="0"/>
          <w:color w:val="000000" w:themeColor="text1"/>
          <w:sz w:val="28"/>
        </w:rPr>
        <w:t xml:space="preserve"> 48935675</w:t>
      </w:r>
      <w:r w:rsidR="00D95FBD" w:rsidRPr="00D95FBD">
        <w:rPr>
          <w:snapToGrid w:val="0"/>
          <w:color w:val="000000" w:themeColor="text1"/>
          <w:sz w:val="28"/>
          <w:lang w:val="uk-UA"/>
        </w:rPr>
        <w:t>,</w:t>
      </w:r>
      <w:r w:rsidR="00D95FBD">
        <w:rPr>
          <w:snapToGrid w:val="0"/>
          <w:color w:val="000000" w:themeColor="text1"/>
          <w:sz w:val="28"/>
          <w:lang w:val="uk-UA"/>
        </w:rPr>
        <w:t xml:space="preserve">                     </w:t>
      </w:r>
      <w:r w:rsidR="00D95FBD" w:rsidRPr="00D95FBD">
        <w:rPr>
          <w:snapToGrid w:val="0"/>
          <w:color w:val="000000" w:themeColor="text1"/>
          <w:sz w:val="28"/>
          <w:lang w:val="uk-UA"/>
        </w:rPr>
        <w:t xml:space="preserve"> </w:t>
      </w:r>
      <w:r w:rsidRPr="00D95FBD">
        <w:rPr>
          <w:snapToGrid w:val="0"/>
          <w:color w:val="000000" w:themeColor="text1"/>
          <w:sz w:val="28"/>
        </w:rPr>
        <w:t xml:space="preserve"> </w:t>
      </w:r>
      <w:r w:rsidRPr="00D95FBD">
        <w:rPr>
          <w:snapToGrid w:val="0"/>
          <w:color w:val="000000" w:themeColor="text1"/>
          <w:sz w:val="28"/>
          <w:lang w:val="uk-UA"/>
        </w:rPr>
        <w:t xml:space="preserve">                        </w:t>
      </w:r>
      <w:r w:rsidR="00D95FBD">
        <w:rPr>
          <w:snapToGrid w:val="0"/>
          <w:color w:val="000000" w:themeColor="text1"/>
          <w:sz w:val="28"/>
          <w:lang w:val="uk-UA"/>
        </w:rPr>
        <w:t>48935364, 48935573, 4893551</w:t>
      </w:r>
      <w:r w:rsidR="00092EB9">
        <w:rPr>
          <w:snapToGrid w:val="0"/>
          <w:color w:val="000000" w:themeColor="text1"/>
          <w:sz w:val="28"/>
          <w:lang w:val="uk-UA"/>
        </w:rPr>
        <w:t>1</w:t>
      </w:r>
      <w:r w:rsidR="00D95FBD">
        <w:rPr>
          <w:snapToGrid w:val="0"/>
          <w:color w:val="000000" w:themeColor="text1"/>
          <w:sz w:val="28"/>
          <w:lang w:val="uk-UA"/>
        </w:rPr>
        <w:t>, 489356</w:t>
      </w:r>
      <w:r w:rsidR="003460B3">
        <w:rPr>
          <w:snapToGrid w:val="0"/>
          <w:color w:val="000000" w:themeColor="text1"/>
          <w:sz w:val="28"/>
          <w:lang w:val="uk-UA"/>
        </w:rPr>
        <w:t xml:space="preserve">30 </w:t>
      </w:r>
      <w:r w:rsidR="000F726D">
        <w:rPr>
          <w:snapToGrid w:val="0"/>
          <w:color w:val="000000" w:themeColor="text1"/>
          <w:sz w:val="28"/>
        </w:rPr>
        <w:t>від 0</w:t>
      </w:r>
      <w:r w:rsidR="000F726D">
        <w:rPr>
          <w:snapToGrid w:val="0"/>
          <w:color w:val="000000" w:themeColor="text1"/>
          <w:sz w:val="28"/>
          <w:lang w:val="uk-UA"/>
        </w:rPr>
        <w:t>4</w:t>
      </w:r>
      <w:r w:rsidR="00D95FBD">
        <w:rPr>
          <w:snapToGrid w:val="0"/>
          <w:color w:val="000000" w:themeColor="text1"/>
          <w:sz w:val="28"/>
        </w:rPr>
        <w:t xml:space="preserve"> січня 2023</w:t>
      </w:r>
      <w:r w:rsidRPr="00D95FBD">
        <w:rPr>
          <w:snapToGrid w:val="0"/>
          <w:color w:val="000000" w:themeColor="text1"/>
          <w:sz w:val="28"/>
        </w:rPr>
        <w:t xml:space="preserve"> року</w:t>
      </w:r>
      <w:r w:rsidR="00541A7B">
        <w:rPr>
          <w:snapToGrid w:val="0"/>
          <w:color w:val="000000" w:themeColor="text1"/>
          <w:sz w:val="28"/>
          <w:lang w:val="uk-UA"/>
        </w:rPr>
        <w:t>,</w:t>
      </w:r>
      <w:r w:rsidR="003460B3">
        <w:rPr>
          <w:snapToGrid w:val="0"/>
          <w:color w:val="000000" w:themeColor="text1"/>
          <w:sz w:val="28"/>
          <w:lang w:val="uk-UA"/>
        </w:rPr>
        <w:t xml:space="preserve"> 48937726 </w:t>
      </w:r>
      <w:r w:rsidR="00541A7B">
        <w:rPr>
          <w:snapToGrid w:val="0"/>
          <w:color w:val="000000" w:themeColor="text1"/>
          <w:sz w:val="28"/>
          <w:lang w:val="uk-UA"/>
        </w:rPr>
        <w:t xml:space="preserve">                     </w:t>
      </w:r>
      <w:r w:rsidR="00092EB9">
        <w:rPr>
          <w:snapToGrid w:val="0"/>
          <w:color w:val="000000" w:themeColor="text1"/>
          <w:sz w:val="28"/>
          <w:lang w:val="uk-UA"/>
        </w:rPr>
        <w:t>від 05</w:t>
      </w:r>
      <w:r w:rsidR="003460B3">
        <w:rPr>
          <w:snapToGrid w:val="0"/>
          <w:color w:val="000000" w:themeColor="text1"/>
          <w:sz w:val="28"/>
          <w:lang w:val="uk-UA"/>
        </w:rPr>
        <w:t xml:space="preserve"> січня 2023</w:t>
      </w:r>
      <w:r w:rsidR="006274C4">
        <w:rPr>
          <w:snapToGrid w:val="0"/>
          <w:color w:val="000000" w:themeColor="text1"/>
          <w:sz w:val="28"/>
          <w:lang w:val="uk-UA"/>
        </w:rPr>
        <w:t xml:space="preserve"> року</w:t>
      </w:r>
      <w:r w:rsidRPr="00D95FBD">
        <w:rPr>
          <w:snapToGrid w:val="0"/>
          <w:color w:val="000000" w:themeColor="text1"/>
          <w:sz w:val="28"/>
        </w:rPr>
        <w:t>)</w:t>
      </w:r>
      <w:r w:rsidR="001A7FC4">
        <w:rPr>
          <w:snapToGrid w:val="0"/>
          <w:color w:val="000000" w:themeColor="text1"/>
          <w:sz w:val="28"/>
          <w:lang w:val="uk-UA"/>
        </w:rPr>
        <w:t xml:space="preserve"> та те, що земельні ділянки перебувають у фактичному користуванні</w:t>
      </w:r>
      <w:r w:rsidR="0088463D" w:rsidRPr="0088463D">
        <w:rPr>
          <w:snapToGrid w:val="0"/>
          <w:color w:val="000000" w:themeColor="text1"/>
          <w:sz w:val="28"/>
        </w:rPr>
        <w:t xml:space="preserve"> КОМУНАЛЬНОГО ПІДПРИЄМСТВА «ДАРНИЦЬКЕ ЛІСОПАРКОВЕ ГОСПОДАРСТВО»</w:t>
      </w:r>
      <w:r w:rsidR="0088463D" w:rsidRPr="0088463D">
        <w:rPr>
          <w:snapToGrid w:val="0"/>
          <w:color w:val="000000" w:themeColor="text1"/>
          <w:sz w:val="28"/>
          <w:lang w:val="uk-UA"/>
        </w:rPr>
        <w:t xml:space="preserve"> </w:t>
      </w:r>
      <w:r w:rsidR="001A7FC4">
        <w:rPr>
          <w:snapToGrid w:val="0"/>
          <w:color w:val="000000" w:themeColor="text1"/>
          <w:sz w:val="28"/>
          <w:lang w:val="uk-UA"/>
        </w:rPr>
        <w:t>на підставі планово – картографічних матеріалів лісовпорядкування</w:t>
      </w:r>
      <w:r w:rsidR="00E01B15">
        <w:rPr>
          <w:snapToGrid w:val="0"/>
          <w:color w:val="000000" w:themeColor="text1"/>
          <w:sz w:val="28"/>
          <w:lang w:val="uk-UA"/>
        </w:rPr>
        <w:t>,</w:t>
      </w:r>
      <w:r w:rsidR="0088463D">
        <w:rPr>
          <w:snapToGrid w:val="0"/>
          <w:color w:val="000000" w:themeColor="text1"/>
          <w:sz w:val="28"/>
          <w:lang w:val="uk-UA"/>
        </w:rPr>
        <w:t xml:space="preserve"> </w:t>
      </w:r>
      <w:r w:rsidR="00E01B15">
        <w:rPr>
          <w:snapToGrid w:val="0"/>
          <w:color w:val="000000" w:themeColor="text1"/>
          <w:sz w:val="28"/>
          <w:lang w:val="uk-UA"/>
        </w:rPr>
        <w:t>з</w:t>
      </w:r>
      <w:r w:rsidR="008723D6">
        <w:rPr>
          <w:snapToGrid w:val="0"/>
          <w:color w:val="000000" w:themeColor="text1"/>
          <w:sz w:val="28"/>
          <w:lang w:val="uk-UA"/>
        </w:rPr>
        <w:t>важаючи на лист Державного агентс</w:t>
      </w:r>
      <w:r w:rsidR="00E01B15">
        <w:rPr>
          <w:snapToGrid w:val="0"/>
          <w:color w:val="000000" w:themeColor="text1"/>
          <w:sz w:val="28"/>
          <w:lang w:val="uk-UA"/>
        </w:rPr>
        <w:t>тва лісових ресурсів України від 19 грудня 2022 року</w:t>
      </w:r>
      <w:r w:rsidR="00966B09">
        <w:rPr>
          <w:snapToGrid w:val="0"/>
          <w:color w:val="000000" w:themeColor="text1"/>
          <w:sz w:val="28"/>
          <w:lang w:val="uk-UA"/>
        </w:rPr>
        <w:t xml:space="preserve"> № 02-33/7029-22</w:t>
      </w:r>
      <w:r w:rsidRPr="005E55D3">
        <w:rPr>
          <w:snapToGrid w:val="0"/>
          <w:color w:val="000000" w:themeColor="text1"/>
          <w:sz w:val="28"/>
        </w:rPr>
        <w:t xml:space="preserve"> та розглянувши заяву КОМУНАЛЬНОГО ПІДПРИЄМСТВА «ДАРНИЦЬКЕ ЛІСОПАРКОВЕ ГОСПОДАРСТВО»</w:t>
      </w:r>
      <w:r>
        <w:rPr>
          <w:snapToGrid w:val="0"/>
          <w:color w:val="000000" w:themeColor="text1"/>
          <w:sz w:val="28"/>
          <w:lang w:val="uk-UA"/>
        </w:rPr>
        <w:t xml:space="preserve"> </w:t>
      </w:r>
      <w:r>
        <w:rPr>
          <w:snapToGrid w:val="0"/>
          <w:color w:val="000000" w:themeColor="text1"/>
          <w:sz w:val="28"/>
        </w:rPr>
        <w:t>від 26 грудня 2022 року № 72054-</w:t>
      </w:r>
      <w:r>
        <w:rPr>
          <w:snapToGrid w:val="0"/>
          <w:color w:val="000000" w:themeColor="text1"/>
          <w:sz w:val="28"/>
          <w:lang w:val="uk-UA"/>
        </w:rPr>
        <w:t>00</w:t>
      </w:r>
      <w:r>
        <w:rPr>
          <w:snapToGrid w:val="0"/>
          <w:color w:val="000000" w:themeColor="text1"/>
          <w:sz w:val="28"/>
        </w:rPr>
        <w:t>7199059</w:t>
      </w:r>
      <w:r w:rsidRPr="005E55D3">
        <w:rPr>
          <w:snapToGrid w:val="0"/>
          <w:color w:val="000000" w:themeColor="text1"/>
          <w:sz w:val="28"/>
        </w:rPr>
        <w:t>-031-03,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464FC7E4" w14:textId="01DF25CE" w:rsidR="0045636C" w:rsidRPr="0045636C" w:rsidRDefault="00E1355C" w:rsidP="0045636C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45636C" w:rsidRPr="0045636C">
        <w:rPr>
          <w:color w:val="000000" w:themeColor="text1"/>
          <w:sz w:val="28"/>
          <w:szCs w:val="28"/>
          <w:lang w:val="uk-UA"/>
        </w:rPr>
        <w:t xml:space="preserve">Надати </w:t>
      </w:r>
      <w:r w:rsidR="0045636C" w:rsidRPr="0045636C">
        <w:rPr>
          <w:color w:val="000000" w:themeColor="text1"/>
          <w:sz w:val="28"/>
          <w:szCs w:val="28"/>
        </w:rPr>
        <w:t>КОМУНАЛЬН</w:t>
      </w:r>
      <w:r w:rsidR="0045636C" w:rsidRPr="0045636C">
        <w:rPr>
          <w:color w:val="000000" w:themeColor="text1"/>
          <w:sz w:val="28"/>
          <w:szCs w:val="28"/>
          <w:lang w:val="uk-UA"/>
        </w:rPr>
        <w:t>ОМУ</w:t>
      </w:r>
      <w:r w:rsidR="0045636C" w:rsidRPr="0045636C">
        <w:rPr>
          <w:color w:val="000000" w:themeColor="text1"/>
          <w:sz w:val="28"/>
          <w:szCs w:val="28"/>
        </w:rPr>
        <w:t xml:space="preserve"> ПІДПРИЄМСТВ</w:t>
      </w:r>
      <w:r w:rsidR="0045636C" w:rsidRPr="0045636C">
        <w:rPr>
          <w:color w:val="000000" w:themeColor="text1"/>
          <w:sz w:val="28"/>
          <w:szCs w:val="28"/>
          <w:lang w:val="uk-UA"/>
        </w:rPr>
        <w:t>У</w:t>
      </w:r>
      <w:r w:rsidR="0045636C" w:rsidRPr="0045636C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45636C" w:rsidRPr="0045636C">
        <w:rPr>
          <w:color w:val="000000" w:themeColor="text1"/>
          <w:sz w:val="28"/>
          <w:szCs w:val="28"/>
          <w:lang w:val="uk-UA"/>
        </w:rPr>
        <w:t xml:space="preserve">, за умови виконання пункту 2 цього рішення, в </w:t>
      </w:r>
      <w:r w:rsidR="0045636C" w:rsidRPr="0045636C">
        <w:rPr>
          <w:iCs/>
          <w:color w:val="000000" w:themeColor="text1"/>
          <w:sz w:val="28"/>
          <w:szCs w:val="28"/>
        </w:rPr>
        <w:t>постійне користування</w:t>
      </w:r>
      <w:r w:rsidR="0045636C" w:rsidRPr="0045636C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45636C" w:rsidRPr="0045636C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3D1EA2">
        <w:rPr>
          <w:iCs/>
          <w:color w:val="000000" w:themeColor="text1"/>
          <w:sz w:val="28"/>
          <w:szCs w:val="28"/>
          <w:lang w:val="uk-UA"/>
        </w:rPr>
        <w:t>18,4168</w:t>
      </w:r>
      <w:r w:rsidR="0045636C" w:rsidRPr="0045636C">
        <w:rPr>
          <w:iCs/>
          <w:color w:val="000000" w:themeColor="text1"/>
          <w:sz w:val="28"/>
          <w:szCs w:val="28"/>
          <w:lang w:val="uk-UA"/>
        </w:rPr>
        <w:t xml:space="preserve"> га </w:t>
      </w:r>
      <w:r w:rsidR="0045636C" w:rsidRPr="0045636C">
        <w:rPr>
          <w:color w:val="000000" w:themeColor="text1"/>
          <w:sz w:val="28"/>
          <w:szCs w:val="28"/>
          <w:lang w:val="uk-UA"/>
        </w:rPr>
        <w:lastRenderedPageBreak/>
        <w:t xml:space="preserve">(кадастровий номер </w:t>
      </w:r>
      <w:r w:rsidR="003D1EA2">
        <w:rPr>
          <w:iCs/>
          <w:color w:val="000000" w:themeColor="text1"/>
          <w:sz w:val="28"/>
          <w:szCs w:val="28"/>
        </w:rPr>
        <w:t>8000000000:63:733:0002</w:t>
      </w:r>
      <w:r w:rsidR="0045636C" w:rsidRPr="0045636C">
        <w:rPr>
          <w:color w:val="000000" w:themeColor="text1"/>
          <w:sz w:val="28"/>
          <w:szCs w:val="28"/>
          <w:lang w:val="uk-UA"/>
        </w:rPr>
        <w:t xml:space="preserve">), земельну ділянку площею                </w:t>
      </w:r>
      <w:r w:rsidR="003D1EA2">
        <w:rPr>
          <w:iCs/>
          <w:color w:val="000000" w:themeColor="text1"/>
          <w:sz w:val="28"/>
          <w:szCs w:val="28"/>
        </w:rPr>
        <w:t>2,7481</w:t>
      </w:r>
      <w:r w:rsidR="0045636C" w:rsidRPr="0045636C">
        <w:rPr>
          <w:iCs/>
          <w:color w:val="000000" w:themeColor="text1"/>
          <w:sz w:val="28"/>
          <w:szCs w:val="28"/>
          <w:lang w:val="uk-UA"/>
        </w:rPr>
        <w:t xml:space="preserve"> га </w:t>
      </w:r>
      <w:r w:rsidR="0045636C" w:rsidRPr="0045636C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45636C" w:rsidRPr="0045636C">
        <w:rPr>
          <w:iCs/>
          <w:color w:val="000000" w:themeColor="text1"/>
          <w:sz w:val="28"/>
          <w:szCs w:val="28"/>
        </w:rPr>
        <w:t>8000000000:6</w:t>
      </w:r>
      <w:r w:rsidR="0045636C" w:rsidRPr="0045636C">
        <w:rPr>
          <w:iCs/>
          <w:color w:val="000000" w:themeColor="text1"/>
          <w:sz w:val="28"/>
          <w:szCs w:val="28"/>
          <w:lang w:val="uk-UA"/>
        </w:rPr>
        <w:t>3</w:t>
      </w:r>
      <w:r w:rsidR="003D1EA2">
        <w:rPr>
          <w:iCs/>
          <w:color w:val="000000" w:themeColor="text1"/>
          <w:sz w:val="28"/>
          <w:szCs w:val="28"/>
        </w:rPr>
        <w:t>:732:0001</w:t>
      </w:r>
      <w:r w:rsidR="0045636C" w:rsidRPr="0045636C">
        <w:rPr>
          <w:iCs/>
          <w:color w:val="000000" w:themeColor="text1"/>
          <w:sz w:val="28"/>
          <w:szCs w:val="28"/>
          <w:lang w:val="uk-UA"/>
        </w:rPr>
        <w:t xml:space="preserve">), земельну ділянку </w:t>
      </w:r>
      <w:r w:rsidR="003D1EA2">
        <w:rPr>
          <w:iCs/>
          <w:color w:val="000000" w:themeColor="text1"/>
          <w:sz w:val="28"/>
          <w:szCs w:val="28"/>
          <w:lang w:val="uk-UA"/>
        </w:rPr>
        <w:t>площею 37,2380</w:t>
      </w:r>
      <w:r w:rsidR="0045636C" w:rsidRPr="0045636C">
        <w:rPr>
          <w:iCs/>
          <w:color w:val="000000" w:themeColor="text1"/>
          <w:sz w:val="28"/>
          <w:szCs w:val="28"/>
          <w:lang w:val="uk-UA"/>
        </w:rPr>
        <w:t xml:space="preserve"> га (кадастровий номер </w:t>
      </w:r>
      <w:r w:rsidR="003D1EA2">
        <w:rPr>
          <w:iCs/>
          <w:color w:val="000000" w:themeColor="text1"/>
          <w:sz w:val="28"/>
          <w:szCs w:val="28"/>
        </w:rPr>
        <w:t>8000000000:63:749</w:t>
      </w:r>
      <w:r w:rsidR="0045636C" w:rsidRPr="0045636C">
        <w:rPr>
          <w:iCs/>
          <w:color w:val="000000" w:themeColor="text1"/>
          <w:sz w:val="28"/>
          <w:szCs w:val="28"/>
        </w:rPr>
        <w:t>:0001</w:t>
      </w:r>
      <w:r w:rsidR="0045636C" w:rsidRPr="0045636C">
        <w:rPr>
          <w:iCs/>
          <w:color w:val="000000" w:themeColor="text1"/>
          <w:sz w:val="28"/>
          <w:szCs w:val="28"/>
          <w:lang w:val="uk-UA"/>
        </w:rPr>
        <w:t>)</w:t>
      </w:r>
      <w:r w:rsidR="003D1EA2">
        <w:rPr>
          <w:iCs/>
          <w:color w:val="000000" w:themeColor="text1"/>
          <w:sz w:val="28"/>
          <w:szCs w:val="28"/>
          <w:lang w:val="uk-UA"/>
        </w:rPr>
        <w:t>, земельну ділянку площею 2,4896</w:t>
      </w:r>
      <w:r w:rsidR="0045636C" w:rsidRPr="0045636C">
        <w:rPr>
          <w:iCs/>
          <w:color w:val="000000" w:themeColor="text1"/>
          <w:sz w:val="28"/>
          <w:szCs w:val="28"/>
          <w:lang w:val="uk-UA"/>
        </w:rPr>
        <w:t xml:space="preserve"> га (кадастровий номер </w:t>
      </w:r>
      <w:r w:rsidR="003D1EA2">
        <w:rPr>
          <w:iCs/>
          <w:color w:val="000000" w:themeColor="text1"/>
          <w:sz w:val="28"/>
          <w:szCs w:val="28"/>
        </w:rPr>
        <w:t>8000000000:63:619</w:t>
      </w:r>
      <w:r w:rsidR="0045636C" w:rsidRPr="0045636C">
        <w:rPr>
          <w:iCs/>
          <w:color w:val="000000" w:themeColor="text1"/>
          <w:sz w:val="28"/>
          <w:szCs w:val="28"/>
        </w:rPr>
        <w:t>:0001</w:t>
      </w:r>
      <w:r w:rsidR="0045636C" w:rsidRPr="0045636C">
        <w:rPr>
          <w:iCs/>
          <w:color w:val="000000" w:themeColor="text1"/>
          <w:sz w:val="28"/>
          <w:szCs w:val="28"/>
          <w:lang w:val="uk-UA"/>
        </w:rPr>
        <w:t>)</w:t>
      </w:r>
      <w:r w:rsidR="003D1EA2">
        <w:rPr>
          <w:iCs/>
          <w:color w:val="000000" w:themeColor="text1"/>
          <w:sz w:val="28"/>
          <w:szCs w:val="28"/>
          <w:lang w:val="uk-UA"/>
        </w:rPr>
        <w:t>, земельну ділянку площею 5,6400</w:t>
      </w:r>
      <w:r w:rsidR="00B357DA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3D1EA2" w:rsidRPr="003D1EA2">
        <w:rPr>
          <w:iCs/>
          <w:color w:val="000000" w:themeColor="text1"/>
          <w:sz w:val="28"/>
          <w:szCs w:val="28"/>
          <w:lang w:val="uk-UA"/>
        </w:rPr>
        <w:t xml:space="preserve">га (кадастровий номер </w:t>
      </w:r>
      <w:r w:rsidR="003D1EA2" w:rsidRPr="003D1EA2">
        <w:rPr>
          <w:iCs/>
          <w:color w:val="000000" w:themeColor="text1"/>
          <w:sz w:val="28"/>
          <w:szCs w:val="28"/>
        </w:rPr>
        <w:t>80000</w:t>
      </w:r>
      <w:r w:rsidR="003D1EA2">
        <w:rPr>
          <w:iCs/>
          <w:color w:val="000000" w:themeColor="text1"/>
          <w:sz w:val="28"/>
          <w:szCs w:val="28"/>
        </w:rPr>
        <w:t>00000:63:707:0002</w:t>
      </w:r>
      <w:r w:rsidR="003D1EA2" w:rsidRPr="003D1EA2">
        <w:rPr>
          <w:iCs/>
          <w:color w:val="000000" w:themeColor="text1"/>
          <w:sz w:val="28"/>
          <w:szCs w:val="28"/>
          <w:lang w:val="uk-UA"/>
        </w:rPr>
        <w:t xml:space="preserve">), </w:t>
      </w:r>
      <w:r w:rsidR="003D1EA2">
        <w:rPr>
          <w:iCs/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3D1EA2" w:rsidRPr="003D1EA2">
        <w:rPr>
          <w:iCs/>
          <w:color w:val="000000" w:themeColor="text1"/>
          <w:sz w:val="28"/>
          <w:szCs w:val="28"/>
          <w:lang w:val="uk-UA"/>
        </w:rPr>
        <w:t xml:space="preserve">9,2100 га (кадастровий номер </w:t>
      </w:r>
      <w:r w:rsidR="003D1EA2" w:rsidRPr="003D1EA2">
        <w:rPr>
          <w:iCs/>
          <w:color w:val="000000" w:themeColor="text1"/>
          <w:sz w:val="28"/>
          <w:szCs w:val="28"/>
        </w:rPr>
        <w:t>80000</w:t>
      </w:r>
      <w:r w:rsidR="003D1EA2">
        <w:rPr>
          <w:iCs/>
          <w:color w:val="000000" w:themeColor="text1"/>
          <w:sz w:val="28"/>
          <w:szCs w:val="28"/>
        </w:rPr>
        <w:t>00000:63:707:0003</w:t>
      </w:r>
      <w:r w:rsidR="003D1EA2" w:rsidRPr="003D1EA2">
        <w:rPr>
          <w:iCs/>
          <w:color w:val="000000" w:themeColor="text1"/>
          <w:sz w:val="28"/>
          <w:szCs w:val="28"/>
          <w:lang w:val="uk-UA"/>
        </w:rPr>
        <w:t xml:space="preserve">), </w:t>
      </w:r>
      <w:r w:rsidR="003D1EA2">
        <w:rPr>
          <w:iCs/>
          <w:color w:val="000000" w:themeColor="text1"/>
          <w:sz w:val="28"/>
          <w:szCs w:val="28"/>
          <w:lang w:val="uk-UA"/>
        </w:rPr>
        <w:t>земельну ділянку площею 12</w:t>
      </w:r>
      <w:r w:rsidR="003D1EA2" w:rsidRPr="003D1EA2">
        <w:rPr>
          <w:iCs/>
          <w:color w:val="000000" w:themeColor="text1"/>
          <w:sz w:val="28"/>
          <w:szCs w:val="28"/>
          <w:lang w:val="uk-UA"/>
        </w:rPr>
        <w:t>,</w:t>
      </w:r>
      <w:r w:rsidR="003D1EA2">
        <w:rPr>
          <w:iCs/>
          <w:color w:val="000000" w:themeColor="text1"/>
          <w:sz w:val="28"/>
          <w:szCs w:val="28"/>
          <w:lang w:val="uk-UA"/>
        </w:rPr>
        <w:t>5500</w:t>
      </w:r>
      <w:r w:rsidR="003D1EA2" w:rsidRPr="003D1EA2">
        <w:rPr>
          <w:iCs/>
          <w:color w:val="000000" w:themeColor="text1"/>
          <w:sz w:val="28"/>
          <w:szCs w:val="28"/>
          <w:lang w:val="uk-UA"/>
        </w:rPr>
        <w:t xml:space="preserve"> га (кадастровий номер </w:t>
      </w:r>
      <w:r w:rsidR="003D1EA2" w:rsidRPr="003D1EA2">
        <w:rPr>
          <w:iCs/>
          <w:color w:val="000000" w:themeColor="text1"/>
          <w:sz w:val="28"/>
          <w:szCs w:val="28"/>
        </w:rPr>
        <w:t>80000</w:t>
      </w:r>
      <w:r w:rsidR="003D1EA2">
        <w:rPr>
          <w:iCs/>
          <w:color w:val="000000" w:themeColor="text1"/>
          <w:sz w:val="28"/>
          <w:szCs w:val="28"/>
        </w:rPr>
        <w:t>00000:63:707:0004</w:t>
      </w:r>
      <w:r w:rsidR="003D1EA2" w:rsidRPr="003D1EA2">
        <w:rPr>
          <w:iCs/>
          <w:color w:val="000000" w:themeColor="text1"/>
          <w:sz w:val="28"/>
          <w:szCs w:val="28"/>
          <w:lang w:val="uk-UA"/>
        </w:rPr>
        <w:t xml:space="preserve">), </w:t>
      </w:r>
      <w:r w:rsidR="003D1EA2">
        <w:rPr>
          <w:iCs/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8C76BA">
        <w:rPr>
          <w:iCs/>
          <w:color w:val="000000" w:themeColor="text1"/>
          <w:sz w:val="28"/>
          <w:szCs w:val="28"/>
          <w:lang w:val="uk-UA"/>
        </w:rPr>
        <w:t xml:space="preserve">               </w:t>
      </w:r>
      <w:r w:rsidR="003D1EA2">
        <w:rPr>
          <w:iCs/>
          <w:color w:val="000000" w:themeColor="text1"/>
          <w:sz w:val="28"/>
          <w:szCs w:val="28"/>
          <w:lang w:val="uk-UA"/>
        </w:rPr>
        <w:t>20</w:t>
      </w:r>
      <w:r w:rsidR="003D1EA2" w:rsidRPr="003D1EA2">
        <w:rPr>
          <w:iCs/>
          <w:color w:val="000000" w:themeColor="text1"/>
          <w:sz w:val="28"/>
          <w:szCs w:val="28"/>
          <w:lang w:val="uk-UA"/>
        </w:rPr>
        <w:t>,</w:t>
      </w:r>
      <w:r w:rsidR="003D1EA2">
        <w:rPr>
          <w:iCs/>
          <w:color w:val="000000" w:themeColor="text1"/>
          <w:sz w:val="28"/>
          <w:szCs w:val="28"/>
          <w:lang w:val="uk-UA"/>
        </w:rPr>
        <w:t>5769</w:t>
      </w:r>
      <w:r w:rsidR="003D1EA2" w:rsidRPr="003D1EA2">
        <w:rPr>
          <w:iCs/>
          <w:color w:val="000000" w:themeColor="text1"/>
          <w:sz w:val="28"/>
          <w:szCs w:val="28"/>
          <w:lang w:val="uk-UA"/>
        </w:rPr>
        <w:t xml:space="preserve"> га (кадастровий номер </w:t>
      </w:r>
      <w:r w:rsidR="003D1EA2" w:rsidRPr="003D1EA2">
        <w:rPr>
          <w:iCs/>
          <w:color w:val="000000" w:themeColor="text1"/>
          <w:sz w:val="28"/>
          <w:szCs w:val="28"/>
        </w:rPr>
        <w:t>80000</w:t>
      </w:r>
      <w:r w:rsidR="003D1EA2">
        <w:rPr>
          <w:iCs/>
          <w:color w:val="000000" w:themeColor="text1"/>
          <w:sz w:val="28"/>
          <w:szCs w:val="28"/>
        </w:rPr>
        <w:t>00000:63:737:0003</w:t>
      </w:r>
      <w:r w:rsidR="003D1EA2" w:rsidRPr="003D1EA2">
        <w:rPr>
          <w:iCs/>
          <w:color w:val="000000" w:themeColor="text1"/>
          <w:sz w:val="28"/>
          <w:szCs w:val="28"/>
          <w:lang w:val="uk-UA"/>
        </w:rPr>
        <w:t xml:space="preserve">), </w:t>
      </w:r>
      <w:r w:rsidR="003D1EA2">
        <w:rPr>
          <w:iCs/>
          <w:color w:val="000000" w:themeColor="text1"/>
          <w:sz w:val="28"/>
          <w:szCs w:val="28"/>
          <w:lang w:val="uk-UA"/>
        </w:rPr>
        <w:t>земельну ділянку площею 4</w:t>
      </w:r>
      <w:r w:rsidR="003D1EA2" w:rsidRPr="003D1EA2">
        <w:rPr>
          <w:iCs/>
          <w:color w:val="000000" w:themeColor="text1"/>
          <w:sz w:val="28"/>
          <w:szCs w:val="28"/>
          <w:lang w:val="uk-UA"/>
        </w:rPr>
        <w:t>,</w:t>
      </w:r>
      <w:r w:rsidR="003D1EA2">
        <w:rPr>
          <w:iCs/>
          <w:color w:val="000000" w:themeColor="text1"/>
          <w:sz w:val="28"/>
          <w:szCs w:val="28"/>
          <w:lang w:val="uk-UA"/>
        </w:rPr>
        <w:t>2603</w:t>
      </w:r>
      <w:r w:rsidR="003D1EA2" w:rsidRPr="003D1EA2">
        <w:rPr>
          <w:iCs/>
          <w:color w:val="000000" w:themeColor="text1"/>
          <w:sz w:val="28"/>
          <w:szCs w:val="28"/>
          <w:lang w:val="uk-UA"/>
        </w:rPr>
        <w:t xml:space="preserve"> га (кадастровий номер </w:t>
      </w:r>
      <w:r w:rsidR="003D1EA2" w:rsidRPr="003D1EA2">
        <w:rPr>
          <w:iCs/>
          <w:color w:val="000000" w:themeColor="text1"/>
          <w:sz w:val="28"/>
          <w:szCs w:val="28"/>
        </w:rPr>
        <w:t>80000</w:t>
      </w:r>
      <w:r w:rsidR="003D1EA2">
        <w:rPr>
          <w:iCs/>
          <w:color w:val="000000" w:themeColor="text1"/>
          <w:sz w:val="28"/>
          <w:szCs w:val="28"/>
        </w:rPr>
        <w:t>00000:90:318</w:t>
      </w:r>
      <w:r w:rsidR="005F147A">
        <w:rPr>
          <w:iCs/>
          <w:color w:val="000000" w:themeColor="text1"/>
          <w:sz w:val="28"/>
          <w:szCs w:val="28"/>
        </w:rPr>
        <w:t>:0001</w:t>
      </w:r>
      <w:r w:rsidR="003D1EA2" w:rsidRPr="003D1EA2">
        <w:rPr>
          <w:iCs/>
          <w:color w:val="000000" w:themeColor="text1"/>
          <w:sz w:val="28"/>
          <w:szCs w:val="28"/>
          <w:lang w:val="uk-UA"/>
        </w:rPr>
        <w:t xml:space="preserve">) </w:t>
      </w:r>
      <w:r w:rsidR="0045636C" w:rsidRPr="0045636C">
        <w:rPr>
          <w:color w:val="000000" w:themeColor="text1"/>
          <w:sz w:val="28"/>
          <w:szCs w:val="28"/>
          <w:lang w:val="uk-UA"/>
        </w:rPr>
        <w:t xml:space="preserve">для ведення лісового господарства і пов'язаних з ним послуг (код виду цільового призначення – </w:t>
      </w:r>
      <w:r w:rsidR="0045636C" w:rsidRPr="0045636C">
        <w:rPr>
          <w:iCs/>
          <w:color w:val="000000" w:themeColor="text1"/>
          <w:sz w:val="28"/>
          <w:szCs w:val="28"/>
          <w:lang w:val="uk-UA"/>
        </w:rPr>
        <w:t>09.01 для ведення лісового господарства і пов'язаних з ним послуг</w:t>
      </w:r>
      <w:r w:rsidR="0045636C" w:rsidRPr="0045636C">
        <w:rPr>
          <w:color w:val="000000" w:themeColor="text1"/>
          <w:sz w:val="28"/>
          <w:szCs w:val="28"/>
          <w:lang w:val="uk-UA"/>
        </w:rPr>
        <w:t xml:space="preserve">) у </w:t>
      </w:r>
      <w:r w:rsidR="008C76BA" w:rsidRPr="008C76BA">
        <w:rPr>
          <w:color w:val="000000" w:themeColor="text1"/>
          <w:sz w:val="28"/>
          <w:szCs w:val="28"/>
        </w:rPr>
        <w:t>32, 47</w:t>
      </w:r>
      <w:r w:rsidR="008C76BA" w:rsidRPr="008C76BA">
        <w:rPr>
          <w:color w:val="000000" w:themeColor="text1"/>
          <w:sz w:val="28"/>
          <w:szCs w:val="28"/>
          <w:lang w:val="uk-UA"/>
        </w:rPr>
        <w:t xml:space="preserve">, </w:t>
      </w:r>
      <w:r w:rsidR="005F147A">
        <w:rPr>
          <w:color w:val="000000" w:themeColor="text1"/>
          <w:sz w:val="28"/>
          <w:szCs w:val="28"/>
        </w:rPr>
        <w:t>34, 148, 151, 149, 50</w:t>
      </w:r>
      <w:r w:rsidR="005F147A">
        <w:rPr>
          <w:color w:val="000000" w:themeColor="text1"/>
          <w:sz w:val="28"/>
          <w:szCs w:val="28"/>
          <w:lang w:val="uk-UA"/>
        </w:rPr>
        <w:t xml:space="preserve">, </w:t>
      </w:r>
      <w:r w:rsidR="008C76BA" w:rsidRPr="008C76BA">
        <w:rPr>
          <w:color w:val="000000" w:themeColor="text1"/>
          <w:sz w:val="28"/>
          <w:szCs w:val="28"/>
        </w:rPr>
        <w:t>17</w:t>
      </w:r>
      <w:r w:rsidR="008C76BA" w:rsidRPr="008C76BA">
        <w:rPr>
          <w:b/>
          <w:color w:val="000000" w:themeColor="text1"/>
          <w:sz w:val="28"/>
          <w:szCs w:val="28"/>
        </w:rPr>
        <w:t xml:space="preserve"> </w:t>
      </w:r>
      <w:r w:rsidR="0045636C" w:rsidRPr="0045636C">
        <w:rPr>
          <w:iCs/>
          <w:color w:val="000000" w:themeColor="text1"/>
          <w:sz w:val="28"/>
          <w:szCs w:val="28"/>
        </w:rPr>
        <w:t>квартал</w:t>
      </w:r>
      <w:r w:rsidR="0045636C" w:rsidRPr="0045636C">
        <w:rPr>
          <w:iCs/>
          <w:color w:val="000000" w:themeColor="text1"/>
          <w:sz w:val="28"/>
          <w:szCs w:val="28"/>
          <w:lang w:val="uk-UA"/>
        </w:rPr>
        <w:t>ах</w:t>
      </w:r>
      <w:r w:rsidR="0045636C" w:rsidRPr="0045636C">
        <w:rPr>
          <w:iCs/>
          <w:color w:val="000000" w:themeColor="text1"/>
          <w:sz w:val="28"/>
          <w:szCs w:val="28"/>
        </w:rPr>
        <w:t xml:space="preserve"> </w:t>
      </w:r>
      <w:r w:rsidR="008C76BA">
        <w:rPr>
          <w:iCs/>
          <w:color w:val="000000" w:themeColor="text1"/>
          <w:sz w:val="28"/>
          <w:szCs w:val="28"/>
          <w:lang w:val="uk-UA"/>
        </w:rPr>
        <w:t>Дарницького</w:t>
      </w:r>
      <w:r w:rsidR="0045636C" w:rsidRPr="0045636C">
        <w:rPr>
          <w:iCs/>
          <w:color w:val="000000" w:themeColor="text1"/>
          <w:sz w:val="28"/>
          <w:szCs w:val="28"/>
        </w:rPr>
        <w:t xml:space="preserve"> лісництва </w:t>
      </w:r>
      <w:r w:rsidR="0045636C" w:rsidRPr="0045636C">
        <w:rPr>
          <w:color w:val="000000" w:themeColor="text1"/>
          <w:sz w:val="28"/>
          <w:szCs w:val="28"/>
          <w:lang w:val="uk-UA"/>
        </w:rPr>
        <w:t xml:space="preserve">у </w:t>
      </w:r>
      <w:r w:rsidR="0045636C" w:rsidRPr="0045636C">
        <w:rPr>
          <w:iCs/>
          <w:color w:val="000000" w:themeColor="text1"/>
          <w:sz w:val="28"/>
          <w:szCs w:val="28"/>
          <w:lang w:val="uk-UA"/>
        </w:rPr>
        <w:t xml:space="preserve">Дарницькому </w:t>
      </w:r>
      <w:r w:rsidR="0045636C" w:rsidRPr="0045636C">
        <w:rPr>
          <w:color w:val="000000" w:themeColor="text1"/>
          <w:sz w:val="28"/>
          <w:szCs w:val="28"/>
          <w:lang w:val="uk-UA"/>
        </w:rPr>
        <w:t xml:space="preserve">районі міста Києва із земель комунальної власності територіальної громади міста Києва (категорія земель – землі лісогосподарського призначення), заява ДЦ </w:t>
      </w:r>
      <w:r w:rsidR="003D1EA2">
        <w:rPr>
          <w:color w:val="000000" w:themeColor="text1"/>
          <w:sz w:val="28"/>
          <w:szCs w:val="28"/>
          <w:lang w:val="uk-UA"/>
        </w:rPr>
        <w:t>від 26</w:t>
      </w:r>
      <w:r w:rsidR="0045636C" w:rsidRPr="0045636C">
        <w:rPr>
          <w:color w:val="000000" w:themeColor="text1"/>
          <w:sz w:val="28"/>
          <w:szCs w:val="28"/>
          <w:lang w:val="uk-UA"/>
        </w:rPr>
        <w:t xml:space="preserve"> грудня 2022 року № </w:t>
      </w:r>
      <w:r w:rsidR="003D1EA2" w:rsidRPr="003D1EA2">
        <w:rPr>
          <w:color w:val="000000" w:themeColor="text1"/>
          <w:sz w:val="28"/>
          <w:szCs w:val="28"/>
        </w:rPr>
        <w:t>72054-</w:t>
      </w:r>
      <w:r w:rsidR="003D1EA2" w:rsidRPr="003D1EA2">
        <w:rPr>
          <w:color w:val="000000" w:themeColor="text1"/>
          <w:sz w:val="28"/>
          <w:szCs w:val="28"/>
          <w:lang w:val="uk-UA"/>
        </w:rPr>
        <w:t>00</w:t>
      </w:r>
      <w:r w:rsidR="003D1EA2" w:rsidRPr="003D1EA2">
        <w:rPr>
          <w:color w:val="000000" w:themeColor="text1"/>
          <w:sz w:val="28"/>
          <w:szCs w:val="28"/>
        </w:rPr>
        <w:t>7199059-031-03</w:t>
      </w:r>
      <w:r w:rsidR="0045636C" w:rsidRPr="0045636C">
        <w:rPr>
          <w:color w:val="000000" w:themeColor="text1"/>
          <w:sz w:val="28"/>
          <w:szCs w:val="28"/>
          <w:lang w:val="uk-UA"/>
        </w:rPr>
        <w:t xml:space="preserve">, справа № </w:t>
      </w:r>
      <w:r w:rsidR="003D1EA2">
        <w:rPr>
          <w:b/>
          <w:color w:val="000000" w:themeColor="text1"/>
          <w:sz w:val="28"/>
          <w:szCs w:val="28"/>
          <w:lang w:val="uk-UA"/>
        </w:rPr>
        <w:t>244848816</w:t>
      </w:r>
      <w:r w:rsidR="0045636C" w:rsidRPr="0045636C">
        <w:rPr>
          <w:color w:val="000000" w:themeColor="text1"/>
          <w:sz w:val="28"/>
          <w:szCs w:val="28"/>
          <w:lang w:val="uk-UA"/>
        </w:rPr>
        <w:t>.</w:t>
      </w:r>
    </w:p>
    <w:p w14:paraId="7DB4610C" w14:textId="77777777" w:rsidR="0045636C" w:rsidRPr="0045636C" w:rsidRDefault="0045636C" w:rsidP="0045636C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45636C">
        <w:rPr>
          <w:color w:val="000000" w:themeColor="text1"/>
          <w:sz w:val="28"/>
          <w:szCs w:val="28"/>
          <w:lang w:val="uk-UA"/>
        </w:rPr>
        <w:t xml:space="preserve">2. </w:t>
      </w:r>
      <w:r w:rsidRPr="0045636C">
        <w:rPr>
          <w:color w:val="000000" w:themeColor="text1"/>
          <w:sz w:val="28"/>
          <w:szCs w:val="28"/>
        </w:rPr>
        <w:t>КОМУНАЛЬН</w:t>
      </w:r>
      <w:r w:rsidRPr="0045636C">
        <w:rPr>
          <w:color w:val="000000" w:themeColor="text1"/>
          <w:sz w:val="28"/>
          <w:szCs w:val="28"/>
          <w:lang w:val="uk-UA"/>
        </w:rPr>
        <w:t>ОМУ</w:t>
      </w:r>
      <w:r w:rsidRPr="0045636C">
        <w:rPr>
          <w:color w:val="000000" w:themeColor="text1"/>
          <w:sz w:val="28"/>
          <w:szCs w:val="28"/>
        </w:rPr>
        <w:t xml:space="preserve"> ПІДПРИЄМСТВ</w:t>
      </w:r>
      <w:r w:rsidRPr="0045636C">
        <w:rPr>
          <w:color w:val="000000" w:themeColor="text1"/>
          <w:sz w:val="28"/>
          <w:szCs w:val="28"/>
          <w:lang w:val="uk-UA"/>
        </w:rPr>
        <w:t>У</w:t>
      </w:r>
      <w:r w:rsidRPr="0045636C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Pr="0045636C">
        <w:rPr>
          <w:color w:val="000000" w:themeColor="text1"/>
          <w:sz w:val="28"/>
          <w:szCs w:val="28"/>
          <w:lang w:val="uk-UA"/>
        </w:rPr>
        <w:t>:</w:t>
      </w:r>
    </w:p>
    <w:p w14:paraId="0BFC06CB" w14:textId="77777777" w:rsidR="0045636C" w:rsidRPr="0045636C" w:rsidRDefault="0045636C" w:rsidP="0045636C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45636C">
        <w:rPr>
          <w:color w:val="000000" w:themeColor="text1"/>
          <w:sz w:val="28"/>
          <w:szCs w:val="28"/>
          <w:lang w:val="uk-UA"/>
        </w:rPr>
        <w:t>2.1. Виконувати обов’язки землекористувача відповідно до вимог статті 96 Земельного кодексу України, статті 19 Лісового кодексу України.</w:t>
      </w:r>
    </w:p>
    <w:p w14:paraId="5E9D4FEB" w14:textId="77777777" w:rsidR="0045636C" w:rsidRPr="0045636C" w:rsidRDefault="0045636C" w:rsidP="0045636C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45636C">
        <w:rPr>
          <w:color w:val="000000" w:themeColor="text1"/>
          <w:sz w:val="28"/>
          <w:szCs w:val="28"/>
          <w:lang w:val="uk-UA"/>
        </w:rPr>
        <w:t>2.2. Вжити заходів щодо державної реєстрації права постійного користування земельними ділянками у порядку, встановленому Законом України «Про державну реєстрацію речових прав на нерухоме майно та їх обтяжень».</w:t>
      </w:r>
    </w:p>
    <w:p w14:paraId="540FD0B9" w14:textId="77777777" w:rsidR="0045636C" w:rsidRPr="0045636C" w:rsidRDefault="0045636C" w:rsidP="0045636C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45636C">
        <w:rPr>
          <w:color w:val="000000" w:themeColor="text1"/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7DC727B0" w14:textId="77777777" w:rsidR="0045636C" w:rsidRPr="0045636C" w:rsidRDefault="0045636C" w:rsidP="0045636C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45636C">
        <w:rPr>
          <w:color w:val="000000" w:themeColor="text1"/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земельних ділянок.</w:t>
      </w:r>
    </w:p>
    <w:p w14:paraId="5C4A8D03" w14:textId="77777777" w:rsidR="0045636C" w:rsidRPr="0045636C" w:rsidRDefault="0045636C" w:rsidP="0045636C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45636C">
        <w:rPr>
          <w:color w:val="000000" w:themeColor="text1"/>
          <w:sz w:val="28"/>
          <w:szCs w:val="28"/>
          <w:lang w:val="uk-UA"/>
        </w:rPr>
        <w:t xml:space="preserve">2.5. Під час використання земельних ділянок дотримуватися обмежень у їх використанні, зареєстрованих у Державному земельному кадастрі. </w:t>
      </w:r>
    </w:p>
    <w:p w14:paraId="33109285" w14:textId="77777777" w:rsidR="0045636C" w:rsidRPr="0045636C" w:rsidRDefault="0045636C" w:rsidP="0045636C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45636C">
        <w:rPr>
          <w:color w:val="000000" w:themeColor="text1"/>
          <w:sz w:val="28"/>
          <w:szCs w:val="28"/>
          <w:lang w:val="uk-UA"/>
        </w:rPr>
        <w:t>3.</w:t>
      </w:r>
      <w:r w:rsidRPr="0045636C">
        <w:rPr>
          <w:color w:val="000000" w:themeColor="text1"/>
          <w:sz w:val="28"/>
          <w:szCs w:val="28"/>
        </w:rPr>
        <w:t xml:space="preserve"> </w:t>
      </w:r>
      <w:r w:rsidRPr="0045636C">
        <w:rPr>
          <w:color w:val="000000" w:themeColor="text1"/>
          <w:sz w:val="28"/>
          <w:szCs w:val="28"/>
          <w:lang w:val="uk-UA"/>
        </w:rPr>
        <w:t>Попередити землекористувача, що використання земельних ділянок не за цільовим призначенням тягне за собою припинення права користування ними відповідно до вимог статей 141, 143 Земельного кодексу України.</w:t>
      </w:r>
    </w:p>
    <w:p w14:paraId="1DD1B769" w14:textId="77777777" w:rsidR="0045636C" w:rsidRPr="0045636C" w:rsidRDefault="0045636C" w:rsidP="0045636C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45636C">
        <w:rPr>
          <w:color w:val="000000" w:themeColor="text1"/>
          <w:sz w:val="28"/>
          <w:szCs w:val="28"/>
          <w:lang w:val="uk-UA"/>
        </w:rPr>
        <w:t>4. 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30B9C5D3" w14:textId="75D9F9C4" w:rsidR="00AF790C" w:rsidRDefault="00AF790C" w:rsidP="0045636C">
      <w:pPr>
        <w:ind w:firstLine="72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186"/>
        <w:gridCol w:w="3684"/>
        <w:gridCol w:w="186"/>
      </w:tblGrid>
      <w:tr w:rsidR="00AF790C" w14:paraId="5B0DC490" w14:textId="77777777" w:rsidTr="00F62AE7">
        <w:tc>
          <w:tcPr>
            <w:tcW w:w="5954" w:type="dxa"/>
            <w:gridSpan w:val="2"/>
          </w:tcPr>
          <w:p w14:paraId="129BC53F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70" w:type="dxa"/>
            <w:gridSpan w:val="2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F62AE7">
        <w:trPr>
          <w:gridAfter w:val="1"/>
          <w:wAfter w:w="186" w:type="dxa"/>
        </w:trPr>
        <w:tc>
          <w:tcPr>
            <w:tcW w:w="5768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870" w:type="dxa"/>
            <w:gridSpan w:val="2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F62AE7">
        <w:trPr>
          <w:gridAfter w:val="1"/>
          <w:wAfter w:w="186" w:type="dxa"/>
        </w:trPr>
        <w:tc>
          <w:tcPr>
            <w:tcW w:w="5768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70" w:type="dxa"/>
            <w:gridSpan w:val="2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"/>
        <w:gridCol w:w="4682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44570CF0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5A981E90" w14:textId="77777777" w:rsidR="00F62AE7" w:rsidRDefault="00F62AE7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6E48A87D" w14:textId="77777777" w:rsidR="00F62AE7" w:rsidRPr="00B348E8" w:rsidRDefault="00F62AE7" w:rsidP="00F62AE7">
      <w:pPr>
        <w:rPr>
          <w:bCs/>
          <w:color w:val="000000"/>
          <w:sz w:val="28"/>
          <w:szCs w:val="28"/>
          <w:lang w:val="uk-UA" w:eastAsia="uk-UA"/>
        </w:rPr>
      </w:pPr>
      <w:r w:rsidRPr="00B348E8">
        <w:rPr>
          <w:bCs/>
          <w:color w:val="000000"/>
          <w:sz w:val="28"/>
          <w:szCs w:val="28"/>
          <w:lang w:val="uk-UA" w:eastAsia="uk-UA"/>
        </w:rPr>
        <w:t>Постійна комісія Київської міської ради</w:t>
      </w:r>
    </w:p>
    <w:p w14:paraId="7474A603" w14:textId="77777777" w:rsidR="00F62AE7" w:rsidRPr="00B348E8" w:rsidRDefault="00F62AE7" w:rsidP="00F62AE7">
      <w:pPr>
        <w:rPr>
          <w:bCs/>
          <w:color w:val="000000"/>
          <w:sz w:val="28"/>
          <w:szCs w:val="28"/>
          <w:lang w:val="uk-UA" w:eastAsia="uk-UA"/>
        </w:rPr>
      </w:pPr>
      <w:r w:rsidRPr="00B348E8">
        <w:rPr>
          <w:bCs/>
          <w:color w:val="000000"/>
          <w:sz w:val="28"/>
          <w:szCs w:val="28"/>
          <w:lang w:val="uk-UA" w:eastAsia="uk-UA"/>
        </w:rPr>
        <w:t>з питань екологічної політики</w:t>
      </w:r>
    </w:p>
    <w:p w14:paraId="3A11C2CB" w14:textId="77777777" w:rsidR="00F62AE7" w:rsidRPr="00B348E8" w:rsidRDefault="00F62AE7" w:rsidP="00F62AE7">
      <w:pPr>
        <w:rPr>
          <w:bCs/>
          <w:color w:val="000000"/>
          <w:sz w:val="28"/>
          <w:szCs w:val="28"/>
          <w:lang w:val="uk-UA" w:eastAsia="uk-UA"/>
        </w:rPr>
      </w:pPr>
    </w:p>
    <w:p w14:paraId="566AA968" w14:textId="77777777" w:rsidR="00F62AE7" w:rsidRPr="00B348E8" w:rsidRDefault="00F62AE7" w:rsidP="00F62AE7">
      <w:pPr>
        <w:rPr>
          <w:bCs/>
          <w:color w:val="000000"/>
          <w:sz w:val="28"/>
          <w:szCs w:val="28"/>
          <w:lang w:val="uk-UA" w:eastAsia="uk-UA"/>
        </w:rPr>
      </w:pPr>
      <w:r w:rsidRPr="00B348E8">
        <w:rPr>
          <w:bCs/>
          <w:color w:val="000000"/>
          <w:sz w:val="28"/>
          <w:szCs w:val="28"/>
          <w:lang w:val="uk-UA" w:eastAsia="uk-UA"/>
        </w:rPr>
        <w:t>Голова                                                                                          Денис МОСКАЛЬ</w:t>
      </w:r>
    </w:p>
    <w:p w14:paraId="54F1D572" w14:textId="77777777" w:rsidR="00F62AE7" w:rsidRPr="00B348E8" w:rsidRDefault="00F62AE7" w:rsidP="00F62AE7">
      <w:pPr>
        <w:rPr>
          <w:bCs/>
          <w:color w:val="000000"/>
          <w:sz w:val="28"/>
          <w:szCs w:val="28"/>
          <w:lang w:val="uk-UA" w:eastAsia="uk-UA"/>
        </w:rPr>
      </w:pPr>
    </w:p>
    <w:p w14:paraId="5C964802" w14:textId="77777777" w:rsidR="00F62AE7" w:rsidRPr="00B348E8" w:rsidRDefault="00F62AE7" w:rsidP="00F62AE7">
      <w:pPr>
        <w:rPr>
          <w:bCs/>
          <w:color w:val="000000"/>
          <w:sz w:val="28"/>
          <w:szCs w:val="28"/>
          <w:lang w:val="uk-UA" w:eastAsia="uk-UA"/>
        </w:rPr>
      </w:pPr>
      <w:r w:rsidRPr="00B348E8">
        <w:rPr>
          <w:bCs/>
          <w:color w:val="000000"/>
          <w:sz w:val="28"/>
          <w:szCs w:val="28"/>
          <w:lang w:val="uk-UA" w:eastAsia="uk-UA"/>
        </w:rPr>
        <w:t>Секретар                                                                                       Євгенія КУЛЕБА</w:t>
      </w:r>
    </w:p>
    <w:p w14:paraId="03AA24A5" w14:textId="0C556D84" w:rsidR="00692C91" w:rsidRDefault="00F62AE7" w:rsidP="00F62AE7">
      <w:pPr>
        <w:rPr>
          <w:b/>
          <w:bCs/>
          <w:color w:val="000000"/>
          <w:sz w:val="28"/>
          <w:szCs w:val="28"/>
          <w:lang w:val="uk-UA" w:eastAsia="uk-UA"/>
        </w:rPr>
      </w:pPr>
      <w:r w:rsidRPr="00B348E8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692C91"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 w:rsidRP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66C57C1B" w14:textId="77777777" w:rsidR="00E06E46" w:rsidRDefault="00E06E46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656"/>
      </w:tblGrid>
      <w:tr w:rsidR="00E06E46" w14:paraId="79A7BDF1" w14:textId="77777777" w:rsidTr="00254B0E">
        <w:tc>
          <w:tcPr>
            <w:tcW w:w="6062" w:type="dxa"/>
          </w:tcPr>
          <w:p w14:paraId="327BE96E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B6E19F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89BDE7C" w14:textId="40FA8799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85" w:type="dxa"/>
          </w:tcPr>
          <w:p w14:paraId="2B5F7EA6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E43C111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3EB32538" w14:textId="098A6B51" w:rsidR="00E06E46" w:rsidRDefault="00E06E46" w:rsidP="00E06E4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E06E46" w14:paraId="58C9F755" w14:textId="77777777" w:rsidTr="00254B0E">
        <w:tc>
          <w:tcPr>
            <w:tcW w:w="6062" w:type="dxa"/>
          </w:tcPr>
          <w:p w14:paraId="7545AEF0" w14:textId="77777777" w:rsidR="00E06E46" w:rsidRDefault="00E06E46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717A5C" w14:textId="73E4BFF4" w:rsidR="00E06E46" w:rsidRDefault="00664060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E06E46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D70000C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32EB645" w14:textId="4CBECA63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7F9E8BF3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C91B58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A98C82C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2134850" w14:textId="29A4E396" w:rsidR="00E06E46" w:rsidRDefault="00E06E46" w:rsidP="0066406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34093C" w14:paraId="25AE2DF4" w14:textId="77777777" w:rsidTr="00254B0E">
        <w:trPr>
          <w:trHeight w:val="1590"/>
        </w:trPr>
        <w:tc>
          <w:tcPr>
            <w:tcW w:w="6062" w:type="dxa"/>
          </w:tcPr>
          <w:p w14:paraId="0F08D70B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AA6418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19F544D0" w14:textId="7777777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1A135AD9" w14:textId="7390ED8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6D0FF504" w14:textId="445F60DA" w:rsidR="0034093C" w:rsidRP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7F57FC" w14:textId="77777777" w:rsidR="0034093C" w:rsidRDefault="0034093C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8FADC9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2ED2E998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5875EEFA" w14:textId="77777777" w:rsidR="009B3AC0" w:rsidRDefault="009B3AC0" w:rsidP="009B3AC0">
            <w:pPr>
              <w:spacing w:before="240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3789CD" w14:textId="3F5DE395" w:rsidR="009B3AC0" w:rsidRPr="00FC5867" w:rsidRDefault="009B3AC0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E06E46" w14:paraId="697BD8AA" w14:textId="77777777" w:rsidTr="00254B0E">
        <w:tc>
          <w:tcPr>
            <w:tcW w:w="6062" w:type="dxa"/>
          </w:tcPr>
          <w:p w14:paraId="7B5265F8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0D5080" w14:textId="4AC70AAD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2D636B0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EFCBEE6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B76205" w14:textId="213469E7" w:rsidR="00E06E46" w:rsidRDefault="00111BB8" w:rsidP="00111BB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E02D324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B5C90B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2FFF9AC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8F126A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5F28B9B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FFDCF77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A0315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F382F50" w14:textId="50F17D71" w:rsidR="00E06E46" w:rsidRDefault="00D125D7" w:rsidP="006B698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C2676" w14:paraId="57393DDD" w14:textId="77777777" w:rsidTr="00254B0E">
        <w:tc>
          <w:tcPr>
            <w:tcW w:w="6062" w:type="dxa"/>
          </w:tcPr>
          <w:p w14:paraId="1D620AB5" w14:textId="77777777" w:rsidR="006C2676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4176E1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4B7A6743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1D840CB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503A8236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CAB321B" w14:textId="6FA242FB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F09091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2DE6EE68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F54DC8F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59E0615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A5C2CF1" w14:textId="77777777" w:rsidR="006C2676" w:rsidRDefault="006C2676" w:rsidP="006C2676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1D35072C" w14:textId="77777777" w:rsidR="006C2676" w:rsidRPr="007D47C8" w:rsidRDefault="006C2676" w:rsidP="006C267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AE13C4" w14:textId="1660F2DC" w:rsidR="006C2676" w:rsidRPr="00145105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C2676" w14:paraId="20C4493E" w14:textId="77777777" w:rsidTr="00254B0E">
        <w:tc>
          <w:tcPr>
            <w:tcW w:w="6062" w:type="dxa"/>
          </w:tcPr>
          <w:p w14:paraId="5AE14380" w14:textId="77777777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8798A2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2F734F3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та ринку </w:t>
            </w:r>
          </w:p>
          <w:p w14:paraId="70B72DA9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 Департаменту земельних ресурсів</w:t>
            </w:r>
          </w:p>
          <w:p w14:paraId="3E5F8F00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12D1B3A" w14:textId="72FDCE56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0F22A39C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EB5C9B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64C8457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7DFC3D" w14:textId="0DE1A332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3E62A6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7A4C0C" w14:textId="079E6B13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6C2676" w14:paraId="34CE87F1" w14:textId="77777777" w:rsidTr="00254B0E">
        <w:tc>
          <w:tcPr>
            <w:tcW w:w="6062" w:type="dxa"/>
          </w:tcPr>
          <w:p w14:paraId="71B972E3" w14:textId="29A08C0A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5" w:type="dxa"/>
          </w:tcPr>
          <w:p w14:paraId="72795C15" w14:textId="77777777" w:rsidR="006C2676" w:rsidRPr="00FC5867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C2676" w14:paraId="2B56EC48" w14:textId="77777777" w:rsidTr="00254B0E">
        <w:tc>
          <w:tcPr>
            <w:tcW w:w="6062" w:type="dxa"/>
          </w:tcPr>
          <w:p w14:paraId="52C4A420" w14:textId="77777777" w:rsidR="006C2676" w:rsidRDefault="006C2676" w:rsidP="006C2676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другого відділу</w:t>
            </w:r>
          </w:p>
          <w:p w14:paraId="14D2479A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управління землеустрою </w:t>
            </w: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та ринку </w:t>
            </w:r>
          </w:p>
          <w:p w14:paraId="17AEB72D" w14:textId="4E8932D9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24B5FF42" w14:textId="77777777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D78B66A" w14:textId="750E4C82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CF69F32" w14:textId="250D8E5F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76701F16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10544FB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5BF7E3A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AFB0762" w14:textId="023426C1" w:rsidR="006C2676" w:rsidRDefault="006C2676" w:rsidP="006C267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F0642">
              <w:rPr>
                <w:sz w:val="28"/>
                <w:szCs w:val="28"/>
                <w:lang w:val="en-US" w:eastAsia="uk-UA"/>
              </w:rPr>
              <w:t>Станіслав КОРОСТІЙ</w:t>
            </w:r>
          </w:p>
        </w:tc>
      </w:tr>
    </w:tbl>
    <w:p w14:paraId="314C90B4" w14:textId="2693A90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2F163F28" w:rsidR="00145105" w:rsidRDefault="0014510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493" w14:textId="77777777" w:rsidR="001C22D4" w:rsidRDefault="001C22D4">
      <w:r>
        <w:separator/>
      </w:r>
    </w:p>
  </w:endnote>
  <w:endnote w:type="continuationSeparator" w:id="0">
    <w:p w14:paraId="5BEF0EC8" w14:textId="77777777" w:rsidR="001C22D4" w:rsidRDefault="001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125" w14:textId="77777777" w:rsidR="001C22D4" w:rsidRDefault="001C22D4">
      <w:r>
        <w:separator/>
      </w:r>
    </w:p>
  </w:footnote>
  <w:footnote w:type="continuationSeparator" w:id="0">
    <w:p w14:paraId="4F1D1761" w14:textId="77777777" w:rsidR="001C22D4" w:rsidRDefault="001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2EB9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26D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A7FC4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60B3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D1EA2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23CF2"/>
    <w:rsid w:val="0044042A"/>
    <w:rsid w:val="004436CC"/>
    <w:rsid w:val="00443804"/>
    <w:rsid w:val="00444B8D"/>
    <w:rsid w:val="0045396D"/>
    <w:rsid w:val="0045636C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1A7B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147A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274C4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723D6"/>
    <w:rsid w:val="0088248A"/>
    <w:rsid w:val="0088463D"/>
    <w:rsid w:val="00885950"/>
    <w:rsid w:val="008930D9"/>
    <w:rsid w:val="008A1253"/>
    <w:rsid w:val="008A4355"/>
    <w:rsid w:val="008B1EA1"/>
    <w:rsid w:val="008B5830"/>
    <w:rsid w:val="008C4ED8"/>
    <w:rsid w:val="008C76BA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61B41"/>
    <w:rsid w:val="00966B09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20AD"/>
    <w:rsid w:val="00B337D5"/>
    <w:rsid w:val="00B357DA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1B79"/>
    <w:rsid w:val="00CF5078"/>
    <w:rsid w:val="00D0105B"/>
    <w:rsid w:val="00D02912"/>
    <w:rsid w:val="00D039C1"/>
    <w:rsid w:val="00D100D5"/>
    <w:rsid w:val="00D125D7"/>
    <w:rsid w:val="00D31675"/>
    <w:rsid w:val="00D45023"/>
    <w:rsid w:val="00D65CF9"/>
    <w:rsid w:val="00D7341A"/>
    <w:rsid w:val="00D741CB"/>
    <w:rsid w:val="00D82F02"/>
    <w:rsid w:val="00D83237"/>
    <w:rsid w:val="00D84F82"/>
    <w:rsid w:val="00D9461F"/>
    <w:rsid w:val="00D94AEE"/>
    <w:rsid w:val="00D95FBD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1B15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674A3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E7745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2AE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694</Words>
  <Characters>5592</Characters>
  <Application>Microsoft Office Word</Application>
  <DocSecurity>0</DocSecurity>
  <Lines>46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6274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Левченко Ірина Богданівна</cp:lastModifiedBy>
  <cp:revision>27</cp:revision>
  <cp:lastPrinted>2023-01-10T13:49:00Z</cp:lastPrinted>
  <dcterms:created xsi:type="dcterms:W3CDTF">2023-01-04T14:33:00Z</dcterms:created>
  <dcterms:modified xsi:type="dcterms:W3CDTF">2023-01-10T13:57:00Z</dcterms:modified>
</cp:coreProperties>
</file>