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304177113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207296">
                      <w:pPr>
                        <w:jc w:val="center"/>
                        <w:rPr>
                          <w:i/>
                        </w:rPr>
                      </w:pPr>
                      <w:r w:rsidRPr="00273DDF">
                        <w:rPr>
                          <w:rStyle w:val="af2"/>
                          <w:i w:val="0"/>
                        </w:rPr>
                        <w:t>304177113</w:t>
                      </w:r>
                    </w:p>
                  </w:txbxContent>
                </v:textbox>
              </v:shape>
            </w:pict>
          </mc:Fallback>
        </mc:AlternateContent>
      </w:r>
    </w:p>
    <w:tbl>
      <w:tblPr>
        <w:tblW w:w="0" w:type="auto"/>
        <w:tblLook w:val="01E0" w:firstRow="1" w:lastRow="1" w:firstColumn="1" w:lastColumn="1" w:noHBand="0" w:noVBand="0"/>
      </w:tblPr>
      <w:tblGrid>
        <w:gridCol w:w="5812"/>
      </w:tblGrid>
      <w:tr w:rsidR="00DE4A20" w:rsidRPr="008A061D" w14:paraId="39883B9B" w14:textId="77777777" w:rsidTr="00755A92">
        <w:trPr>
          <w:trHeight w:val="2500"/>
        </w:trPr>
        <w:tc>
          <w:tcPr>
            <w:tcW w:w="5812" w:type="dxa"/>
            <w:hideMark/>
          </w:tcPr>
          <w:p w14:paraId="0B182D23" w14:textId="2812AE84" w:rsidR="00F6318B" w:rsidRPr="00DE4A20" w:rsidRDefault="00EC13C3" w:rsidP="00E8105B">
            <w:pPr>
              <w:pStyle w:val="15"/>
              <w:shd w:val="clear" w:color="auto" w:fill="auto"/>
              <w:tabs>
                <w:tab w:val="left" w:pos="2036"/>
              </w:tabs>
              <w:spacing w:after="0" w:line="230" w:lineRule="auto"/>
              <w:ind w:firstLine="0"/>
              <w:jc w:val="both"/>
              <w:rPr>
                <w:b/>
                <w:color w:val="000000" w:themeColor="text1"/>
                <w:sz w:val="28"/>
                <w:szCs w:val="28"/>
              </w:rPr>
            </w:pPr>
            <w:r w:rsidRPr="00EC13C3">
              <w:rPr>
                <w:b/>
                <w:color w:val="000000" w:themeColor="text1"/>
                <w:sz w:val="28"/>
                <w:szCs w:val="28"/>
              </w:rPr>
              <w:t>Про надання товариству з обмеженою відповідальністю «Оператор газотранспортної системи України»  земельної ділянки в постійне користування для експлуатації</w:t>
            </w:r>
            <w:r w:rsidR="00E8105B">
              <w:rPr>
                <w:b/>
                <w:color w:val="000000" w:themeColor="text1"/>
                <w:sz w:val="28"/>
                <w:szCs w:val="28"/>
              </w:rPr>
              <w:t xml:space="preserve"> та обслуговування </w:t>
            </w:r>
            <w:r w:rsidR="00E8105B" w:rsidRPr="00E8105B">
              <w:rPr>
                <w:b/>
                <w:color w:val="000000" w:themeColor="text1"/>
                <w:sz w:val="28"/>
                <w:szCs w:val="28"/>
              </w:rPr>
              <w:t>установки катодного захисту «Берківці»</w:t>
            </w:r>
            <w:r w:rsidR="00E8105B">
              <w:rPr>
                <w:b/>
                <w:color w:val="000000" w:themeColor="text1"/>
                <w:sz w:val="28"/>
                <w:szCs w:val="28"/>
              </w:rPr>
              <w:t>/</w:t>
            </w:r>
            <w:r w:rsidR="00E8105B" w:rsidRPr="00E8105B">
              <w:rPr>
                <w:b/>
                <w:color w:val="000000" w:themeColor="text1"/>
                <w:sz w:val="28"/>
                <w:szCs w:val="28"/>
              </w:rPr>
              <w:t xml:space="preserve">Система протикорозійного захисту км 0,0 – км 28,42 МГ «Київ-Брянськ» </w:t>
            </w:r>
            <w:r w:rsidRPr="00EC13C3">
              <w:rPr>
                <w:b/>
                <w:color w:val="000000" w:themeColor="text1"/>
                <w:sz w:val="28"/>
                <w:szCs w:val="28"/>
              </w:rPr>
              <w:t xml:space="preserve">у </w:t>
            </w:r>
            <w:r>
              <w:rPr>
                <w:b/>
                <w:color w:val="000000" w:themeColor="text1"/>
                <w:sz w:val="28"/>
                <w:szCs w:val="28"/>
              </w:rPr>
              <w:t>Подільськом</w:t>
            </w:r>
            <w:r w:rsidRPr="00EC13C3">
              <w:rPr>
                <w:b/>
                <w:color w:val="000000" w:themeColor="text1"/>
                <w:sz w:val="28"/>
                <w:szCs w:val="28"/>
              </w:rPr>
              <w:t>у 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07F6D163" w14:textId="66B90039" w:rsidR="00F6318B" w:rsidRPr="005A1F08" w:rsidRDefault="00C7069E" w:rsidP="007A69EC">
      <w:pPr>
        <w:pStyle w:val="20"/>
        <w:ind w:firstLine="709"/>
        <w:rPr>
          <w:szCs w:val="28"/>
          <w:lang w:val="uk-UA"/>
        </w:rPr>
      </w:pPr>
      <w:r w:rsidRPr="005A1F08">
        <w:rPr>
          <w:lang w:val="uk-UA"/>
        </w:rPr>
        <w:t xml:space="preserve">Розглянувши заяву товариства з обмеженою відповідальністю «Оператор газотранспортної системи України» (код ЄДРПОУ: 42795490, місцезнаходження юридичної особи: 03065, м. Київ, просп. Гузара Любомира, 44) від 31 грудня </w:t>
      </w:r>
      <w:r w:rsidR="00EC13C3" w:rsidRPr="005A1F08">
        <w:rPr>
          <w:lang w:val="uk-UA"/>
        </w:rPr>
        <w:br/>
      </w:r>
      <w:r w:rsidRPr="005A1F08">
        <w:rPr>
          <w:lang w:val="uk-UA"/>
        </w:rPr>
        <w:t>2024 року № 64125-009200724-03-03, та технічну документацію із землеустрою щодо інвентаризації земель, керуючись статтями 9, 79</w:t>
      </w:r>
      <w:r w:rsidRPr="005A1F08">
        <w:rPr>
          <w:vertAlign w:val="superscript"/>
          <w:lang w:val="uk-UA"/>
        </w:rPr>
        <w:t>1</w:t>
      </w:r>
      <w:r w:rsidRPr="005A1F08">
        <w:rPr>
          <w:lang w:val="uk-UA"/>
        </w:rPr>
        <w:t xml:space="preserve">, 83, 92, 116, </w:t>
      </w:r>
      <w:r w:rsidR="005E1F31">
        <w:rPr>
          <w:lang w:val="uk-UA"/>
        </w:rPr>
        <w:t xml:space="preserve">117, </w:t>
      </w:r>
      <w:r w:rsidRPr="005A1F08">
        <w:rPr>
          <w:lang w:val="uk-UA"/>
        </w:rPr>
        <w:t xml:space="preserve">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w:t>
      </w:r>
      <w:r w:rsidR="007A69EC" w:rsidRPr="005A1F08">
        <w:rPr>
          <w:lang w:val="uk-UA"/>
        </w:rPr>
        <w:t xml:space="preserve">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w:t>
      </w:r>
      <w:r w:rsidRPr="005A1F08">
        <w:rPr>
          <w:lang w:val="uk-UA"/>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1F08" w:rsidRDefault="00207296" w:rsidP="00F6318B">
      <w:pPr>
        <w:ind w:firstLine="567"/>
        <w:jc w:val="both"/>
        <w:rPr>
          <w:rFonts w:ascii="Georgia" w:hAnsi="Georgia"/>
          <w:b/>
          <w:snapToGrid w:val="0"/>
          <w:color w:val="000000" w:themeColor="text1"/>
          <w:sz w:val="28"/>
          <w:lang w:val="uk-UA"/>
        </w:rPr>
      </w:pPr>
    </w:p>
    <w:p w14:paraId="464080F7" w14:textId="726D56E6" w:rsidR="00DD418B" w:rsidRPr="00EC13C3" w:rsidRDefault="00DD418B" w:rsidP="000F7B06">
      <w:pPr>
        <w:ind w:firstLine="709"/>
        <w:jc w:val="both"/>
        <w:rPr>
          <w:color w:val="000000" w:themeColor="text1"/>
          <w:sz w:val="28"/>
          <w:szCs w:val="28"/>
          <w:lang w:val="uk-UA"/>
        </w:rPr>
      </w:pPr>
      <w:r w:rsidRPr="005A1F08">
        <w:rPr>
          <w:color w:val="000000" w:themeColor="text1"/>
          <w:sz w:val="28"/>
          <w:szCs w:val="28"/>
          <w:lang w:val="uk-UA"/>
        </w:rPr>
        <w:t>1</w:t>
      </w:r>
      <w:r>
        <w:rPr>
          <w:color w:val="000000" w:themeColor="text1"/>
          <w:sz w:val="28"/>
          <w:szCs w:val="28"/>
          <w:lang w:val="uk-UA"/>
        </w:rPr>
        <w:t xml:space="preserve">. Затвердити </w:t>
      </w:r>
      <w:r w:rsidR="00EC13C3">
        <w:rPr>
          <w:color w:val="000000" w:themeColor="text1"/>
          <w:sz w:val="28"/>
          <w:szCs w:val="28"/>
          <w:lang w:val="uk-UA"/>
        </w:rPr>
        <w:t>технічну документацію із землеустрою щодо інвентаризації земельної ділянки, яка перебуває у фактичном</w:t>
      </w:r>
      <w:r w:rsidR="007A69EC">
        <w:rPr>
          <w:color w:val="000000" w:themeColor="text1"/>
          <w:sz w:val="28"/>
          <w:szCs w:val="28"/>
          <w:lang w:val="uk-UA"/>
        </w:rPr>
        <w:t>у</w:t>
      </w:r>
      <w:r w:rsidR="00EC13C3">
        <w:rPr>
          <w:color w:val="000000" w:themeColor="text1"/>
          <w:sz w:val="28"/>
          <w:szCs w:val="28"/>
          <w:lang w:val="uk-UA"/>
        </w:rPr>
        <w:t xml:space="preserve"> користуванні ТОВ «Оператор ГТС України» 12.06</w:t>
      </w:r>
      <w:r w:rsidR="005A1F08">
        <w:rPr>
          <w:color w:val="000000" w:themeColor="text1"/>
          <w:sz w:val="28"/>
          <w:szCs w:val="28"/>
          <w:lang w:val="uk-UA"/>
        </w:rPr>
        <w:t xml:space="preserve"> </w:t>
      </w:r>
      <w:r w:rsidR="00EC13C3">
        <w:rPr>
          <w:color w:val="000000" w:themeColor="text1"/>
          <w:sz w:val="28"/>
          <w:szCs w:val="28"/>
          <w:lang w:val="uk-UA"/>
        </w:rPr>
        <w:t>-</w:t>
      </w:r>
      <w:r w:rsidR="005A1F08">
        <w:rPr>
          <w:color w:val="000000" w:themeColor="text1"/>
          <w:sz w:val="28"/>
          <w:szCs w:val="28"/>
          <w:lang w:val="uk-UA"/>
        </w:rPr>
        <w:t xml:space="preserve"> </w:t>
      </w:r>
      <w:r w:rsidR="00EC13C3">
        <w:rPr>
          <w:color w:val="000000" w:themeColor="text1"/>
          <w:sz w:val="28"/>
          <w:szCs w:val="28"/>
          <w:lang w:val="uk-UA"/>
        </w:rPr>
        <w:t>для розміщення та експлуатації об</w:t>
      </w:r>
      <w:r w:rsidR="00EC13C3" w:rsidRPr="005A1F08">
        <w:rPr>
          <w:color w:val="000000" w:themeColor="text1"/>
          <w:sz w:val="28"/>
          <w:szCs w:val="28"/>
          <w:lang w:val="uk-UA"/>
        </w:rPr>
        <w:t>’</w:t>
      </w:r>
      <w:r w:rsidR="00EC13C3">
        <w:rPr>
          <w:color w:val="000000" w:themeColor="text1"/>
          <w:sz w:val="28"/>
          <w:szCs w:val="28"/>
          <w:lang w:val="uk-UA"/>
        </w:rPr>
        <w:t xml:space="preserve">єктів трубопровідного транспорту (під розміщенням установки катодного захисту «Берківці»/Система </w:t>
      </w:r>
      <w:r w:rsidR="00EC13C3">
        <w:rPr>
          <w:color w:val="000000" w:themeColor="text1"/>
          <w:sz w:val="28"/>
          <w:szCs w:val="28"/>
          <w:lang w:val="uk-UA"/>
        </w:rPr>
        <w:lastRenderedPageBreak/>
        <w:t>протикорозійного захисту км 0,0 – км 28,42 МГ «Київ-Брянськ») м. Київ, Подільський район.</w:t>
      </w:r>
    </w:p>
    <w:p w14:paraId="1D156EFA" w14:textId="3EDEAF01" w:rsidR="008F6F5B" w:rsidRPr="00DE4A20" w:rsidRDefault="00DD418B" w:rsidP="000F7B06">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7A69EC" w:rsidRPr="007A69EC">
        <w:rPr>
          <w:color w:val="000000" w:themeColor="text1"/>
          <w:sz w:val="28"/>
          <w:szCs w:val="28"/>
          <w:lang w:val="uk-UA"/>
        </w:rPr>
        <w:t>Надати товариству з обмеженою відповідальністю «Оператор газотранспортної системи України»,</w:t>
      </w:r>
      <w:r w:rsidR="0009503E" w:rsidRPr="00DE4A20">
        <w:rPr>
          <w:color w:val="000000" w:themeColor="text1"/>
          <w:sz w:val="28"/>
          <w:szCs w:val="28"/>
          <w:lang w:val="uk-UA"/>
        </w:rPr>
        <w:t xml:space="preserve"> за умови виконання пункту </w:t>
      </w:r>
      <w:r w:rsidR="007A69EC">
        <w:rPr>
          <w:color w:val="000000" w:themeColor="text1"/>
          <w:sz w:val="28"/>
          <w:szCs w:val="28"/>
          <w:lang w:val="uk-UA"/>
        </w:rPr>
        <w:t>3</w:t>
      </w:r>
      <w:r w:rsidR="0009503E" w:rsidRPr="00DE4A20">
        <w:rPr>
          <w:color w:val="000000" w:themeColor="text1"/>
          <w:sz w:val="28"/>
          <w:szCs w:val="28"/>
          <w:lang w:val="uk-UA"/>
        </w:rPr>
        <w:t xml:space="preserve"> цього рішення, </w:t>
      </w:r>
      <w:r w:rsidR="007A69EC" w:rsidRPr="007A69EC">
        <w:rPr>
          <w:color w:val="000000" w:themeColor="text1"/>
          <w:sz w:val="28"/>
          <w:szCs w:val="28"/>
          <w:lang w:val="uk-UA"/>
        </w:rPr>
        <w:t xml:space="preserve">в постійне користування </w:t>
      </w:r>
      <w:r w:rsidR="00F837D8" w:rsidRPr="00DE4A20">
        <w:rPr>
          <w:color w:val="000000" w:themeColor="text1"/>
          <w:sz w:val="28"/>
          <w:szCs w:val="28"/>
          <w:lang w:val="uk-UA"/>
        </w:rPr>
        <w:t xml:space="preserve">земельну ділянку площею </w:t>
      </w:r>
      <w:r w:rsidR="00F837D8" w:rsidRPr="00EC13C3">
        <w:rPr>
          <w:iCs/>
          <w:color w:val="000000" w:themeColor="text1"/>
          <w:sz w:val="28"/>
          <w:szCs w:val="28"/>
          <w:lang w:val="uk-UA" w:eastAsia="uk-UA"/>
        </w:rPr>
        <w:t>0,0004</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EC13C3">
        <w:rPr>
          <w:iCs/>
          <w:color w:val="000000" w:themeColor="text1"/>
          <w:sz w:val="28"/>
          <w:szCs w:val="28"/>
          <w:lang w:val="uk-UA" w:eastAsia="uk-UA"/>
        </w:rPr>
        <w:t>8000000000:85:923:0002</w:t>
      </w:r>
      <w:r w:rsidR="00F837D8" w:rsidRPr="00DE4A20">
        <w:rPr>
          <w:color w:val="000000" w:themeColor="text1"/>
          <w:sz w:val="28"/>
          <w:szCs w:val="28"/>
          <w:lang w:val="uk-UA"/>
        </w:rPr>
        <w:t xml:space="preserve">) </w:t>
      </w:r>
      <w:r w:rsidR="00FA1B51">
        <w:rPr>
          <w:color w:val="000000" w:themeColor="text1"/>
          <w:sz w:val="28"/>
          <w:szCs w:val="28"/>
          <w:lang w:val="uk-UA"/>
        </w:rPr>
        <w:t xml:space="preserve">для </w:t>
      </w:r>
      <w:r w:rsidR="005A1F08" w:rsidRPr="005A1F08">
        <w:rPr>
          <w:color w:val="000000" w:themeColor="text1"/>
          <w:sz w:val="28"/>
          <w:szCs w:val="28"/>
          <w:lang w:val="uk-UA"/>
        </w:rPr>
        <w:t xml:space="preserve">експлуатації та обслуговування установки катодного захисту «Берківці»/Система протикорозійного захисту км 0,0 – км 28,42 МГ «Київ-Брянськ» </w:t>
      </w:r>
      <w:r w:rsidR="00421815" w:rsidRPr="00DE4A20">
        <w:rPr>
          <w:color w:val="000000" w:themeColor="text1"/>
          <w:sz w:val="28"/>
          <w:szCs w:val="28"/>
          <w:lang w:val="uk-UA"/>
        </w:rPr>
        <w:t>(</w:t>
      </w:r>
      <w:r w:rsidR="00497049">
        <w:rPr>
          <w:color w:val="000000" w:themeColor="text1"/>
          <w:sz w:val="28"/>
          <w:szCs w:val="28"/>
          <w:lang w:val="uk-UA"/>
        </w:rPr>
        <w:t>код виду цільового призначення</w:t>
      </w:r>
      <w:r w:rsidR="00497049" w:rsidRPr="00E13205">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12.06 для розміщення та експлуатації об'єктів трубопровідного транспорту</w:t>
      </w:r>
      <w:r w:rsidR="00421815" w:rsidRPr="00DE4A20">
        <w:rPr>
          <w:color w:val="000000" w:themeColor="text1"/>
          <w:sz w:val="28"/>
          <w:szCs w:val="28"/>
          <w:lang w:val="uk-UA"/>
        </w:rPr>
        <w:t>)</w:t>
      </w:r>
      <w:r w:rsidR="00F837D8" w:rsidRPr="00DE4A20">
        <w:rPr>
          <w:color w:val="000000" w:themeColor="text1"/>
          <w:sz w:val="28"/>
          <w:lang w:val="uk-UA"/>
        </w:rPr>
        <w:t xml:space="preserve"> </w:t>
      </w:r>
      <w:r w:rsidR="00F837D8" w:rsidRPr="00DE4A20">
        <w:rPr>
          <w:color w:val="000000" w:themeColor="text1"/>
          <w:sz w:val="28"/>
          <w:szCs w:val="28"/>
          <w:lang w:val="uk-UA"/>
        </w:rPr>
        <w:t xml:space="preserve">у </w:t>
      </w:r>
      <w:r w:rsidR="00F837D8" w:rsidRPr="00EC13C3">
        <w:rPr>
          <w:iCs/>
          <w:color w:val="000000" w:themeColor="text1"/>
          <w:sz w:val="28"/>
          <w:szCs w:val="28"/>
          <w:lang w:val="uk-UA"/>
        </w:rPr>
        <w:t>Подільському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0A74AC" w:rsidRPr="00DE4A20">
        <w:rPr>
          <w:color w:val="000000" w:themeColor="text1"/>
          <w:sz w:val="28"/>
          <w:szCs w:val="28"/>
          <w:lang w:val="uk-UA"/>
        </w:rPr>
        <w:t xml:space="preserve"> </w:t>
      </w:r>
      <w:r w:rsidR="00C96D29" w:rsidRPr="00DE4A20">
        <w:rPr>
          <w:color w:val="000000" w:themeColor="text1"/>
          <w:sz w:val="28"/>
          <w:szCs w:val="28"/>
          <w:lang w:val="uk-UA"/>
        </w:rPr>
        <w:t xml:space="preserve">(категорія земель – землі промисловості, транспорту, електронних комунікацій, енергетики, оборони та іншого призначення), заява ДЦ від 31 грудня  2024 </w:t>
      </w:r>
      <w:r w:rsidR="00440782">
        <w:rPr>
          <w:color w:val="000000" w:themeColor="text1"/>
          <w:sz w:val="28"/>
          <w:szCs w:val="28"/>
          <w:lang w:val="uk-UA"/>
        </w:rPr>
        <w:t xml:space="preserve">року </w:t>
      </w:r>
      <w:r w:rsidR="00C96D29" w:rsidRPr="00DE4A20">
        <w:rPr>
          <w:color w:val="000000" w:themeColor="text1"/>
          <w:sz w:val="28"/>
          <w:szCs w:val="28"/>
          <w:lang w:val="uk-UA"/>
        </w:rPr>
        <w:t xml:space="preserve">№ 64125-009200724-031-03, справа № </w:t>
      </w:r>
      <w:r w:rsidR="00C96D29" w:rsidRPr="00DE4A20">
        <w:rPr>
          <w:b/>
          <w:color w:val="000000" w:themeColor="text1"/>
          <w:sz w:val="28"/>
          <w:szCs w:val="28"/>
          <w:lang w:val="uk-UA"/>
        </w:rPr>
        <w:t>304177113</w:t>
      </w:r>
      <w:r w:rsidR="00FD638E" w:rsidRPr="00DE4A20">
        <w:rPr>
          <w:color w:val="000000" w:themeColor="text1"/>
          <w:sz w:val="28"/>
          <w:szCs w:val="28"/>
          <w:lang w:val="uk-UA"/>
        </w:rPr>
        <w:t>)</w:t>
      </w:r>
      <w:r w:rsidR="0009503E" w:rsidRPr="00DE4A20">
        <w:rPr>
          <w:color w:val="000000" w:themeColor="text1"/>
          <w:sz w:val="28"/>
          <w:szCs w:val="28"/>
          <w:lang w:val="uk-UA"/>
        </w:rPr>
        <w:t>.</w:t>
      </w:r>
    </w:p>
    <w:p w14:paraId="622ED05E" w14:textId="0582D79A" w:rsidR="005A1F08" w:rsidRPr="00DE4A20" w:rsidRDefault="005A1F08" w:rsidP="005A1F08">
      <w:pPr>
        <w:ind w:firstLine="720"/>
        <w:jc w:val="both"/>
        <w:rPr>
          <w:color w:val="000000" w:themeColor="text1"/>
          <w:sz w:val="28"/>
          <w:szCs w:val="28"/>
          <w:lang w:val="uk-UA"/>
        </w:rPr>
      </w:pPr>
      <w:r>
        <w:rPr>
          <w:color w:val="000000" w:themeColor="text1"/>
          <w:sz w:val="28"/>
          <w:szCs w:val="28"/>
          <w:lang w:val="uk-UA"/>
        </w:rPr>
        <w:t xml:space="preserve">3. </w:t>
      </w:r>
      <w:r w:rsidRPr="00A37C7B">
        <w:rPr>
          <w:color w:val="000000" w:themeColor="text1"/>
          <w:sz w:val="28"/>
          <w:szCs w:val="28"/>
          <w:lang w:val="uk-UA"/>
        </w:rPr>
        <w:t>Товариству з обмеженою відповідальністю «Оператор газотранспортної системи України</w:t>
      </w:r>
      <w:r w:rsidRPr="00A37C7B">
        <w:rPr>
          <w:color w:val="000000" w:themeColor="text1"/>
          <w:sz w:val="28"/>
          <w:szCs w:val="28"/>
        </w:rPr>
        <w:t>»</w:t>
      </w:r>
      <w:r w:rsidRPr="00DE4A20">
        <w:rPr>
          <w:color w:val="000000" w:themeColor="text1"/>
          <w:sz w:val="28"/>
          <w:szCs w:val="28"/>
          <w:lang w:val="uk-UA"/>
        </w:rPr>
        <w:t>:</w:t>
      </w:r>
    </w:p>
    <w:p w14:paraId="38FC8B9A" w14:textId="1DB7286A" w:rsidR="005A1F08" w:rsidRPr="00A37C7B" w:rsidRDefault="005A1F08" w:rsidP="005A1F08">
      <w:pPr>
        <w:tabs>
          <w:tab w:val="left" w:pos="0"/>
        </w:tabs>
        <w:ind w:firstLine="680"/>
        <w:jc w:val="both"/>
        <w:rPr>
          <w:sz w:val="28"/>
          <w:szCs w:val="28"/>
          <w:lang w:val="uk-UA"/>
        </w:rPr>
      </w:pPr>
      <w:r>
        <w:rPr>
          <w:sz w:val="28"/>
          <w:szCs w:val="28"/>
          <w:lang w:val="uk-UA"/>
        </w:rPr>
        <w:t>3</w:t>
      </w:r>
      <w:r w:rsidRPr="000F751E">
        <w:rPr>
          <w:sz w:val="28"/>
          <w:szCs w:val="28"/>
          <w:lang w:val="uk-UA"/>
        </w:rPr>
        <w:t xml:space="preserve">.1. </w:t>
      </w:r>
      <w:r w:rsidRPr="00A37C7B">
        <w:rPr>
          <w:sz w:val="28"/>
          <w:szCs w:val="28"/>
          <w:lang w:val="uk-UA"/>
        </w:rPr>
        <w:t>Виконувати обов’язки землекористувача відповідно до вимог статті 96 Земельного кодексу України.</w:t>
      </w:r>
    </w:p>
    <w:p w14:paraId="4B846A89" w14:textId="1BA3D4B5" w:rsidR="005A1F08" w:rsidRPr="00A37C7B"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.2.</w:t>
      </w:r>
      <w:r w:rsidRPr="00A37C7B">
        <w:rPr>
          <w:sz w:val="28"/>
          <w:szCs w:val="28"/>
          <w:lang w:val="uk-UA"/>
        </w:rPr>
        <w:tab/>
        <w:t>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31F7F093" w14:textId="37ED429C" w:rsidR="005A1F08" w:rsidRPr="00A37C7B"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.3.</w:t>
      </w:r>
      <w:r w:rsidRPr="00A37C7B">
        <w:rPr>
          <w:sz w:val="28"/>
          <w:szCs w:val="28"/>
          <w:lang w:val="uk-UA"/>
        </w:rPr>
        <w:tab/>
        <w:t>Питання майнових відносин вирішувати в установленому порядку.</w:t>
      </w:r>
    </w:p>
    <w:p w14:paraId="0FD4F2F9" w14:textId="29DF8C24" w:rsidR="005A1F08" w:rsidRPr="00A37C7B"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.4.</w:t>
      </w:r>
      <w:r w:rsidRPr="00A37C7B">
        <w:rPr>
          <w:sz w:val="28"/>
          <w:szCs w:val="28"/>
          <w:lang w:val="uk-UA"/>
        </w:rPr>
        <w:tab/>
        <w:t>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7779FD71" w14:textId="03758B9A" w:rsidR="005A1F08" w:rsidRPr="00A37C7B"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.5.</w:t>
      </w:r>
      <w:r w:rsidRPr="00A37C7B">
        <w:rPr>
          <w:sz w:val="28"/>
          <w:szCs w:val="28"/>
          <w:lang w:val="uk-UA"/>
        </w:rPr>
        <w:tab/>
        <w:t>Під час використання земельної ділянки дотримуватися обмежень у її використанні, зареєстрованих у Державному земельному кадастрі.</w:t>
      </w:r>
    </w:p>
    <w:p w14:paraId="1DFCC0BA" w14:textId="790E4DE3" w:rsidR="005A1F08" w:rsidRPr="000F751E"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.6.</w:t>
      </w:r>
      <w:r w:rsidRPr="00A37C7B">
        <w:rPr>
          <w:sz w:val="28"/>
          <w:szCs w:val="28"/>
          <w:lang w:val="uk-UA"/>
        </w:rPr>
        <w:tab/>
      </w:r>
      <w:r w:rsidRPr="008D5FA0">
        <w:rPr>
          <w:color w:val="000000"/>
          <w:sz w:val="28"/>
          <w:szCs w:val="28"/>
          <w:shd w:val="clear" w:color="auto" w:fill="FFFFFF"/>
          <w:lang w:val="uk-UA"/>
        </w:rPr>
        <w:t>Забезпечити відповідно до</w:t>
      </w:r>
      <w:r>
        <w:rPr>
          <w:color w:val="000000"/>
          <w:sz w:val="28"/>
          <w:szCs w:val="28"/>
          <w:shd w:val="clear" w:color="auto" w:fill="FFFFFF"/>
          <w:lang w:val="uk-UA"/>
        </w:rPr>
        <w:t xml:space="preserve"> рішення Київської міської ради</w:t>
      </w:r>
      <w:r>
        <w:rPr>
          <w:color w:val="000000"/>
          <w:sz w:val="28"/>
          <w:szCs w:val="28"/>
          <w:shd w:val="clear" w:color="auto" w:fill="FFFFFF"/>
          <w:lang w:val="uk-UA"/>
        </w:rPr>
        <w:br/>
      </w:r>
      <w:r w:rsidRPr="008D5FA0">
        <w:rPr>
          <w:color w:val="000000"/>
          <w:sz w:val="28"/>
          <w:szCs w:val="28"/>
          <w:shd w:val="clear" w:color="auto" w:fill="FFFFFF"/>
          <w:lang w:val="uk-UA"/>
        </w:rPr>
        <w:t>від 27 жовтня 2011 року № 384/6600 «Про затвердження Порядку видалення зелених насаджень на території міста Києва» (із змінами і доповненнями) обстеження зелених насаджень, укладання охоронного договору на зелені насадження та у випадку, визначеному законодавством, вирішення питання сплати відновної вартості зелених насаджень</w:t>
      </w:r>
      <w:r w:rsidRPr="000F751E">
        <w:rPr>
          <w:sz w:val="28"/>
          <w:szCs w:val="28"/>
          <w:lang w:val="uk-UA"/>
        </w:rPr>
        <w:t>.</w:t>
      </w:r>
    </w:p>
    <w:p w14:paraId="047A6FF9" w14:textId="05422B26" w:rsidR="005A1F08" w:rsidRPr="00A37C7B" w:rsidRDefault="005A1F08" w:rsidP="005A1F08">
      <w:pPr>
        <w:tabs>
          <w:tab w:val="left" w:pos="0"/>
        </w:tabs>
        <w:ind w:firstLine="680"/>
        <w:jc w:val="both"/>
        <w:rPr>
          <w:sz w:val="28"/>
          <w:szCs w:val="28"/>
          <w:lang w:val="uk-UA"/>
        </w:rPr>
      </w:pPr>
      <w:r>
        <w:rPr>
          <w:sz w:val="28"/>
          <w:szCs w:val="28"/>
          <w:lang w:val="uk-UA"/>
        </w:rPr>
        <w:t>3</w:t>
      </w:r>
      <w:r w:rsidRPr="00A37C7B">
        <w:rPr>
          <w:sz w:val="28"/>
          <w:szCs w:val="28"/>
          <w:lang w:val="uk-UA"/>
        </w:rPr>
        <w:t>.7.</w:t>
      </w:r>
      <w:r w:rsidRPr="00A37C7B">
        <w:rPr>
          <w:sz w:val="28"/>
          <w:szCs w:val="28"/>
          <w:lang w:val="uk-UA"/>
        </w:rPr>
        <w:tab/>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6826531C" w14:textId="73360110" w:rsidR="005A1F08" w:rsidRPr="00A37C7B" w:rsidRDefault="005A1F08" w:rsidP="005A1F08">
      <w:pPr>
        <w:tabs>
          <w:tab w:val="left" w:pos="0"/>
        </w:tabs>
        <w:ind w:firstLine="680"/>
        <w:jc w:val="both"/>
        <w:rPr>
          <w:sz w:val="28"/>
          <w:szCs w:val="28"/>
          <w:lang w:val="uk-UA"/>
        </w:rPr>
      </w:pPr>
      <w:r>
        <w:rPr>
          <w:sz w:val="28"/>
          <w:szCs w:val="28"/>
          <w:lang w:val="uk-UA"/>
        </w:rPr>
        <w:t>4</w:t>
      </w:r>
      <w:r w:rsidRPr="00A37C7B">
        <w:rPr>
          <w:sz w:val="28"/>
          <w:szCs w:val="28"/>
          <w:lang w:val="uk-UA"/>
        </w:rPr>
        <w:t xml:space="preserve">. Земельну ділянку комунальної власності територіальної громади міста Києва, зазначену в пункті </w:t>
      </w:r>
      <w:r w:rsidR="00AA7C19">
        <w:rPr>
          <w:sz w:val="28"/>
          <w:szCs w:val="28"/>
          <w:lang w:val="uk-UA"/>
        </w:rPr>
        <w:t>2</w:t>
      </w:r>
      <w:r w:rsidRPr="00A37C7B">
        <w:rPr>
          <w:sz w:val="28"/>
          <w:szCs w:val="28"/>
          <w:lang w:val="uk-UA"/>
        </w:rPr>
        <w:t xml:space="preserve"> цього рішення, за актом приймання-передачі передати до земель державної власності.</w:t>
      </w:r>
    </w:p>
    <w:p w14:paraId="214F4718" w14:textId="50D5FFFE" w:rsidR="005A1F08" w:rsidRPr="00A37C7B" w:rsidRDefault="005A1F08" w:rsidP="005A1F08">
      <w:pPr>
        <w:tabs>
          <w:tab w:val="left" w:pos="0"/>
        </w:tabs>
        <w:ind w:firstLine="680"/>
        <w:jc w:val="both"/>
        <w:rPr>
          <w:sz w:val="28"/>
          <w:szCs w:val="28"/>
          <w:lang w:val="uk-UA"/>
        </w:rPr>
      </w:pPr>
      <w:r>
        <w:rPr>
          <w:sz w:val="28"/>
          <w:szCs w:val="28"/>
          <w:lang w:val="uk-UA"/>
        </w:rPr>
        <w:t>5</w:t>
      </w:r>
      <w:r w:rsidRPr="00A37C7B">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79672919" w14:textId="421B7D21" w:rsidR="005A1F08" w:rsidRPr="00A37C7B" w:rsidRDefault="005A1F08" w:rsidP="005A1F08">
      <w:pPr>
        <w:tabs>
          <w:tab w:val="left" w:pos="0"/>
        </w:tabs>
        <w:ind w:firstLine="680"/>
        <w:jc w:val="both"/>
        <w:rPr>
          <w:sz w:val="28"/>
          <w:szCs w:val="28"/>
          <w:lang w:val="uk-UA"/>
        </w:rPr>
      </w:pPr>
      <w:r>
        <w:rPr>
          <w:sz w:val="28"/>
          <w:szCs w:val="28"/>
          <w:lang w:val="uk-UA"/>
        </w:rPr>
        <w:lastRenderedPageBreak/>
        <w:t>6</w:t>
      </w:r>
      <w:r w:rsidRPr="00A37C7B">
        <w:rPr>
          <w:sz w:val="28"/>
          <w:szCs w:val="28"/>
          <w:lang w:val="uk-UA"/>
        </w:rPr>
        <w:t>.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p>
    <w:p w14:paraId="05A0ABEE" w14:textId="0A4A5EB3" w:rsidR="005A1F08" w:rsidRDefault="005A1F08" w:rsidP="005A1F08">
      <w:pPr>
        <w:tabs>
          <w:tab w:val="left" w:pos="0"/>
        </w:tabs>
        <w:ind w:firstLine="680"/>
        <w:jc w:val="both"/>
        <w:rPr>
          <w:sz w:val="28"/>
          <w:szCs w:val="28"/>
          <w:lang w:val="uk-UA"/>
        </w:rPr>
      </w:pPr>
      <w:r>
        <w:rPr>
          <w:sz w:val="28"/>
          <w:szCs w:val="28"/>
          <w:lang w:val="uk-UA"/>
        </w:rPr>
        <w:t>7</w:t>
      </w:r>
      <w:r w:rsidRPr="00A37C7B">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1B7512AA" w14:textId="77777777" w:rsidR="00980DE6" w:rsidRDefault="005A2FC6" w:rsidP="00980DE6">
      <w:pPr>
        <w:rPr>
          <w:b/>
          <w:bCs/>
          <w:color w:val="000000"/>
          <w:sz w:val="28"/>
          <w:szCs w:val="28"/>
          <w:lang w:val="uk-UA" w:eastAsia="uk-UA"/>
        </w:rPr>
      </w:pPr>
      <w:r>
        <w:rPr>
          <w:b/>
          <w:bCs/>
          <w:color w:val="000000"/>
          <w:sz w:val="28"/>
          <w:szCs w:val="28"/>
          <w:lang w:val="uk-UA" w:eastAsia="uk-UA"/>
        </w:rPr>
        <w:br w:type="page"/>
      </w:r>
      <w:r w:rsidR="00980DE6">
        <w:rPr>
          <w:b/>
          <w:bCs/>
          <w:color w:val="000000"/>
          <w:sz w:val="28"/>
          <w:szCs w:val="28"/>
          <w:lang w:val="uk-UA" w:eastAsia="uk-UA"/>
        </w:rPr>
        <w:lastRenderedPageBreak/>
        <w:t>ПОДАННЯ:</w:t>
      </w:r>
    </w:p>
    <w:p w14:paraId="7559C58B" w14:textId="77777777" w:rsidR="00980DE6" w:rsidRDefault="00980DE6" w:rsidP="00980DE6">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8"/>
        <w:gridCol w:w="3850"/>
      </w:tblGrid>
      <w:tr w:rsidR="00980DE6" w14:paraId="2CF0008C" w14:textId="77777777" w:rsidTr="00A22BCE">
        <w:tc>
          <w:tcPr>
            <w:tcW w:w="5920" w:type="dxa"/>
          </w:tcPr>
          <w:p w14:paraId="0FFC51C5" w14:textId="77777777" w:rsidR="00980DE6" w:rsidRDefault="00980DE6" w:rsidP="00A22BCE">
            <w:pPr>
              <w:ind w:right="1451"/>
              <w:rPr>
                <w:color w:val="000000"/>
                <w:sz w:val="28"/>
                <w:szCs w:val="28"/>
                <w:lang w:val="uk-UA" w:eastAsia="uk-UA"/>
              </w:rPr>
            </w:pPr>
            <w:r>
              <w:rPr>
                <w:color w:val="000000"/>
                <w:sz w:val="28"/>
                <w:szCs w:val="28"/>
                <w:lang w:val="uk-UA" w:eastAsia="uk-UA"/>
              </w:rPr>
              <w:t xml:space="preserve">Заступник голови </w:t>
            </w:r>
          </w:p>
          <w:p w14:paraId="5DD9B82C" w14:textId="77777777" w:rsidR="00980DE6" w:rsidRDefault="00980DE6" w:rsidP="00A22BCE">
            <w:pPr>
              <w:ind w:right="1451"/>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934" w:type="dxa"/>
          </w:tcPr>
          <w:p w14:paraId="047B6660" w14:textId="77777777" w:rsidR="00980DE6" w:rsidRPr="00380F89" w:rsidRDefault="00980DE6" w:rsidP="00A22BCE">
            <w:pPr>
              <w:jc w:val="right"/>
              <w:rPr>
                <w:color w:val="000000"/>
                <w:sz w:val="28"/>
                <w:szCs w:val="28"/>
                <w:lang w:val="uk-UA" w:eastAsia="uk-UA"/>
              </w:rPr>
            </w:pPr>
          </w:p>
          <w:p w14:paraId="0D13240E" w14:textId="77777777" w:rsidR="00980DE6" w:rsidRPr="00380F89" w:rsidRDefault="00980DE6" w:rsidP="00A22BCE">
            <w:pPr>
              <w:jc w:val="right"/>
              <w:rPr>
                <w:color w:val="000000"/>
                <w:sz w:val="28"/>
                <w:szCs w:val="28"/>
                <w:lang w:val="uk-UA" w:eastAsia="uk-UA"/>
              </w:rPr>
            </w:pPr>
          </w:p>
          <w:p w14:paraId="325AE2E3" w14:textId="77777777" w:rsidR="00980DE6" w:rsidRPr="00380F89" w:rsidRDefault="00980DE6" w:rsidP="00A22BCE">
            <w:pPr>
              <w:jc w:val="right"/>
              <w:rPr>
                <w:color w:val="000000"/>
                <w:sz w:val="28"/>
                <w:szCs w:val="28"/>
                <w:lang w:val="uk-UA" w:eastAsia="uk-UA"/>
              </w:rPr>
            </w:pPr>
          </w:p>
          <w:p w14:paraId="63BEE1F9" w14:textId="77777777" w:rsidR="00980DE6" w:rsidRDefault="00980DE6" w:rsidP="00A22BCE">
            <w:pPr>
              <w:jc w:val="right"/>
              <w:rPr>
                <w:sz w:val="28"/>
                <w:szCs w:val="28"/>
                <w:lang w:val="uk-UA"/>
              </w:rPr>
            </w:pPr>
            <w:r>
              <w:rPr>
                <w:color w:val="000000"/>
                <w:sz w:val="28"/>
                <w:szCs w:val="28"/>
                <w:lang w:val="en-US" w:eastAsia="uk-UA"/>
              </w:rPr>
              <w:t>Владислав АНДРОНОВ</w:t>
            </w:r>
          </w:p>
        </w:tc>
      </w:tr>
      <w:tr w:rsidR="00980DE6" w14:paraId="526D9454" w14:textId="77777777" w:rsidTr="00A22BCE">
        <w:tc>
          <w:tcPr>
            <w:tcW w:w="5920" w:type="dxa"/>
          </w:tcPr>
          <w:p w14:paraId="0E51D4B4" w14:textId="77777777" w:rsidR="00980DE6" w:rsidRDefault="00980DE6" w:rsidP="00A22BCE">
            <w:pPr>
              <w:ind w:right="1451"/>
              <w:rPr>
                <w:color w:val="000000"/>
                <w:sz w:val="28"/>
                <w:szCs w:val="28"/>
                <w:lang w:val="uk-UA" w:eastAsia="uk-UA"/>
              </w:rPr>
            </w:pPr>
          </w:p>
          <w:p w14:paraId="7459A8B2" w14:textId="77777777" w:rsidR="00980DE6" w:rsidRDefault="00980DE6" w:rsidP="00A22BCE">
            <w:pPr>
              <w:ind w:right="1451"/>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934" w:type="dxa"/>
          </w:tcPr>
          <w:p w14:paraId="2EA9B46B" w14:textId="77777777" w:rsidR="00980DE6" w:rsidRDefault="00980DE6" w:rsidP="00A22BCE">
            <w:pPr>
              <w:jc w:val="right"/>
              <w:rPr>
                <w:rStyle w:val="af0"/>
                <w:b w:val="0"/>
                <w:sz w:val="28"/>
                <w:szCs w:val="28"/>
              </w:rPr>
            </w:pPr>
          </w:p>
          <w:p w14:paraId="3F7B3B2C" w14:textId="77777777" w:rsidR="00980DE6" w:rsidRDefault="00980DE6" w:rsidP="00A22BCE">
            <w:pPr>
              <w:jc w:val="right"/>
              <w:rPr>
                <w:rStyle w:val="af0"/>
                <w:b w:val="0"/>
                <w:sz w:val="28"/>
                <w:szCs w:val="28"/>
              </w:rPr>
            </w:pPr>
          </w:p>
          <w:p w14:paraId="7599D9B4" w14:textId="77777777" w:rsidR="00980DE6" w:rsidRDefault="00980DE6" w:rsidP="00A22BCE">
            <w:pPr>
              <w:jc w:val="right"/>
              <w:rPr>
                <w:rStyle w:val="af0"/>
                <w:b w:val="0"/>
                <w:sz w:val="28"/>
                <w:szCs w:val="28"/>
              </w:rPr>
            </w:pPr>
          </w:p>
          <w:p w14:paraId="2A41BC9D" w14:textId="77777777" w:rsidR="00980DE6" w:rsidRDefault="00980DE6" w:rsidP="00A22BCE">
            <w:pPr>
              <w:jc w:val="right"/>
              <w:rPr>
                <w:rStyle w:val="af0"/>
                <w:b w:val="0"/>
                <w:sz w:val="28"/>
                <w:szCs w:val="28"/>
              </w:rPr>
            </w:pPr>
          </w:p>
          <w:p w14:paraId="36ED8E01" w14:textId="77777777" w:rsidR="00980DE6" w:rsidRDefault="00980DE6" w:rsidP="00A22BCE">
            <w:pPr>
              <w:jc w:val="right"/>
              <w:rPr>
                <w:sz w:val="28"/>
                <w:szCs w:val="28"/>
                <w:lang w:val="uk-UA"/>
              </w:rPr>
            </w:pPr>
            <w:r>
              <w:rPr>
                <w:rStyle w:val="af0"/>
                <w:b w:val="0"/>
                <w:sz w:val="28"/>
                <w:szCs w:val="28"/>
              </w:rPr>
              <w:t>Валентина ПЕЛИХ</w:t>
            </w:r>
          </w:p>
        </w:tc>
      </w:tr>
      <w:tr w:rsidR="00980DE6" w14:paraId="48D216D3" w14:textId="77777777" w:rsidTr="00A22BCE">
        <w:tc>
          <w:tcPr>
            <w:tcW w:w="5920" w:type="dxa"/>
          </w:tcPr>
          <w:p w14:paraId="50E03DCB" w14:textId="77777777" w:rsidR="00980DE6" w:rsidRDefault="00980DE6" w:rsidP="00A22BCE">
            <w:pPr>
              <w:ind w:right="890"/>
              <w:rPr>
                <w:color w:val="000000"/>
                <w:sz w:val="28"/>
                <w:szCs w:val="28"/>
                <w:lang w:val="uk-UA" w:eastAsia="uk-UA"/>
              </w:rPr>
            </w:pPr>
          </w:p>
          <w:p w14:paraId="45AF886F" w14:textId="77777777" w:rsidR="00980DE6" w:rsidRDefault="00980DE6" w:rsidP="00A22BCE">
            <w:pPr>
              <w:ind w:right="890"/>
              <w:rPr>
                <w:sz w:val="28"/>
                <w:szCs w:val="28"/>
                <w:lang w:val="uk-UA"/>
              </w:rPr>
            </w:pPr>
            <w:r w:rsidRPr="001523C6">
              <w:rPr>
                <w:sz w:val="28"/>
                <w:szCs w:val="28"/>
                <w:lang w:val="uk-UA"/>
              </w:rPr>
              <w:t xml:space="preserve">В.о. заступника директора Департаменту – начальника юридичного управління </w:t>
            </w:r>
            <w:r w:rsidRPr="00227863">
              <w:rPr>
                <w:sz w:val="28"/>
                <w:szCs w:val="28"/>
                <w:lang w:val="uk-UA"/>
              </w:rPr>
              <w:t>Департаменту земельних ресурсів</w:t>
            </w:r>
            <w:r>
              <w:rPr>
                <w:sz w:val="28"/>
                <w:szCs w:val="28"/>
                <w:lang w:val="uk-UA"/>
              </w:rPr>
              <w:t xml:space="preserve"> </w:t>
            </w:r>
            <w:r w:rsidRPr="00227863">
              <w:rPr>
                <w:sz w:val="28"/>
                <w:szCs w:val="28"/>
                <w:lang w:val="uk-UA"/>
              </w:rPr>
              <w:t>виконавчого органу Київської міської ради</w:t>
            </w:r>
            <w:r>
              <w:rPr>
                <w:sz w:val="28"/>
                <w:szCs w:val="28"/>
                <w:lang w:val="uk-UA"/>
              </w:rPr>
              <w:t xml:space="preserve"> (Київської міської державної адміністрації)</w:t>
            </w:r>
          </w:p>
        </w:tc>
        <w:tc>
          <w:tcPr>
            <w:tcW w:w="3934" w:type="dxa"/>
          </w:tcPr>
          <w:p w14:paraId="7A11F58B" w14:textId="77777777" w:rsidR="00980DE6" w:rsidRDefault="00980DE6" w:rsidP="00A22BCE">
            <w:pPr>
              <w:jc w:val="right"/>
              <w:rPr>
                <w:rStyle w:val="af0"/>
                <w:b w:val="0"/>
                <w:sz w:val="28"/>
                <w:szCs w:val="28"/>
              </w:rPr>
            </w:pPr>
          </w:p>
          <w:p w14:paraId="1E05D2EE" w14:textId="77777777" w:rsidR="00980DE6" w:rsidRDefault="00980DE6" w:rsidP="00A22BCE">
            <w:pPr>
              <w:jc w:val="right"/>
              <w:rPr>
                <w:rStyle w:val="af0"/>
                <w:b w:val="0"/>
                <w:sz w:val="28"/>
                <w:szCs w:val="28"/>
              </w:rPr>
            </w:pPr>
          </w:p>
          <w:p w14:paraId="6079AAA2" w14:textId="77777777" w:rsidR="00980DE6" w:rsidRDefault="00980DE6" w:rsidP="00A22BCE">
            <w:pPr>
              <w:jc w:val="right"/>
              <w:rPr>
                <w:rStyle w:val="af0"/>
                <w:b w:val="0"/>
                <w:sz w:val="28"/>
                <w:szCs w:val="28"/>
              </w:rPr>
            </w:pPr>
          </w:p>
          <w:p w14:paraId="3693EF34" w14:textId="77777777" w:rsidR="00980DE6" w:rsidRDefault="00980DE6" w:rsidP="00A22BCE">
            <w:pPr>
              <w:jc w:val="right"/>
              <w:rPr>
                <w:rStyle w:val="af0"/>
                <w:b w:val="0"/>
                <w:sz w:val="28"/>
                <w:szCs w:val="28"/>
              </w:rPr>
            </w:pPr>
          </w:p>
          <w:p w14:paraId="644C7C60" w14:textId="325371C6" w:rsidR="00980DE6" w:rsidRDefault="00980DE6" w:rsidP="00A22BCE">
            <w:pPr>
              <w:jc w:val="right"/>
              <w:rPr>
                <w:rStyle w:val="af0"/>
                <w:b w:val="0"/>
                <w:sz w:val="28"/>
                <w:szCs w:val="28"/>
              </w:rPr>
            </w:pPr>
          </w:p>
          <w:p w14:paraId="464078B2" w14:textId="77777777" w:rsidR="00980DE6" w:rsidRDefault="00980DE6" w:rsidP="00A22BCE">
            <w:pPr>
              <w:jc w:val="right"/>
              <w:rPr>
                <w:rStyle w:val="af0"/>
                <w:b w:val="0"/>
                <w:sz w:val="28"/>
                <w:szCs w:val="28"/>
              </w:rPr>
            </w:pPr>
          </w:p>
          <w:p w14:paraId="654C4A96" w14:textId="77777777" w:rsidR="00980DE6" w:rsidRDefault="00980DE6" w:rsidP="00A22BCE">
            <w:pPr>
              <w:jc w:val="right"/>
              <w:rPr>
                <w:rStyle w:val="af0"/>
                <w:b w:val="0"/>
                <w:sz w:val="28"/>
                <w:szCs w:val="28"/>
              </w:rPr>
            </w:pPr>
          </w:p>
          <w:p w14:paraId="3AD642EB" w14:textId="77777777" w:rsidR="00980DE6" w:rsidRDefault="00980DE6" w:rsidP="00A22BCE">
            <w:pPr>
              <w:jc w:val="right"/>
              <w:rPr>
                <w:sz w:val="28"/>
                <w:szCs w:val="28"/>
                <w:lang w:val="uk-UA"/>
              </w:rPr>
            </w:pPr>
            <w:r w:rsidRPr="009B2859">
              <w:rPr>
                <w:rStyle w:val="af0"/>
                <w:b w:val="0"/>
                <w:sz w:val="28"/>
                <w:szCs w:val="28"/>
              </w:rPr>
              <w:t>Дмитро РАДЗІЄВСЬКИЙ</w:t>
            </w:r>
          </w:p>
        </w:tc>
      </w:tr>
    </w:tbl>
    <w:p w14:paraId="3EC2743E" w14:textId="77777777" w:rsidR="00980DE6" w:rsidRDefault="00980DE6" w:rsidP="00980DE6">
      <w:pPr>
        <w:jc w:val="both"/>
        <w:rPr>
          <w:color w:val="000000"/>
          <w:sz w:val="28"/>
          <w:szCs w:val="28"/>
          <w:lang w:val="uk-UA" w:eastAsia="uk-UA"/>
        </w:rPr>
      </w:pPr>
    </w:p>
    <w:p w14:paraId="44F25553" w14:textId="77777777" w:rsidR="00980DE6" w:rsidRDefault="00980DE6" w:rsidP="00980DE6">
      <w:pPr>
        <w:jc w:val="both"/>
        <w:rPr>
          <w:color w:val="000000"/>
          <w:sz w:val="28"/>
          <w:szCs w:val="28"/>
          <w:lang w:val="uk-UA" w:eastAsia="uk-UA"/>
        </w:rPr>
      </w:pPr>
    </w:p>
    <w:p w14:paraId="1FC03316" w14:textId="77777777" w:rsidR="00980DE6" w:rsidRDefault="00980DE6" w:rsidP="00980DE6">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2B7495FB" w14:textId="77777777" w:rsidR="00980DE6" w:rsidRDefault="00980DE6" w:rsidP="00980DE6">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980DE6" w:rsidRPr="00D41C73" w14:paraId="199509F1" w14:textId="77777777" w:rsidTr="00A22BCE">
        <w:tc>
          <w:tcPr>
            <w:tcW w:w="5920" w:type="dxa"/>
          </w:tcPr>
          <w:p w14:paraId="32AA807F" w14:textId="77777777" w:rsidR="00980DE6" w:rsidRPr="00D41C73" w:rsidRDefault="00980DE6" w:rsidP="00A22BCE">
            <w:pPr>
              <w:rPr>
                <w:color w:val="000000"/>
                <w:sz w:val="28"/>
                <w:szCs w:val="28"/>
                <w:lang w:val="uk-UA" w:eastAsia="uk-UA"/>
              </w:rPr>
            </w:pPr>
            <w:r w:rsidRPr="00D41C73">
              <w:rPr>
                <w:color w:val="000000"/>
                <w:sz w:val="28"/>
                <w:szCs w:val="28"/>
                <w:lang w:val="uk-UA" w:eastAsia="uk-UA"/>
              </w:rPr>
              <w:t xml:space="preserve">Постійна комісія Київської міської ради </w:t>
            </w:r>
          </w:p>
          <w:p w14:paraId="52105876" w14:textId="77777777" w:rsidR="00980DE6" w:rsidRPr="00D41C73" w:rsidRDefault="00980DE6" w:rsidP="00A22BCE">
            <w:pPr>
              <w:rPr>
                <w:color w:val="000000"/>
                <w:sz w:val="28"/>
                <w:szCs w:val="28"/>
                <w:lang w:val="uk-UA" w:eastAsia="uk-UA"/>
              </w:rPr>
            </w:pPr>
            <w:r w:rsidRPr="00D41C73">
              <w:rPr>
                <w:color w:val="000000"/>
                <w:sz w:val="28"/>
                <w:szCs w:val="28"/>
                <w:lang w:val="uk-UA" w:eastAsia="uk-UA"/>
              </w:rPr>
              <w:t xml:space="preserve">з питань архітектури, </w:t>
            </w:r>
            <w:r w:rsidRPr="00D41C73">
              <w:rPr>
                <w:sz w:val="28"/>
                <w:szCs w:val="28"/>
                <w:lang w:val="uk-UA" w:eastAsia="uk-UA"/>
              </w:rPr>
              <w:t>містопланування</w:t>
            </w:r>
          </w:p>
          <w:p w14:paraId="581E75EA" w14:textId="77777777" w:rsidR="00980DE6" w:rsidRPr="00D41C73" w:rsidRDefault="00980DE6" w:rsidP="00A22BCE">
            <w:pPr>
              <w:jc w:val="both"/>
              <w:rPr>
                <w:color w:val="000000"/>
                <w:sz w:val="28"/>
                <w:szCs w:val="28"/>
                <w:lang w:val="uk-UA" w:eastAsia="uk-UA"/>
              </w:rPr>
            </w:pPr>
            <w:r w:rsidRPr="00D41C73">
              <w:rPr>
                <w:color w:val="000000"/>
                <w:sz w:val="28"/>
                <w:szCs w:val="28"/>
                <w:lang w:val="uk-UA" w:eastAsia="uk-UA"/>
              </w:rPr>
              <w:t>та земельних відносин</w:t>
            </w:r>
          </w:p>
          <w:p w14:paraId="239E840D" w14:textId="77777777" w:rsidR="00980DE6" w:rsidRPr="00D41C73" w:rsidRDefault="00980DE6" w:rsidP="00A22BCE">
            <w:pPr>
              <w:jc w:val="both"/>
              <w:rPr>
                <w:color w:val="000000"/>
                <w:sz w:val="28"/>
                <w:szCs w:val="28"/>
                <w:lang w:val="uk-UA" w:eastAsia="uk-UA"/>
              </w:rPr>
            </w:pPr>
          </w:p>
        </w:tc>
        <w:tc>
          <w:tcPr>
            <w:tcW w:w="3934" w:type="dxa"/>
          </w:tcPr>
          <w:p w14:paraId="133CABBC" w14:textId="77777777" w:rsidR="00980DE6" w:rsidRPr="00D41C73" w:rsidRDefault="00980DE6" w:rsidP="00A22BCE">
            <w:pPr>
              <w:jc w:val="both"/>
              <w:rPr>
                <w:color w:val="000000"/>
                <w:sz w:val="28"/>
                <w:szCs w:val="28"/>
                <w:lang w:val="uk-UA" w:eastAsia="uk-UA"/>
              </w:rPr>
            </w:pPr>
          </w:p>
        </w:tc>
      </w:tr>
      <w:tr w:rsidR="00980DE6" w:rsidRPr="00D41C73" w14:paraId="6DBD93AD" w14:textId="77777777" w:rsidTr="00A22BCE">
        <w:tc>
          <w:tcPr>
            <w:tcW w:w="5920" w:type="dxa"/>
            <w:hideMark/>
          </w:tcPr>
          <w:p w14:paraId="05AB1056" w14:textId="77777777" w:rsidR="00980DE6" w:rsidRPr="00D41C73" w:rsidRDefault="00980DE6" w:rsidP="00A22BCE">
            <w:pPr>
              <w:jc w:val="both"/>
              <w:rPr>
                <w:color w:val="000000"/>
                <w:sz w:val="28"/>
                <w:szCs w:val="28"/>
                <w:lang w:val="uk-UA" w:eastAsia="uk-UA"/>
              </w:rPr>
            </w:pPr>
            <w:r w:rsidRPr="00D41C73">
              <w:rPr>
                <w:color w:val="000000"/>
                <w:sz w:val="28"/>
                <w:szCs w:val="28"/>
                <w:lang w:val="uk-UA" w:eastAsia="uk-UA"/>
              </w:rPr>
              <w:t>Голова</w:t>
            </w:r>
          </w:p>
        </w:tc>
        <w:tc>
          <w:tcPr>
            <w:tcW w:w="3934" w:type="dxa"/>
            <w:hideMark/>
          </w:tcPr>
          <w:p w14:paraId="0E9E660C" w14:textId="77777777" w:rsidR="00980DE6" w:rsidRPr="00D41C73" w:rsidRDefault="00980DE6" w:rsidP="00A22BCE">
            <w:pPr>
              <w:jc w:val="right"/>
              <w:rPr>
                <w:color w:val="000000"/>
                <w:sz w:val="28"/>
                <w:szCs w:val="28"/>
                <w:lang w:val="uk-UA" w:eastAsia="uk-UA"/>
              </w:rPr>
            </w:pPr>
            <w:r w:rsidRPr="00D41C73">
              <w:rPr>
                <w:rStyle w:val="af0"/>
                <w:b w:val="0"/>
                <w:sz w:val="28"/>
                <w:szCs w:val="28"/>
                <w:lang w:val="uk-UA" w:eastAsia="uk-UA"/>
              </w:rPr>
              <w:t>Михайло ТЕРЕНТЬЄВ</w:t>
            </w:r>
          </w:p>
        </w:tc>
      </w:tr>
      <w:tr w:rsidR="00980DE6" w:rsidRPr="00D41C73" w14:paraId="2764627B" w14:textId="77777777" w:rsidTr="00A22BCE">
        <w:tc>
          <w:tcPr>
            <w:tcW w:w="5920" w:type="dxa"/>
          </w:tcPr>
          <w:p w14:paraId="1CD75254" w14:textId="77777777" w:rsidR="00980DE6" w:rsidRPr="00D41C73" w:rsidRDefault="00980DE6" w:rsidP="00A22BCE">
            <w:pPr>
              <w:jc w:val="both"/>
              <w:rPr>
                <w:color w:val="000000"/>
                <w:sz w:val="28"/>
                <w:szCs w:val="28"/>
                <w:lang w:val="uk-UA" w:eastAsia="uk-UA"/>
              </w:rPr>
            </w:pPr>
          </w:p>
          <w:p w14:paraId="0B7E2B5F" w14:textId="77777777" w:rsidR="00980DE6" w:rsidRPr="00D41C73" w:rsidRDefault="00980DE6" w:rsidP="00A22BCE">
            <w:pPr>
              <w:jc w:val="both"/>
              <w:rPr>
                <w:color w:val="000000"/>
                <w:sz w:val="28"/>
                <w:szCs w:val="28"/>
                <w:lang w:val="uk-UA" w:eastAsia="uk-UA"/>
              </w:rPr>
            </w:pPr>
            <w:r w:rsidRPr="00D41C73">
              <w:rPr>
                <w:color w:val="000000"/>
                <w:sz w:val="28"/>
                <w:szCs w:val="28"/>
                <w:lang w:val="uk-UA" w:eastAsia="uk-UA"/>
              </w:rPr>
              <w:t xml:space="preserve">Начальник управління правового </w:t>
            </w:r>
          </w:p>
          <w:p w14:paraId="0252A09A" w14:textId="77777777" w:rsidR="00980DE6" w:rsidRPr="00D41C73" w:rsidRDefault="00980DE6" w:rsidP="00A22BCE">
            <w:pPr>
              <w:jc w:val="both"/>
              <w:rPr>
                <w:color w:val="000000"/>
                <w:sz w:val="28"/>
                <w:szCs w:val="28"/>
                <w:lang w:val="uk-UA" w:eastAsia="uk-UA"/>
              </w:rPr>
            </w:pPr>
            <w:r w:rsidRPr="00D41C73">
              <w:rPr>
                <w:color w:val="000000"/>
                <w:sz w:val="28"/>
                <w:szCs w:val="28"/>
                <w:lang w:val="uk-UA" w:eastAsia="uk-UA"/>
              </w:rPr>
              <w:t xml:space="preserve">забезпечення діяльності  </w:t>
            </w:r>
          </w:p>
          <w:p w14:paraId="36E7D331" w14:textId="77777777" w:rsidR="00980DE6" w:rsidRPr="00D41C73" w:rsidRDefault="00980DE6" w:rsidP="00A22BCE">
            <w:pPr>
              <w:jc w:val="both"/>
              <w:rPr>
                <w:color w:val="000000"/>
                <w:sz w:val="28"/>
                <w:szCs w:val="28"/>
                <w:lang w:val="uk-UA" w:eastAsia="uk-UA"/>
              </w:rPr>
            </w:pPr>
            <w:r w:rsidRPr="00D41C73">
              <w:rPr>
                <w:color w:val="000000"/>
                <w:sz w:val="28"/>
                <w:szCs w:val="28"/>
                <w:lang w:val="uk-UA" w:eastAsia="uk-UA"/>
              </w:rPr>
              <w:t>Київської міської ради</w:t>
            </w:r>
          </w:p>
          <w:p w14:paraId="2196E071" w14:textId="77777777" w:rsidR="00980DE6" w:rsidRDefault="00980DE6" w:rsidP="00A22BCE">
            <w:pPr>
              <w:jc w:val="both"/>
              <w:rPr>
                <w:color w:val="000000"/>
                <w:sz w:val="28"/>
                <w:szCs w:val="28"/>
                <w:lang w:val="uk-UA" w:eastAsia="uk-UA"/>
              </w:rPr>
            </w:pPr>
          </w:p>
          <w:p w14:paraId="2C9EF56F" w14:textId="6750CB5F" w:rsidR="00980DE6" w:rsidRPr="00D41C73" w:rsidRDefault="00980DE6" w:rsidP="00A22BCE">
            <w:pPr>
              <w:jc w:val="both"/>
              <w:rPr>
                <w:color w:val="000000"/>
                <w:sz w:val="28"/>
                <w:szCs w:val="28"/>
                <w:lang w:val="uk-UA" w:eastAsia="uk-UA"/>
              </w:rPr>
            </w:pPr>
          </w:p>
        </w:tc>
        <w:tc>
          <w:tcPr>
            <w:tcW w:w="3934" w:type="dxa"/>
          </w:tcPr>
          <w:p w14:paraId="693A5E84" w14:textId="77777777" w:rsidR="00980DE6" w:rsidRPr="00D41C73" w:rsidRDefault="00980DE6" w:rsidP="00A22BCE">
            <w:pPr>
              <w:jc w:val="right"/>
              <w:rPr>
                <w:rStyle w:val="af0"/>
                <w:b w:val="0"/>
              </w:rPr>
            </w:pPr>
          </w:p>
          <w:p w14:paraId="7F48DAD2" w14:textId="77777777" w:rsidR="00980DE6" w:rsidRPr="00D41C73" w:rsidRDefault="00980DE6" w:rsidP="00A22BCE">
            <w:pPr>
              <w:jc w:val="right"/>
              <w:rPr>
                <w:rStyle w:val="af0"/>
                <w:b w:val="0"/>
                <w:sz w:val="28"/>
                <w:szCs w:val="28"/>
                <w:lang w:val="uk-UA" w:eastAsia="uk-UA"/>
              </w:rPr>
            </w:pPr>
          </w:p>
          <w:p w14:paraId="28FFA792" w14:textId="77777777" w:rsidR="00980DE6" w:rsidRPr="00D41C73" w:rsidRDefault="00980DE6" w:rsidP="00A22BCE">
            <w:pPr>
              <w:jc w:val="right"/>
              <w:rPr>
                <w:rStyle w:val="af0"/>
                <w:b w:val="0"/>
                <w:sz w:val="28"/>
                <w:szCs w:val="28"/>
                <w:lang w:val="uk-UA" w:eastAsia="uk-UA"/>
              </w:rPr>
            </w:pPr>
          </w:p>
          <w:p w14:paraId="72CC5A7C" w14:textId="77777777" w:rsidR="00980DE6" w:rsidRPr="00D41C73" w:rsidRDefault="00980DE6" w:rsidP="00A22BCE">
            <w:pPr>
              <w:jc w:val="right"/>
              <w:rPr>
                <w:rStyle w:val="af0"/>
                <w:b w:val="0"/>
                <w:sz w:val="28"/>
                <w:szCs w:val="28"/>
                <w:lang w:val="uk-UA" w:eastAsia="uk-UA"/>
              </w:rPr>
            </w:pPr>
            <w:r w:rsidRPr="00D41C73">
              <w:rPr>
                <w:rStyle w:val="af0"/>
                <w:b w:val="0"/>
                <w:sz w:val="28"/>
                <w:szCs w:val="28"/>
                <w:lang w:val="uk-UA" w:eastAsia="uk-UA"/>
              </w:rPr>
              <w:t>Валентина ПОЛОЖИШНИК</w:t>
            </w:r>
          </w:p>
          <w:p w14:paraId="4E1A145E" w14:textId="77777777" w:rsidR="00980DE6" w:rsidRDefault="00980DE6" w:rsidP="00A22BCE">
            <w:pPr>
              <w:jc w:val="right"/>
              <w:rPr>
                <w:color w:val="000000"/>
                <w:sz w:val="28"/>
                <w:szCs w:val="28"/>
                <w:lang w:val="uk-UA" w:eastAsia="uk-UA"/>
              </w:rPr>
            </w:pPr>
          </w:p>
          <w:p w14:paraId="293668EF" w14:textId="41A0BA5B" w:rsidR="00980DE6" w:rsidRPr="00D41C73" w:rsidRDefault="00980DE6" w:rsidP="00A22BCE">
            <w:pPr>
              <w:jc w:val="right"/>
              <w:rPr>
                <w:color w:val="000000"/>
              </w:rPr>
            </w:pPr>
          </w:p>
        </w:tc>
      </w:tr>
    </w:tbl>
    <w:p w14:paraId="5122D15D" w14:textId="77777777" w:rsidR="00980DE6" w:rsidRDefault="00980DE6" w:rsidP="00980DE6">
      <w:pPr>
        <w:jc w:val="both"/>
        <w:rPr>
          <w:color w:val="000000"/>
          <w:sz w:val="28"/>
          <w:szCs w:val="28"/>
          <w:lang w:val="uk-UA" w:eastAsia="uk-UA"/>
        </w:rPr>
      </w:pPr>
    </w:p>
    <w:p w14:paraId="2132B0F7" w14:textId="14C23D7C" w:rsidR="005037E2" w:rsidRPr="00431509" w:rsidRDefault="00980DE6" w:rsidP="008A061D">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8A061D" w:rsidRPr="00431509">
        <w:rPr>
          <w:color w:val="000000"/>
          <w:sz w:val="28"/>
          <w:szCs w:val="28"/>
          <w:lang w:val="en-US" w:eastAsia="uk-UA"/>
        </w:rPr>
        <w:lastRenderedPageBreak/>
        <w:t xml:space="preserve"> </w:t>
      </w:r>
    </w:p>
    <w:sectPr w:rsidR="005037E2" w:rsidRPr="00431509" w:rsidSect="00980DE6">
      <w:pgSz w:w="11906" w:h="16838"/>
      <w:pgMar w:top="1134" w:right="567"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A7960" w14:textId="77777777" w:rsidR="007E13B2" w:rsidRDefault="007E13B2">
      <w:r>
        <w:separator/>
      </w:r>
    </w:p>
  </w:endnote>
  <w:endnote w:type="continuationSeparator" w:id="0">
    <w:p w14:paraId="039DFDB5" w14:textId="77777777" w:rsidR="007E13B2" w:rsidRDefault="007E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C5C8" w14:textId="77777777" w:rsidR="007E13B2" w:rsidRDefault="007E13B2">
      <w:r>
        <w:separator/>
      </w:r>
    </w:p>
  </w:footnote>
  <w:footnote w:type="continuationSeparator" w:id="0">
    <w:p w14:paraId="58C759A8" w14:textId="77777777" w:rsidR="007E13B2" w:rsidRDefault="007E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1F08"/>
    <w:rsid w:val="005A2251"/>
    <w:rsid w:val="005A2FC6"/>
    <w:rsid w:val="005A73B6"/>
    <w:rsid w:val="005A779A"/>
    <w:rsid w:val="005B4B72"/>
    <w:rsid w:val="005B4EEC"/>
    <w:rsid w:val="005C78E2"/>
    <w:rsid w:val="005D0811"/>
    <w:rsid w:val="005E1F3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5A92"/>
    <w:rsid w:val="00756E4F"/>
    <w:rsid w:val="007573B9"/>
    <w:rsid w:val="0076792D"/>
    <w:rsid w:val="00767D53"/>
    <w:rsid w:val="00772BAC"/>
    <w:rsid w:val="00772F52"/>
    <w:rsid w:val="007768E0"/>
    <w:rsid w:val="007813A8"/>
    <w:rsid w:val="00787AC7"/>
    <w:rsid w:val="007952F2"/>
    <w:rsid w:val="00797B97"/>
    <w:rsid w:val="007A5AB4"/>
    <w:rsid w:val="007A69EC"/>
    <w:rsid w:val="007B718D"/>
    <w:rsid w:val="007C7D01"/>
    <w:rsid w:val="007D09F1"/>
    <w:rsid w:val="007D2564"/>
    <w:rsid w:val="007D308E"/>
    <w:rsid w:val="007E01E7"/>
    <w:rsid w:val="007E13B2"/>
    <w:rsid w:val="007E5F46"/>
    <w:rsid w:val="007F29ED"/>
    <w:rsid w:val="00802B62"/>
    <w:rsid w:val="00821CB0"/>
    <w:rsid w:val="00825A17"/>
    <w:rsid w:val="00826B17"/>
    <w:rsid w:val="00831D85"/>
    <w:rsid w:val="0083635C"/>
    <w:rsid w:val="00837837"/>
    <w:rsid w:val="00840D4A"/>
    <w:rsid w:val="00851D9E"/>
    <w:rsid w:val="008576A4"/>
    <w:rsid w:val="00857A08"/>
    <w:rsid w:val="008609A5"/>
    <w:rsid w:val="008633D8"/>
    <w:rsid w:val="00865AE3"/>
    <w:rsid w:val="00871139"/>
    <w:rsid w:val="0088248A"/>
    <w:rsid w:val="00885950"/>
    <w:rsid w:val="008930D9"/>
    <w:rsid w:val="008A061D"/>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80DE6"/>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A7C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277C"/>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2DF9"/>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6419"/>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105B"/>
    <w:rsid w:val="00E8780C"/>
    <w:rsid w:val="00E932B0"/>
    <w:rsid w:val="00E95E37"/>
    <w:rsid w:val="00EA1859"/>
    <w:rsid w:val="00EA6A34"/>
    <w:rsid w:val="00EA758E"/>
    <w:rsid w:val="00EB0900"/>
    <w:rsid w:val="00EB0F5A"/>
    <w:rsid w:val="00EB2B10"/>
    <w:rsid w:val="00EB44B6"/>
    <w:rsid w:val="00EC13C3"/>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1B51"/>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812</Words>
  <Characters>4635</Characters>
  <Application>Microsoft Office Word</Application>
  <DocSecurity>0</DocSecurity>
  <Lines>38</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5437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9</cp:revision>
  <cp:lastPrinted>2025-04-14T11:01:00Z</cp:lastPrinted>
  <dcterms:created xsi:type="dcterms:W3CDTF">2025-01-30T11:16:00Z</dcterms:created>
  <dcterms:modified xsi:type="dcterms:W3CDTF">2025-06-17T10:55:00Z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