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5621" w14:textId="77777777" w:rsidR="00C55D6A" w:rsidRPr="00B0357E" w:rsidRDefault="00C55D6A" w:rsidP="00C55D6A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0682A201" wp14:editId="5C8DBD47">
                <wp:simplePos x="0" y="0"/>
                <wp:positionH relativeFrom="page">
                  <wp:posOffset>5972175</wp:posOffset>
                </wp:positionH>
                <wp:positionV relativeFrom="paragraph">
                  <wp:posOffset>10795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36B83" w14:textId="03018282" w:rsidR="00C55D6A" w:rsidRDefault="00C55D6A" w:rsidP="00C55D6A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16407136" w14:textId="77777777" w:rsidR="00C55D6A" w:rsidRPr="005156AF" w:rsidRDefault="00C55D6A" w:rsidP="00C55D6A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351189020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682A201">
                <v:stroke joinstyle="miter"/>
                <v:path gradientshapeok="t" o:connecttype="rect"/>
              </v:shapetype>
              <v:shape id="Shape 3" style="position:absolute;left:0;text-align:left;margin-left:470.25pt;margin-top:.85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AiqokD3gAA&#10;AAkBAAAPAAAAAAAAAAAAAAAAAPIDAABkcnMvZG93bnJldi54bWxQSwUGAAAAAAQABADzAAAA/QQA&#10;AAAA&#10;">
                <v:textbox inset="0,0,0,0">
                  <w:txbxContent>
                    <w:p w:rsidR="00C55D6A" w:rsidP="00C55D6A" w:rsidRDefault="00C55D6A" w14:paraId="58036B83" w14:textId="03018282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:rsidRPr="005156AF" w:rsidR="00C55D6A" w:rsidP="00C55D6A" w:rsidRDefault="00C55D6A" w14:paraId="16407136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351189020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0357E">
        <w:rPr>
          <w:b/>
          <w:bCs/>
          <w:sz w:val="36"/>
          <w:szCs w:val="36"/>
          <w:lang w:val="ru-RU"/>
        </w:rPr>
        <w:t>ПОЯСНЮВАЛЬНА ЗАПИСКА</w:t>
      </w:r>
    </w:p>
    <w:p w14:paraId="35F210CC" w14:textId="77777777" w:rsidR="00247BC9" w:rsidRDefault="00247BC9" w:rsidP="00A91671">
      <w:pPr>
        <w:pStyle w:val="1"/>
        <w:shd w:val="clear" w:color="auto" w:fill="auto"/>
        <w:ind w:right="2740"/>
        <w:jc w:val="center"/>
        <w:rPr>
          <w:i w:val="0"/>
          <w:iCs w:val="0"/>
          <w:sz w:val="24"/>
          <w:szCs w:val="24"/>
          <w:lang w:val="ru-RU"/>
        </w:rPr>
      </w:pPr>
      <w:r w:rsidRPr="00AB267B">
        <w:rPr>
          <w:b/>
          <w:bCs/>
          <w:i w:val="0"/>
          <w:iCs w:val="0"/>
          <w:sz w:val="24"/>
          <w:szCs w:val="24"/>
          <w:lang w:val="ru-RU"/>
        </w:rPr>
        <w:t xml:space="preserve">№ </w:t>
      </w:r>
      <w:r w:rsidR="001B0501">
        <w:rPr>
          <w:b/>
          <w:bCs/>
          <w:i w:val="0"/>
          <w:iCs w:val="0"/>
          <w:sz w:val="24"/>
          <w:szCs w:val="24"/>
          <w:lang w:val="uk-UA"/>
        </w:rPr>
        <w:t>ПЗН</w:t>
      </w:r>
      <w:r w:rsidRPr="00AB267B">
        <w:rPr>
          <w:b/>
          <w:bCs/>
          <w:i w:val="0"/>
          <w:iCs w:val="0"/>
          <w:sz w:val="24"/>
          <w:szCs w:val="24"/>
          <w:lang w:val="ru-RU"/>
        </w:rPr>
        <w:t xml:space="preserve">-74855 </w:t>
      </w:r>
      <w:proofErr w:type="spellStart"/>
      <w:r w:rsidRPr="00AB267B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AB267B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AB267B">
        <w:rPr>
          <w:b/>
          <w:bCs/>
          <w:i w:val="0"/>
          <w:sz w:val="24"/>
          <w:szCs w:val="24"/>
          <w:lang w:val="ru-RU"/>
        </w:rPr>
        <w:t>27.01.2025</w:t>
      </w:r>
    </w:p>
    <w:p w14:paraId="227B2FAA" w14:textId="77777777" w:rsidR="00C55D6A" w:rsidRPr="00F50656" w:rsidRDefault="005036A3" w:rsidP="00A9167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4A3407B" wp14:editId="45ED99E8">
            <wp:simplePos x="0" y="0"/>
            <wp:positionH relativeFrom="column">
              <wp:posOffset>5023485</wp:posOffset>
            </wp:positionH>
            <wp:positionV relativeFrom="paragraph">
              <wp:posOffset>102235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D6A" w:rsidRPr="00F50656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ради</w:t>
      </w:r>
      <w:r w:rsidR="00C55D6A" w:rsidRPr="00F50656">
        <w:rPr>
          <w:i w:val="0"/>
          <w:sz w:val="24"/>
          <w:szCs w:val="24"/>
          <w:lang w:val="ru-RU"/>
        </w:rPr>
        <w:t>:</w:t>
      </w:r>
    </w:p>
    <w:p w14:paraId="5CE7EC70" w14:textId="41BEE22D" w:rsidR="00C55D6A" w:rsidRPr="00AB267B" w:rsidRDefault="00AB267B" w:rsidP="00C55D6A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Про продаж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>земельної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>ділянки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br/>
        <w:t>на</w:t>
      </w:r>
      <w:r w:rsidRPr="00AB267B">
        <w:rPr>
          <w:rFonts w:eastAsia="Georgia"/>
          <w:b/>
          <w:bCs/>
          <w:i/>
          <w:iCs/>
          <w:sz w:val="24"/>
          <w:szCs w:val="24"/>
          <w:lang w:val="ru-RU" w:bidi="uk-UA"/>
        </w:rPr>
        <w:t xml:space="preserve">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/>
        </w:rPr>
        <w:t>Миколи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/>
        </w:rPr>
        <w:t xml:space="preserve"> Кибальчича, 15-Г</w:t>
      </w:r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 у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/>
        </w:rPr>
        <w:t>Дніпровському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>районі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 </w:t>
      </w:r>
      <w:r>
        <w:rPr>
          <w:rFonts w:eastAsia="Georgia"/>
          <w:b/>
          <w:i/>
          <w:iCs/>
          <w:sz w:val="24"/>
          <w:szCs w:val="24"/>
          <w:lang w:val="ru-RU" w:bidi="uk-UA"/>
        </w:rPr>
        <w:t xml:space="preserve">                  м.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>Києва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 </w:t>
      </w:r>
      <w:r w:rsidRPr="00AB267B">
        <w:rPr>
          <w:rFonts w:eastAsia="Georgia"/>
          <w:b/>
          <w:i/>
          <w:iCs/>
          <w:sz w:val="24"/>
          <w:szCs w:val="24"/>
          <w:lang w:val="ru-RU"/>
        </w:rPr>
        <w:t>ТОВАРИСТВ</w:t>
      </w:r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>У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З ОБМЕЖЕНОЮ </w:t>
      </w:r>
      <w:r w:rsidRPr="00AB267B">
        <w:rPr>
          <w:rFonts w:eastAsia="Georgia"/>
          <w:b/>
          <w:i/>
          <w:iCs/>
          <w:sz w:val="24"/>
          <w:szCs w:val="24"/>
          <w:lang w:val="ru-RU"/>
        </w:rPr>
        <w:t>ВІДПОВІДАЛЬНІСТЮ «ЛІГА ЛТД»</w:t>
      </w:r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 xml:space="preserve"> </w:t>
      </w:r>
      <w:r w:rsidRPr="00AB267B">
        <w:rPr>
          <w:rFonts w:eastAsia="Georgia"/>
          <w:b/>
          <w:i/>
          <w:iCs/>
          <w:sz w:val="24"/>
          <w:szCs w:val="24"/>
          <w:lang w:val="ru-RU"/>
        </w:rPr>
        <w:t xml:space="preserve">для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 w:bidi="uk-UA"/>
        </w:rPr>
        <w:t>експлуатації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/>
        </w:rPr>
        <w:t>будівель</w:t>
      </w:r>
      <w:proofErr w:type="spellEnd"/>
      <w:r w:rsidRPr="00AB267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B267B">
        <w:rPr>
          <w:rFonts w:eastAsia="Georgia"/>
          <w:b/>
          <w:i/>
          <w:iCs/>
          <w:sz w:val="24"/>
          <w:szCs w:val="24"/>
          <w:lang w:val="ru-RU"/>
        </w:rPr>
        <w:t>торгівлі</w:t>
      </w:r>
      <w:proofErr w:type="spellEnd"/>
    </w:p>
    <w:p w14:paraId="48667634" w14:textId="77777777" w:rsidR="00C55D6A" w:rsidRPr="00AB267B" w:rsidRDefault="00C55D6A" w:rsidP="00C55D6A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1DD189DA" w14:textId="77777777" w:rsidR="00C55D6A" w:rsidRPr="00670F38" w:rsidRDefault="00C55D6A" w:rsidP="00C55D6A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6"/>
        <w:gridCol w:w="6231"/>
      </w:tblGrid>
      <w:tr w:rsidR="00C55D6A" w:rsidRPr="00CF2418" w14:paraId="56D9A484" w14:textId="77777777" w:rsidTr="006231B5">
        <w:trPr>
          <w:cantSplit/>
          <w:trHeight w:val="505"/>
        </w:trPr>
        <w:tc>
          <w:tcPr>
            <w:tcW w:w="3266" w:type="dxa"/>
          </w:tcPr>
          <w:p w14:paraId="0AA22553" w14:textId="77777777" w:rsidR="00C55D6A" w:rsidRPr="00CF2418" w:rsidRDefault="00CB5B68" w:rsidP="006231B5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55D6A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C55D6A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231" w:type="dxa"/>
          </w:tcPr>
          <w:p w14:paraId="097E8C51" w14:textId="79286951" w:rsidR="00C55D6A" w:rsidRPr="001B04A8" w:rsidRDefault="00C55D6A" w:rsidP="006231B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AB267B">
              <w:rPr>
                <w:b w:val="0"/>
                <w:i/>
                <w:sz w:val="24"/>
                <w:szCs w:val="24"/>
                <w:lang w:val="ru-RU"/>
              </w:rPr>
              <w:t>ТОВАРИСТВО</w:t>
            </w:r>
            <w:r w:rsidRPr="001B04A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AB267B">
              <w:rPr>
                <w:b w:val="0"/>
                <w:i/>
                <w:sz w:val="24"/>
                <w:szCs w:val="24"/>
                <w:lang w:val="ru-RU"/>
              </w:rPr>
              <w:t>З</w:t>
            </w:r>
            <w:r w:rsidRPr="001B04A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AB267B">
              <w:rPr>
                <w:b w:val="0"/>
                <w:i/>
                <w:sz w:val="24"/>
                <w:szCs w:val="24"/>
                <w:lang w:val="ru-RU"/>
              </w:rPr>
              <w:t>ОБМЕЖЕНОЮ</w:t>
            </w:r>
            <w:r w:rsidRPr="001B04A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AB267B">
              <w:rPr>
                <w:b w:val="0"/>
                <w:i/>
                <w:sz w:val="24"/>
                <w:szCs w:val="24"/>
                <w:lang w:val="ru-RU"/>
              </w:rPr>
              <w:t>ВІДПОВІДАЛЬНІСТЮ</w:t>
            </w:r>
            <w:r w:rsidRPr="001B04A8">
              <w:rPr>
                <w:b w:val="0"/>
                <w:i/>
                <w:sz w:val="24"/>
                <w:szCs w:val="24"/>
                <w:lang w:val="ru-RU"/>
              </w:rPr>
              <w:t xml:space="preserve"> «</w:t>
            </w:r>
            <w:r w:rsidRPr="00AB267B">
              <w:rPr>
                <w:b w:val="0"/>
                <w:i/>
                <w:sz w:val="24"/>
                <w:szCs w:val="24"/>
                <w:lang w:val="ru-RU"/>
              </w:rPr>
              <w:t>ЛІГА</w:t>
            </w:r>
            <w:r w:rsidRPr="001B04A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AB267B">
              <w:rPr>
                <w:b w:val="0"/>
                <w:i/>
                <w:sz w:val="24"/>
                <w:szCs w:val="24"/>
                <w:lang w:val="ru-RU"/>
              </w:rPr>
              <w:t>ЛТД</w:t>
            </w:r>
            <w:r w:rsidRPr="001B04A8">
              <w:rPr>
                <w:b w:val="0"/>
                <w:i/>
                <w:sz w:val="24"/>
                <w:szCs w:val="24"/>
                <w:lang w:val="ru-RU"/>
              </w:rPr>
              <w:t>»</w:t>
            </w:r>
            <w:r w:rsidR="001B04A8" w:rsidRPr="001B04A8">
              <w:rPr>
                <w:b w:val="0"/>
                <w:i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B04A8">
              <w:rPr>
                <w:b w:val="0"/>
                <w:i/>
                <w:sz w:val="24"/>
                <w:szCs w:val="24"/>
                <w:lang w:val="ru-RU"/>
              </w:rPr>
              <w:t>далі</w:t>
            </w:r>
            <w:proofErr w:type="spellEnd"/>
            <w:r w:rsidR="001B04A8" w:rsidRPr="001B04A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1B04A8">
              <w:rPr>
                <w:b w:val="0"/>
                <w:i/>
                <w:sz w:val="24"/>
                <w:szCs w:val="24"/>
                <w:lang w:val="ru-RU"/>
              </w:rPr>
              <w:t>–</w:t>
            </w:r>
            <w:r w:rsidR="001B04A8" w:rsidRPr="001B04A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1B04A8">
              <w:rPr>
                <w:b w:val="0"/>
                <w:i/>
                <w:sz w:val="24"/>
                <w:szCs w:val="24"/>
                <w:lang w:val="uk-UA"/>
              </w:rPr>
              <w:t>ТОВАРИСТВО)</w:t>
            </w:r>
          </w:p>
        </w:tc>
      </w:tr>
      <w:tr w:rsidR="00C55D6A" w:rsidRPr="00CF2418" w14:paraId="05DE74B8" w14:textId="77777777" w:rsidTr="006231B5">
        <w:trPr>
          <w:cantSplit/>
          <w:trHeight w:val="686"/>
        </w:trPr>
        <w:tc>
          <w:tcPr>
            <w:tcW w:w="3266" w:type="dxa"/>
          </w:tcPr>
          <w:p w14:paraId="7689326B" w14:textId="77777777" w:rsidR="00C55D6A" w:rsidRPr="00CB5B68" w:rsidRDefault="00CB5B68" w:rsidP="005D7526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1B04A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C55D6A" w:rsidRPr="00CB5B6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0860243E" w14:textId="08D3D7EC" w:rsidR="00C55D6A" w:rsidRPr="00CB5B68" w:rsidRDefault="00CB5B68" w:rsidP="005D7526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AB267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C55D6A" w:rsidRPr="00CB5B68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C55D6A" w:rsidRPr="00CB5B68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C55D6A" w:rsidRPr="00CB5B68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  <w:p w14:paraId="6B5B0B41" w14:textId="77777777" w:rsidR="00C55D6A" w:rsidRPr="00BE5B9A" w:rsidRDefault="00C55D6A" w:rsidP="005D752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231" w:type="dxa"/>
          </w:tcPr>
          <w:p w14:paraId="2DD99446" w14:textId="77777777" w:rsidR="00AB267B" w:rsidRPr="00AB267B" w:rsidRDefault="00AB267B" w:rsidP="00AB267B">
            <w:pPr>
              <w:pStyle w:val="a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Пампуха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Микола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Володимирович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Україна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02218,   </w:t>
            </w:r>
            <w:proofErr w:type="gram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                         м.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Райдужна</w:t>
            </w:r>
            <w:proofErr w:type="spellEnd"/>
          </w:p>
          <w:p w14:paraId="0F19FC07" w14:textId="77777777" w:rsidR="00AB267B" w:rsidRPr="00AB267B" w:rsidRDefault="00AB267B" w:rsidP="00AB267B">
            <w:pPr>
              <w:pStyle w:val="a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</w:p>
          <w:p w14:paraId="1ECBA750" w14:textId="72E64DAA" w:rsidR="00C55D6A" w:rsidRPr="006231B5" w:rsidRDefault="00AB267B" w:rsidP="00AB267B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Пампуха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Наталія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Володимирівна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Україна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02218,   </w:t>
            </w:r>
            <w:proofErr w:type="gram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                         м.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AB267B"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B267B">
              <w:rPr>
                <w:b w:val="0"/>
                <w:i/>
                <w:sz w:val="24"/>
                <w:szCs w:val="24"/>
                <w:lang w:val="ru-RU"/>
              </w:rPr>
              <w:t>Райдужна</w:t>
            </w:r>
            <w:proofErr w:type="spellEnd"/>
          </w:p>
        </w:tc>
      </w:tr>
      <w:tr w:rsidR="00C55D6A" w:rsidRPr="00CF2418" w14:paraId="5F73DC53" w14:textId="77777777" w:rsidTr="006231B5">
        <w:trPr>
          <w:cantSplit/>
          <w:trHeight w:val="699"/>
        </w:trPr>
        <w:tc>
          <w:tcPr>
            <w:tcW w:w="3266" w:type="dxa"/>
          </w:tcPr>
          <w:p w14:paraId="4230635A" w14:textId="77777777" w:rsidR="00CB5B68" w:rsidRDefault="00CB5B68" w:rsidP="005D7526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AB267B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BE5B9A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C55D6A" w:rsidRPr="00BE5B9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BE5B9A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C55D6A" w:rsidRPr="00BE5B9A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5560497D" w14:textId="3BA7A45A" w:rsidR="00C55D6A" w:rsidRPr="00263CBB" w:rsidRDefault="00CB5B68" w:rsidP="005D7526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55D6A" w:rsidRPr="00BE5B9A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C55D6A" w:rsidRPr="00BE5B9A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  <w:p w14:paraId="69F0196C" w14:textId="77777777" w:rsidR="00C55D6A" w:rsidRPr="00BE5B9A" w:rsidRDefault="00C55D6A" w:rsidP="005D752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231" w:type="dxa"/>
          </w:tcPr>
          <w:p w14:paraId="3B0C3C58" w14:textId="20E1D1D1" w:rsidR="00C55D6A" w:rsidRPr="006231B5" w:rsidRDefault="00AB267B" w:rsidP="006231B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Пампуха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Микола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Володимирович</w:t>
            </w:r>
            <w:proofErr w:type="spellEnd"/>
            <w:r w:rsidRPr="008262D6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262D6">
              <w:rPr>
                <w:b w:val="0"/>
                <w:i/>
                <w:sz w:val="24"/>
                <w:szCs w:val="24"/>
                <w:lang w:val="ru-RU"/>
              </w:rPr>
              <w:t>Україна</w:t>
            </w:r>
            <w:proofErr w:type="spellEnd"/>
            <w:r w:rsidRPr="008262D6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b w:val="0"/>
                <w:i/>
                <w:sz w:val="24"/>
                <w:szCs w:val="24"/>
                <w:lang w:val="ru-RU"/>
              </w:rPr>
              <w:t>02218</w:t>
            </w:r>
            <w:r w:rsidRPr="008262D6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b w:val="0"/>
                <w:i/>
                <w:sz w:val="24"/>
                <w:szCs w:val="24"/>
                <w:lang w:val="ru-RU"/>
              </w:rPr>
              <w:t xml:space="preserve">                         м.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Райдужна</w:t>
            </w:r>
            <w:proofErr w:type="spellEnd"/>
          </w:p>
        </w:tc>
      </w:tr>
      <w:tr w:rsidR="00C55D6A" w:rsidRPr="00CF2418" w14:paraId="3F066249" w14:textId="77777777" w:rsidTr="001B04A8">
        <w:trPr>
          <w:cantSplit/>
          <w:trHeight w:val="312"/>
        </w:trPr>
        <w:tc>
          <w:tcPr>
            <w:tcW w:w="3266" w:type="dxa"/>
          </w:tcPr>
          <w:p w14:paraId="7AD84C9E" w14:textId="77777777" w:rsidR="00C55D6A" w:rsidRPr="008A789E" w:rsidRDefault="00CB5B68" w:rsidP="006231B5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8A789E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231" w:type="dxa"/>
          </w:tcPr>
          <w:p w14:paraId="57003BE3" w14:textId="6A481D4E" w:rsidR="00C55D6A" w:rsidRPr="006231B5" w:rsidRDefault="00C55D6A" w:rsidP="006231B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231B5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6231B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6231B5">
              <w:rPr>
                <w:b w:val="0"/>
                <w:i/>
                <w:sz w:val="24"/>
                <w:szCs w:val="24"/>
              </w:rPr>
              <w:t>21.11.2024</w:t>
            </w:r>
            <w:r w:rsidRPr="006231B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6231B5">
              <w:rPr>
                <w:b w:val="0"/>
                <w:i/>
                <w:sz w:val="24"/>
                <w:szCs w:val="24"/>
                <w:lang w:val="uk-UA"/>
              </w:rPr>
              <w:t xml:space="preserve">№ </w:t>
            </w:r>
            <w:r w:rsidRPr="006231B5">
              <w:rPr>
                <w:b w:val="0"/>
                <w:i/>
                <w:sz w:val="24"/>
                <w:szCs w:val="24"/>
              </w:rPr>
              <w:t>351189020</w:t>
            </w:r>
          </w:p>
        </w:tc>
      </w:tr>
    </w:tbl>
    <w:p w14:paraId="787366F8" w14:textId="77777777" w:rsidR="00C55D6A" w:rsidRPr="005036A3" w:rsidRDefault="00C55D6A" w:rsidP="00C55D6A">
      <w:pPr>
        <w:pStyle w:val="a7"/>
        <w:shd w:val="clear" w:color="auto" w:fill="auto"/>
        <w:ind w:left="353"/>
        <w:rPr>
          <w:sz w:val="24"/>
          <w:szCs w:val="24"/>
          <w:lang w:val="uk-UA"/>
        </w:rPr>
      </w:pPr>
    </w:p>
    <w:p w14:paraId="7E423C90" w14:textId="77777777" w:rsidR="00C55D6A" w:rsidRPr="00BE5B9A" w:rsidRDefault="00C55D6A" w:rsidP="00C55D6A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  <w:lang w:val="ru-RU"/>
        </w:rPr>
      </w:pPr>
      <w:r w:rsidRPr="005036A3">
        <w:rPr>
          <w:sz w:val="24"/>
          <w:szCs w:val="24"/>
          <w:lang w:val="uk-UA"/>
        </w:rPr>
        <w:t xml:space="preserve">Відомості про </w:t>
      </w:r>
      <w:proofErr w:type="spellStart"/>
      <w:r w:rsidRPr="005036A3">
        <w:rPr>
          <w:sz w:val="24"/>
          <w:szCs w:val="24"/>
          <w:lang w:val="uk-UA"/>
        </w:rPr>
        <w:t>земе</w:t>
      </w:r>
      <w:proofErr w:type="spellEnd"/>
      <w:r w:rsidRPr="00BE5B9A">
        <w:rPr>
          <w:sz w:val="24"/>
          <w:szCs w:val="24"/>
          <w:lang w:val="ru-RU"/>
        </w:rPr>
        <w:t xml:space="preserve">льну </w:t>
      </w:r>
      <w:proofErr w:type="spellStart"/>
      <w:r w:rsidRPr="00BE5B9A">
        <w:rPr>
          <w:sz w:val="24"/>
          <w:szCs w:val="24"/>
          <w:lang w:val="ru-RU"/>
        </w:rPr>
        <w:t>ділянку</w:t>
      </w:r>
      <w:proofErr w:type="spellEnd"/>
      <w:r w:rsidRPr="00BE5B9A">
        <w:rPr>
          <w:sz w:val="24"/>
          <w:szCs w:val="24"/>
          <w:lang w:val="ru-RU"/>
        </w:rPr>
        <w:t xml:space="preserve"> (</w:t>
      </w:r>
      <w:r w:rsidR="00793063">
        <w:rPr>
          <w:sz w:val="24"/>
          <w:szCs w:val="24"/>
          <w:lang w:val="uk-UA"/>
        </w:rPr>
        <w:t>кадастровий</w:t>
      </w:r>
      <w:r w:rsidRPr="00BE5B9A">
        <w:rPr>
          <w:sz w:val="24"/>
          <w:szCs w:val="24"/>
          <w:lang w:val="ru-RU"/>
        </w:rPr>
        <w:t xml:space="preserve"> № </w:t>
      </w:r>
      <w:r w:rsidRPr="00AB267B">
        <w:rPr>
          <w:sz w:val="24"/>
          <w:szCs w:val="24"/>
          <w:lang w:val="ru-RU"/>
        </w:rPr>
        <w:t>8000000000:66:034:0098</w:t>
      </w:r>
      <w:r w:rsidRPr="00BE5B9A">
        <w:rPr>
          <w:sz w:val="24"/>
          <w:szCs w:val="24"/>
          <w:lang w:val="ru-RU"/>
        </w:rPr>
        <w:t>).</w:t>
      </w:r>
    </w:p>
    <w:tbl>
      <w:tblPr>
        <w:tblOverlap w:val="never"/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331"/>
      </w:tblGrid>
      <w:tr w:rsidR="00C55D6A" w14:paraId="13BB193D" w14:textId="77777777" w:rsidTr="00AB267B">
        <w:trPr>
          <w:trHeight w:hRule="exact" w:val="390"/>
        </w:trPr>
        <w:tc>
          <w:tcPr>
            <w:tcW w:w="3166" w:type="dxa"/>
            <w:shd w:val="clear" w:color="auto" w:fill="FFFFFF"/>
          </w:tcPr>
          <w:p w14:paraId="4E1A65E9" w14:textId="77777777" w:rsidR="00C55D6A" w:rsidRPr="00CF2418" w:rsidRDefault="00CB5B68" w:rsidP="005D752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99284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CF2418">
              <w:rPr>
                <w:sz w:val="24"/>
                <w:szCs w:val="24"/>
              </w:rPr>
              <w:t>Місце</w:t>
            </w:r>
            <w:proofErr w:type="spellEnd"/>
            <w:r w:rsidR="00C55D6A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C55D6A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C55D6A" w:rsidRPr="00CF2418">
              <w:rPr>
                <w:sz w:val="24"/>
                <w:szCs w:val="24"/>
              </w:rPr>
              <w:t>адреса</w:t>
            </w:r>
            <w:proofErr w:type="spellEnd"/>
            <w:r w:rsidR="00C55D6A" w:rsidRPr="00CF2418">
              <w:rPr>
                <w:sz w:val="24"/>
                <w:szCs w:val="24"/>
              </w:rPr>
              <w:t>)</w:t>
            </w:r>
          </w:p>
        </w:tc>
        <w:tc>
          <w:tcPr>
            <w:tcW w:w="6331" w:type="dxa"/>
            <w:shd w:val="clear" w:color="auto" w:fill="FFFFFF"/>
          </w:tcPr>
          <w:p w14:paraId="65C47063" w14:textId="77777777" w:rsidR="00C55D6A" w:rsidRPr="006231B5" w:rsidRDefault="00C55D6A" w:rsidP="006231B5">
            <w:pPr>
              <w:pStyle w:val="a4"/>
              <w:shd w:val="clear" w:color="auto" w:fill="auto"/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AB267B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AB267B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AB267B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AB267B">
              <w:rPr>
                <w:i/>
                <w:iCs/>
                <w:sz w:val="24"/>
                <w:szCs w:val="24"/>
                <w:lang w:val="ru-RU"/>
              </w:rPr>
              <w:t>Дніпровський</w:t>
            </w:r>
            <w:proofErr w:type="spellEnd"/>
            <w:r w:rsidRPr="00AB267B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267B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AB267B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31B5">
              <w:rPr>
                <w:i/>
                <w:iCs/>
                <w:sz w:val="24"/>
                <w:szCs w:val="24"/>
              </w:rPr>
              <w:t>Миколи</w:t>
            </w:r>
            <w:proofErr w:type="spellEnd"/>
            <w:r w:rsidRPr="006231B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231B5">
              <w:rPr>
                <w:i/>
                <w:iCs/>
                <w:sz w:val="24"/>
                <w:szCs w:val="24"/>
              </w:rPr>
              <w:t>Кибальчича</w:t>
            </w:r>
            <w:proofErr w:type="spellEnd"/>
            <w:r w:rsidRPr="006231B5">
              <w:rPr>
                <w:i/>
                <w:iCs/>
                <w:sz w:val="24"/>
                <w:szCs w:val="24"/>
              </w:rPr>
              <w:t>, 15-Г</w:t>
            </w:r>
          </w:p>
          <w:p w14:paraId="3C187083" w14:textId="77777777" w:rsidR="00C55D6A" w:rsidRPr="006231B5" w:rsidRDefault="00C55D6A" w:rsidP="006231B5">
            <w:pPr>
              <w:pStyle w:val="a4"/>
              <w:shd w:val="clear" w:color="auto" w:fill="auto"/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10A136AC" w14:textId="77777777" w:rsidR="00C55D6A" w:rsidRPr="006231B5" w:rsidRDefault="00C55D6A" w:rsidP="006231B5">
            <w:pPr>
              <w:pStyle w:val="a4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</w:p>
        </w:tc>
      </w:tr>
      <w:tr w:rsidR="00C55D6A" w14:paraId="636036DA" w14:textId="77777777" w:rsidTr="006231B5">
        <w:trPr>
          <w:trHeight w:hRule="exact" w:val="274"/>
        </w:trPr>
        <w:tc>
          <w:tcPr>
            <w:tcW w:w="3166" w:type="dxa"/>
            <w:shd w:val="clear" w:color="auto" w:fill="FFFFFF"/>
          </w:tcPr>
          <w:p w14:paraId="0BC3E7D8" w14:textId="77777777" w:rsidR="00C55D6A" w:rsidRPr="00CF2418" w:rsidRDefault="00CB5B68" w:rsidP="005D752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331" w:type="dxa"/>
            <w:shd w:val="clear" w:color="auto" w:fill="FFFFFF"/>
          </w:tcPr>
          <w:p w14:paraId="75A20329" w14:textId="77777777" w:rsidR="00C55D6A" w:rsidRPr="006231B5" w:rsidRDefault="001C374B" w:rsidP="006231B5">
            <w:pPr>
              <w:pStyle w:val="a4"/>
              <w:shd w:val="clear" w:color="auto" w:fill="auto"/>
              <w:jc w:val="both"/>
              <w:rPr>
                <w:sz w:val="24"/>
                <w:szCs w:val="24"/>
              </w:rPr>
            </w:pPr>
            <w:r w:rsidRPr="006231B5">
              <w:rPr>
                <w:rFonts w:eastAsiaTheme="minorHAnsi"/>
                <w:i/>
                <w:sz w:val="24"/>
                <w:szCs w:val="24"/>
                <w:highlight w:val="white"/>
              </w:rPr>
              <w:t>0,0390</w:t>
            </w:r>
            <w:r w:rsidR="001B5701" w:rsidRPr="006231B5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D6A" w:rsidRPr="006231B5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C55D6A" w14:paraId="32056BC9" w14:textId="77777777" w:rsidTr="006231B5">
        <w:trPr>
          <w:trHeight w:hRule="exact" w:val="279"/>
        </w:trPr>
        <w:tc>
          <w:tcPr>
            <w:tcW w:w="3166" w:type="dxa"/>
            <w:shd w:val="clear" w:color="auto" w:fill="FFFFFF"/>
            <w:vAlign w:val="bottom"/>
          </w:tcPr>
          <w:p w14:paraId="7D2525E1" w14:textId="476B830F" w:rsidR="00C55D6A" w:rsidRPr="00726D11" w:rsidRDefault="001B04A8" w:rsidP="005D752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Вид</w:t>
            </w:r>
            <w:proofErr w:type="spellEnd"/>
            <w:r w:rsidR="00C55D6A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та</w:t>
            </w:r>
            <w:proofErr w:type="spellEnd"/>
            <w:r w:rsidR="00C55D6A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термін</w:t>
            </w:r>
            <w:proofErr w:type="spellEnd"/>
            <w:r w:rsidR="00C55D6A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331" w:type="dxa"/>
            <w:shd w:val="clear" w:color="auto" w:fill="FFFFFF"/>
            <w:vAlign w:val="bottom"/>
          </w:tcPr>
          <w:p w14:paraId="152B1D08" w14:textId="70DB2F30" w:rsidR="00C55D6A" w:rsidRPr="006231B5" w:rsidRDefault="00AD2513" w:rsidP="006231B5">
            <w:pPr>
              <w:pStyle w:val="a4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6231B5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AB267B">
              <w:rPr>
                <w:i/>
                <w:sz w:val="24"/>
                <w:szCs w:val="24"/>
                <w:lang w:val="uk-UA"/>
              </w:rPr>
              <w:t>власність</w:t>
            </w:r>
            <w:r w:rsidRPr="006231B5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C55D6A" w14:paraId="2D9F7F39" w14:textId="77777777" w:rsidTr="006231B5">
        <w:trPr>
          <w:trHeight w:hRule="exact" w:val="583"/>
        </w:trPr>
        <w:tc>
          <w:tcPr>
            <w:tcW w:w="3166" w:type="dxa"/>
            <w:shd w:val="clear" w:color="auto" w:fill="FFFFFF"/>
          </w:tcPr>
          <w:p w14:paraId="763E8010" w14:textId="028FAD38" w:rsidR="00C55D6A" w:rsidRPr="00793063" w:rsidRDefault="001B04A8" w:rsidP="001B04A8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 Код виду </w:t>
            </w:r>
            <w:proofErr w:type="spellStart"/>
            <w:r>
              <w:rPr>
                <w:sz w:val="24"/>
                <w:szCs w:val="24"/>
                <w:lang w:val="ru-RU"/>
              </w:rPr>
              <w:t>цільового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6331" w:type="dxa"/>
            <w:shd w:val="clear" w:color="auto" w:fill="FFFFFF"/>
          </w:tcPr>
          <w:p w14:paraId="56C3EEC8" w14:textId="20FD080D" w:rsidR="00C55D6A" w:rsidRPr="00071D45" w:rsidRDefault="001B04A8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uk-UA"/>
              </w:rPr>
            </w:pPr>
            <w:r w:rsidRPr="00071D45">
              <w:rPr>
                <w:i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  <w:r w:rsidR="00071D45" w:rsidRPr="00071D45">
              <w:rPr>
                <w:i/>
                <w:sz w:val="24"/>
                <w:szCs w:val="24"/>
                <w:lang w:val="uk-UA"/>
              </w:rPr>
              <w:t xml:space="preserve"> </w:t>
            </w:r>
            <w:r w:rsidR="00071D45">
              <w:rPr>
                <w:i/>
                <w:sz w:val="24"/>
                <w:szCs w:val="24"/>
                <w:lang w:val="uk-UA"/>
              </w:rPr>
              <w:t>(</w:t>
            </w:r>
            <w:r w:rsidR="00071D45" w:rsidRPr="00071D45">
              <w:rPr>
                <w:i/>
                <w:sz w:val="24"/>
                <w:szCs w:val="24"/>
                <w:lang w:val="uk-UA"/>
              </w:rPr>
              <w:t>для експлуатації та обслуговування будівель торгівлі</w:t>
            </w:r>
            <w:r w:rsidR="00071D45">
              <w:rPr>
                <w:i/>
                <w:sz w:val="24"/>
                <w:szCs w:val="24"/>
                <w:lang w:val="uk-UA"/>
              </w:rPr>
              <w:t>)</w:t>
            </w:r>
          </w:p>
          <w:p w14:paraId="35AC49FF" w14:textId="77777777" w:rsidR="00C55D6A" w:rsidRPr="00071D45" w:rsidRDefault="00C55D6A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93063" w14:paraId="406790C8" w14:textId="77777777" w:rsidTr="001B04A8">
        <w:trPr>
          <w:trHeight w:hRule="exact" w:val="337"/>
        </w:trPr>
        <w:tc>
          <w:tcPr>
            <w:tcW w:w="3166" w:type="dxa"/>
            <w:shd w:val="clear" w:color="auto" w:fill="FFFFFF"/>
          </w:tcPr>
          <w:p w14:paraId="71D12222" w14:textId="763BCB3A" w:rsidR="00793063" w:rsidRPr="00793063" w:rsidRDefault="00CB5B68" w:rsidP="001B04A8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071D4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B04A8">
              <w:rPr>
                <w:sz w:val="24"/>
                <w:szCs w:val="24"/>
                <w:lang w:val="ru-RU"/>
              </w:rPr>
              <w:t>Категорія</w:t>
            </w:r>
            <w:proofErr w:type="spellEnd"/>
            <w:r w:rsidR="001B04A8">
              <w:rPr>
                <w:sz w:val="24"/>
                <w:szCs w:val="24"/>
                <w:lang w:val="ru-RU"/>
              </w:rPr>
              <w:t xml:space="preserve"> земель</w:t>
            </w:r>
          </w:p>
        </w:tc>
        <w:tc>
          <w:tcPr>
            <w:tcW w:w="6331" w:type="dxa"/>
            <w:shd w:val="clear" w:color="auto" w:fill="FFFFFF"/>
          </w:tcPr>
          <w:p w14:paraId="7F176AC2" w14:textId="14C7B0C6" w:rsidR="00793063" w:rsidRPr="006231B5" w:rsidRDefault="001B04A8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Землі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житлової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громадської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забудови</w:t>
            </w:r>
            <w:proofErr w:type="spellEnd"/>
          </w:p>
        </w:tc>
      </w:tr>
      <w:tr w:rsidR="00717458" w:rsidRPr="00717458" w14:paraId="7A8B3258" w14:textId="77777777" w:rsidTr="001B04A8">
        <w:trPr>
          <w:trHeight w:hRule="exact" w:val="286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FFFFFF"/>
          </w:tcPr>
          <w:p w14:paraId="602A2FAE" w14:textId="77777777" w:rsidR="00793063" w:rsidRPr="00645322" w:rsidRDefault="00CB5B68" w:rsidP="005D752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6453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063" w:rsidRPr="00645322">
              <w:rPr>
                <w:sz w:val="24"/>
                <w:szCs w:val="24"/>
                <w:lang w:val="ru-RU"/>
              </w:rPr>
              <w:t>Експертна</w:t>
            </w:r>
            <w:proofErr w:type="spellEnd"/>
            <w:r w:rsidR="00793063" w:rsidRPr="006453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063" w:rsidRPr="00645322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793063" w:rsidRPr="006453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063" w:rsidRPr="00645322">
              <w:rPr>
                <w:sz w:val="24"/>
                <w:szCs w:val="24"/>
                <w:lang w:val="ru-RU"/>
              </w:rPr>
              <w:t>оцінка</w:t>
            </w:r>
            <w:proofErr w:type="spellEnd"/>
          </w:p>
        </w:tc>
        <w:tc>
          <w:tcPr>
            <w:tcW w:w="6331" w:type="dxa"/>
            <w:tcBorders>
              <w:bottom w:val="single" w:sz="4" w:space="0" w:color="auto"/>
            </w:tcBorders>
            <w:shd w:val="clear" w:color="auto" w:fill="FFFFFF"/>
          </w:tcPr>
          <w:p w14:paraId="4D741D0C" w14:textId="2E01A333" w:rsidR="00793063" w:rsidRPr="00645322" w:rsidRDefault="00645322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highlight w:val="cyan"/>
                <w:lang w:val="uk-UA"/>
              </w:rPr>
            </w:pPr>
            <w:r w:rsidRPr="00645322">
              <w:rPr>
                <w:i/>
                <w:sz w:val="24"/>
                <w:szCs w:val="24"/>
                <w:lang w:val="uk-UA"/>
              </w:rPr>
              <w:t>1 669 000,00 грн (дата оцінки – 24.01.2025</w:t>
            </w:r>
            <w:r w:rsidR="001B04A8" w:rsidRPr="00645322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</w:tbl>
    <w:p w14:paraId="491743C4" w14:textId="77777777" w:rsidR="00C55D6A" w:rsidRPr="00717458" w:rsidRDefault="00C55D6A" w:rsidP="00C55D6A">
      <w:pPr>
        <w:spacing w:after="259" w:line="1" w:lineRule="exact"/>
        <w:rPr>
          <w:color w:val="FF0000"/>
        </w:rPr>
      </w:pPr>
    </w:p>
    <w:p w14:paraId="1C8FA254" w14:textId="77777777" w:rsidR="00C55D6A" w:rsidRPr="00E85A60" w:rsidRDefault="00C55D6A" w:rsidP="00E85A60">
      <w:pPr>
        <w:pStyle w:val="1"/>
        <w:shd w:val="clear" w:color="auto" w:fill="auto"/>
        <w:ind w:firstLine="400"/>
        <w:jc w:val="both"/>
        <w:rPr>
          <w:b/>
          <w:bCs/>
          <w:i w:val="0"/>
          <w:sz w:val="24"/>
          <w:szCs w:val="24"/>
          <w:lang w:val="uk-UA"/>
        </w:rPr>
      </w:pPr>
      <w:r w:rsidRPr="00E85A60">
        <w:rPr>
          <w:b/>
          <w:bCs/>
          <w:i w:val="0"/>
          <w:iCs w:val="0"/>
          <w:sz w:val="24"/>
          <w:szCs w:val="24"/>
          <w:lang w:val="uk-UA"/>
        </w:rPr>
        <w:t xml:space="preserve">3. </w:t>
      </w:r>
      <w:r w:rsidRPr="00E85A60">
        <w:rPr>
          <w:b/>
          <w:bCs/>
          <w:i w:val="0"/>
          <w:sz w:val="24"/>
          <w:szCs w:val="24"/>
          <w:lang w:val="uk-UA"/>
        </w:rPr>
        <w:t>Мета прийняття рішення.</w:t>
      </w:r>
    </w:p>
    <w:p w14:paraId="4D53281D" w14:textId="77777777" w:rsidR="00C55D6A" w:rsidRPr="00E85A60" w:rsidRDefault="00C55D6A" w:rsidP="00C55D6A">
      <w:pPr>
        <w:pStyle w:val="1"/>
        <w:shd w:val="clear" w:color="auto" w:fill="auto"/>
        <w:ind w:left="284" w:firstLine="156"/>
        <w:jc w:val="both"/>
        <w:rPr>
          <w:i w:val="0"/>
          <w:sz w:val="24"/>
          <w:szCs w:val="24"/>
          <w:lang w:val="uk-UA"/>
        </w:rPr>
      </w:pPr>
      <w:r w:rsidRPr="00E85A60">
        <w:rPr>
          <w:i w:val="0"/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України права </w:t>
      </w:r>
      <w:r w:rsidR="00E85A60" w:rsidRPr="00E85A60">
        <w:rPr>
          <w:i w:val="0"/>
          <w:sz w:val="24"/>
          <w:szCs w:val="24"/>
          <w:lang w:val="uk-UA"/>
        </w:rPr>
        <w:t>фізичних та юридичних осіб</w:t>
      </w:r>
      <w:r w:rsidRPr="00E85A60">
        <w:rPr>
          <w:i w:val="0"/>
          <w:sz w:val="24"/>
          <w:szCs w:val="24"/>
          <w:lang w:val="uk-UA"/>
        </w:rPr>
        <w:t xml:space="preserve"> на </w:t>
      </w:r>
      <w:r w:rsidR="00E85A60" w:rsidRPr="00E85A60">
        <w:rPr>
          <w:i w:val="0"/>
          <w:sz w:val="24"/>
          <w:szCs w:val="24"/>
          <w:lang w:val="uk-UA"/>
        </w:rPr>
        <w:t>придбання земельних ділянок у власність</w:t>
      </w:r>
      <w:r w:rsidR="00E85A60">
        <w:rPr>
          <w:i w:val="0"/>
          <w:sz w:val="24"/>
          <w:szCs w:val="24"/>
          <w:lang w:val="uk-UA"/>
        </w:rPr>
        <w:t>.</w:t>
      </w:r>
    </w:p>
    <w:p w14:paraId="0A36B1D6" w14:textId="77777777" w:rsidR="00C55D6A" w:rsidRPr="00E85A60" w:rsidRDefault="00C55D6A" w:rsidP="00C55D6A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  <w:highlight w:val="yellow"/>
          <w:lang w:val="uk-UA"/>
        </w:rPr>
      </w:pPr>
    </w:p>
    <w:p w14:paraId="6F51154A" w14:textId="77777777" w:rsidR="00C55D6A" w:rsidRPr="00C7476E" w:rsidRDefault="00E85A60" w:rsidP="00C55D6A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>
        <w:rPr>
          <w:sz w:val="24"/>
          <w:szCs w:val="24"/>
        </w:rPr>
        <w:t>4</w:t>
      </w:r>
      <w:r w:rsidR="00C55D6A" w:rsidRPr="00C7476E">
        <w:rPr>
          <w:sz w:val="24"/>
          <w:szCs w:val="24"/>
        </w:rPr>
        <w:t xml:space="preserve">. </w:t>
      </w:r>
      <w:proofErr w:type="spellStart"/>
      <w:r w:rsidR="00C55D6A" w:rsidRPr="00C7476E">
        <w:rPr>
          <w:sz w:val="24"/>
          <w:szCs w:val="24"/>
        </w:rPr>
        <w:t>Особливі</w:t>
      </w:r>
      <w:proofErr w:type="spellEnd"/>
      <w:r w:rsidR="00C55D6A" w:rsidRPr="00C7476E">
        <w:rPr>
          <w:sz w:val="24"/>
          <w:szCs w:val="24"/>
        </w:rPr>
        <w:t xml:space="preserve"> </w:t>
      </w:r>
      <w:proofErr w:type="spellStart"/>
      <w:r w:rsidR="00C55D6A" w:rsidRPr="00C7476E">
        <w:rPr>
          <w:sz w:val="24"/>
          <w:szCs w:val="24"/>
        </w:rPr>
        <w:t>характеристики</w:t>
      </w:r>
      <w:proofErr w:type="spellEnd"/>
      <w:r w:rsidR="00C55D6A" w:rsidRPr="00C7476E">
        <w:rPr>
          <w:sz w:val="24"/>
          <w:szCs w:val="24"/>
        </w:rPr>
        <w:t xml:space="preserve"> </w:t>
      </w:r>
      <w:proofErr w:type="spellStart"/>
      <w:r w:rsidR="00C55D6A" w:rsidRPr="00C7476E">
        <w:rPr>
          <w:sz w:val="24"/>
          <w:szCs w:val="24"/>
        </w:rPr>
        <w:t>ділянки</w:t>
      </w:r>
      <w:proofErr w:type="spellEnd"/>
      <w:r w:rsidR="00C55D6A"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148"/>
        <w:gridCol w:w="6349"/>
      </w:tblGrid>
      <w:tr w:rsidR="00C55D6A" w:rsidRPr="0070402C" w14:paraId="40E19E96" w14:textId="77777777" w:rsidTr="00CB42FC">
        <w:trPr>
          <w:trHeight w:val="2043"/>
        </w:trPr>
        <w:tc>
          <w:tcPr>
            <w:tcW w:w="3148" w:type="dxa"/>
          </w:tcPr>
          <w:p w14:paraId="14AA9AB7" w14:textId="77777777" w:rsidR="00CB5B68" w:rsidRPr="00CB5B68" w:rsidRDefault="00CB5B68" w:rsidP="006231B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CB5B68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CB5B68"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6FFE286F" w14:textId="77777777" w:rsidR="00C55D6A" w:rsidRPr="006231B5" w:rsidRDefault="00CB5B68" w:rsidP="006231B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CB5B68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349" w:type="dxa"/>
          </w:tcPr>
          <w:p w14:paraId="04620EE2" w14:textId="27351657" w:rsidR="00C55D6A" w:rsidRPr="00DF2155" w:rsidRDefault="00E85A60" w:rsidP="00071D4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D778E">
              <w:rPr>
                <w:rFonts w:ascii="Times New Roman" w:eastAsia="Times New Roman" w:hAnsi="Times New Roman" w:cs="Times New Roman"/>
                <w:i/>
              </w:rPr>
              <w:t xml:space="preserve">На </w:t>
            </w:r>
            <w:r w:rsidR="001B04A8">
              <w:rPr>
                <w:rFonts w:ascii="Times New Roman" w:eastAsia="Times New Roman" w:hAnsi="Times New Roman" w:cs="Times New Roman"/>
                <w:i/>
              </w:rPr>
              <w:t>земельній ділянці розташована нежитлова будівля</w:t>
            </w:r>
            <w:r w:rsidR="001B04A8" w:rsidRPr="001B04A8">
              <w:rPr>
                <w:rFonts w:ascii="Times New Roman" w:eastAsia="Times New Roman" w:hAnsi="Times New Roman" w:cs="Times New Roman"/>
                <w:i/>
              </w:rPr>
              <w:t xml:space="preserve">                (літ. Б) загальною площею 149,6 </w:t>
            </w:r>
            <w:proofErr w:type="spellStart"/>
            <w:r w:rsidR="001B04A8" w:rsidRPr="001B04A8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1B04A8" w:rsidRPr="001B04A8">
              <w:rPr>
                <w:rFonts w:ascii="Times New Roman" w:eastAsia="Times New Roman" w:hAnsi="Times New Roman" w:cs="Times New Roman"/>
                <w:i/>
              </w:rPr>
              <w:t>, яка переб</w:t>
            </w:r>
            <w:r w:rsidR="001B04A8">
              <w:rPr>
                <w:rFonts w:ascii="Times New Roman" w:eastAsia="Times New Roman" w:hAnsi="Times New Roman" w:cs="Times New Roman"/>
                <w:i/>
              </w:rPr>
              <w:t xml:space="preserve">уває у власності ТОВАРИСТВА </w:t>
            </w:r>
            <w:r w:rsidR="001B04A8" w:rsidRPr="001B04A8">
              <w:rPr>
                <w:rFonts w:ascii="Times New Roman" w:eastAsia="Times New Roman" w:hAnsi="Times New Roman" w:cs="Times New Roman"/>
                <w:i/>
              </w:rPr>
              <w:t>(право власності зареєстровано в Державному реєстрі речових прав на нерухоме майно 19.06.2023, номер запису про право власності 506</w:t>
            </w:r>
            <w:r w:rsidR="001B04A8">
              <w:rPr>
                <w:rFonts w:ascii="Times New Roman" w:eastAsia="Times New Roman" w:hAnsi="Times New Roman" w:cs="Times New Roman"/>
                <w:i/>
              </w:rPr>
              <w:t>78396</w:t>
            </w:r>
            <w:r w:rsidR="00411A2A">
              <w:rPr>
                <w:rFonts w:ascii="Times New Roman" w:eastAsia="Times New Roman" w:hAnsi="Times New Roman" w:cs="Times New Roman"/>
                <w:i/>
              </w:rPr>
              <w:t>, реєстраційний номер об’єкта нерухомого майна</w:t>
            </w:r>
            <w:r w:rsidR="00411A2A">
              <w:t xml:space="preserve"> </w:t>
            </w:r>
            <w:r w:rsidR="00411A2A" w:rsidRPr="00411A2A">
              <w:rPr>
                <w:rFonts w:ascii="Times New Roman" w:eastAsia="Times New Roman" w:hAnsi="Times New Roman" w:cs="Times New Roman"/>
                <w:i/>
              </w:rPr>
              <w:t>913532880366</w:t>
            </w:r>
            <w:r w:rsidR="00411A2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B04A8">
              <w:rPr>
                <w:rFonts w:ascii="Times New Roman" w:eastAsia="Times New Roman" w:hAnsi="Times New Roman" w:cs="Times New Roman"/>
                <w:i/>
              </w:rPr>
              <w:t xml:space="preserve">(Інформація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="001B04A8">
              <w:rPr>
                <w:rFonts w:ascii="Times New Roman" w:eastAsia="Times New Roman" w:hAnsi="Times New Roman" w:cs="Times New Roman"/>
                <w:i/>
              </w:rPr>
              <w:t>Іпотек</w:t>
            </w:r>
            <w:proofErr w:type="spellEnd"/>
            <w:r w:rsidR="001B04A8">
              <w:rPr>
                <w:rFonts w:ascii="Times New Roman" w:eastAsia="Times New Roman" w:hAnsi="Times New Roman" w:cs="Times New Roman"/>
                <w:i/>
              </w:rPr>
              <w:t>, Єдиного реєстру заборон відчуження об’єктів нерухомого майн</w:t>
            </w:r>
            <w:r w:rsidR="00064FF5">
              <w:rPr>
                <w:rFonts w:ascii="Times New Roman" w:eastAsia="Times New Roman" w:hAnsi="Times New Roman" w:cs="Times New Roman"/>
                <w:i/>
              </w:rPr>
              <w:t xml:space="preserve">а щодо суб’єкта </w:t>
            </w:r>
            <w:r w:rsidR="001B04A8" w:rsidRPr="001B04A8">
              <w:rPr>
                <w:rFonts w:ascii="Times New Roman" w:eastAsia="Times New Roman" w:hAnsi="Times New Roman" w:cs="Times New Roman"/>
                <w:i/>
              </w:rPr>
              <w:t xml:space="preserve">від </w:t>
            </w:r>
            <w:r w:rsidR="00071D45">
              <w:rPr>
                <w:rFonts w:ascii="Times New Roman" w:eastAsia="Times New Roman" w:hAnsi="Times New Roman" w:cs="Times New Roman"/>
                <w:i/>
              </w:rPr>
              <w:t>24.01.2025</w:t>
            </w:r>
            <w:r w:rsidR="00064FF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B04A8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071D45">
              <w:rPr>
                <w:rFonts w:ascii="Times New Roman" w:eastAsia="Times New Roman" w:hAnsi="Times New Roman" w:cs="Times New Roman"/>
                <w:i/>
              </w:rPr>
              <w:t>409432692</w:t>
            </w:r>
            <w:r w:rsidR="001B04A8" w:rsidRPr="001B04A8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C55D6A" w:rsidRPr="0070402C" w14:paraId="68B78928" w14:textId="77777777" w:rsidTr="00CB42FC">
        <w:trPr>
          <w:trHeight w:val="403"/>
        </w:trPr>
        <w:tc>
          <w:tcPr>
            <w:tcW w:w="3148" w:type="dxa"/>
          </w:tcPr>
          <w:p w14:paraId="2A8DB9F5" w14:textId="77777777" w:rsidR="00C55D6A" w:rsidRPr="006231B5" w:rsidRDefault="00CB5B68" w:rsidP="006231B5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1B04A8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ДПТ:</w:t>
            </w:r>
          </w:p>
        </w:tc>
        <w:tc>
          <w:tcPr>
            <w:tcW w:w="6349" w:type="dxa"/>
          </w:tcPr>
          <w:p w14:paraId="1A23C133" w14:textId="77777777" w:rsidR="00C55D6A" w:rsidRPr="00E85A60" w:rsidRDefault="00C55D6A" w:rsidP="004E78B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C55D6A" w:rsidRPr="0070402C" w14:paraId="1DD089C7" w14:textId="77777777" w:rsidTr="00CB42FC">
        <w:trPr>
          <w:trHeight w:val="1146"/>
        </w:trPr>
        <w:tc>
          <w:tcPr>
            <w:tcW w:w="3148" w:type="dxa"/>
          </w:tcPr>
          <w:p w14:paraId="6415B63F" w14:textId="77777777" w:rsidR="00CB5B68" w:rsidRPr="00CB5B68" w:rsidRDefault="00CB5B68" w:rsidP="006231B5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CB5B68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CB5B6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FFD6C40" w14:textId="77777777" w:rsidR="00C55D6A" w:rsidRPr="006231B5" w:rsidRDefault="00CB5B68" w:rsidP="006231B5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CB5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349" w:type="dxa"/>
          </w:tcPr>
          <w:p w14:paraId="282E932A" w14:textId="44AFB4FD" w:rsidR="00C55D6A" w:rsidRPr="00F336A8" w:rsidRDefault="001D5625" w:rsidP="001D562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D5625">
              <w:rPr>
                <w:rFonts w:ascii="Times New Roman" w:eastAsia="Times New Roman" w:hAnsi="Times New Roman" w:cs="Times New Roman"/>
                <w:i/>
              </w:rPr>
              <w:t>Відповідно до Генера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льного плану міста Києва та проекту планування </w:t>
            </w:r>
            <w:r w:rsidRPr="001D5625">
              <w:rPr>
                <w:rFonts w:ascii="Times New Roman" w:eastAsia="Times New Roman" w:hAnsi="Times New Roman" w:cs="Times New Roman"/>
                <w:i/>
              </w:rPr>
              <w:t>його приміської зони на період до 20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20 року, затвердженого рішенням </w:t>
            </w:r>
            <w:r w:rsidRPr="001D5625">
              <w:rPr>
                <w:rFonts w:ascii="Times New Roman" w:eastAsia="Times New Roman" w:hAnsi="Times New Roman" w:cs="Times New Roman"/>
                <w:i/>
              </w:rPr>
              <w:t xml:space="preserve">Київської міської ради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        </w:t>
            </w:r>
            <w:r w:rsidRPr="001D5625">
              <w:rPr>
                <w:rFonts w:ascii="Times New Roman" w:eastAsia="Times New Roman" w:hAnsi="Times New Roman" w:cs="Times New Roman"/>
                <w:i/>
              </w:rPr>
              <w:t>від 28.03.2002 № 37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0/1804, земельна ділянка за </w:t>
            </w:r>
            <w:r w:rsidRPr="001D5625">
              <w:rPr>
                <w:rFonts w:ascii="Times New Roman" w:eastAsia="Times New Roman" w:hAnsi="Times New Roman" w:cs="Times New Roman"/>
                <w:i/>
              </w:rPr>
              <w:t xml:space="preserve">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належить до території громадських будівель та споруд (лист 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="00645322">
              <w:rPr>
                <w:rFonts w:ascii="Times New Roman" w:eastAsia="Times New Roman" w:hAnsi="Times New Roman" w:cs="Times New Roman"/>
                <w:i/>
              </w:rPr>
              <w:t>від 09.12.2024 № 055-13660).</w:t>
            </w:r>
          </w:p>
        </w:tc>
      </w:tr>
      <w:tr w:rsidR="00C55D6A" w:rsidRPr="0070402C" w14:paraId="1710C9CE" w14:textId="77777777" w:rsidTr="00CB42FC">
        <w:trPr>
          <w:trHeight w:val="581"/>
        </w:trPr>
        <w:tc>
          <w:tcPr>
            <w:tcW w:w="3148" w:type="dxa"/>
          </w:tcPr>
          <w:p w14:paraId="644250C3" w14:textId="77777777" w:rsidR="00C55D6A" w:rsidRPr="006231B5" w:rsidRDefault="00CB5B68" w:rsidP="006231B5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2467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49" w:type="dxa"/>
          </w:tcPr>
          <w:p w14:paraId="5F212EE4" w14:textId="50E4A096" w:rsidR="00C55D6A" w:rsidRPr="00787A80" w:rsidRDefault="001D5625" w:rsidP="00787A80">
            <w:pPr>
              <w:ind w:left="3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87A80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належить до земель комунальної власності територіальної громади міста Києва (право власності зареєстровано у Державному реєстрі речових прав на нерухоме майно </w:t>
            </w:r>
            <w:r w:rsidR="00411A2A" w:rsidRPr="00787A80">
              <w:rPr>
                <w:rFonts w:ascii="Times New Roman" w:hAnsi="Times New Roman" w:cs="Times New Roman"/>
                <w:i/>
                <w:color w:val="auto"/>
              </w:rPr>
              <w:t>15.11.2024</w:t>
            </w:r>
            <w:r w:rsidRPr="00787A80">
              <w:rPr>
                <w:rFonts w:ascii="Times New Roman" w:hAnsi="Times New Roman" w:cs="Times New Roman"/>
                <w:i/>
                <w:color w:val="auto"/>
              </w:rPr>
              <w:t>, номер відо</w:t>
            </w:r>
            <w:r w:rsidR="00411A2A" w:rsidRPr="00787A80">
              <w:rPr>
                <w:rFonts w:ascii="Times New Roman" w:hAnsi="Times New Roman" w:cs="Times New Roman"/>
                <w:i/>
                <w:color w:val="auto"/>
              </w:rPr>
              <w:t xml:space="preserve">мостей 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 xml:space="preserve">            </w:t>
            </w:r>
            <w:r w:rsidR="00411A2A" w:rsidRPr="00787A80">
              <w:rPr>
                <w:rFonts w:ascii="Times New Roman" w:hAnsi="Times New Roman" w:cs="Times New Roman"/>
                <w:i/>
                <w:color w:val="auto"/>
              </w:rPr>
              <w:t>про речове право 57590742</w:t>
            </w:r>
            <w:r w:rsidRPr="00787A80">
              <w:rPr>
                <w:rFonts w:ascii="Times New Roman" w:hAnsi="Times New Roman" w:cs="Times New Roman"/>
                <w:i/>
                <w:color w:val="auto"/>
              </w:rPr>
              <w:t>, реєстраційний номер о</w:t>
            </w:r>
            <w:r w:rsidR="00411A2A" w:rsidRPr="00787A80">
              <w:rPr>
                <w:rFonts w:ascii="Times New Roman" w:hAnsi="Times New Roman" w:cs="Times New Roman"/>
                <w:i/>
                <w:color w:val="auto"/>
              </w:rPr>
              <w:t>б’єкта нерухомого майна 30448504</w:t>
            </w:r>
            <w:r w:rsidRPr="00787A80">
              <w:rPr>
                <w:rFonts w:ascii="Times New Roman" w:hAnsi="Times New Roman" w:cs="Times New Roman"/>
                <w:i/>
                <w:color w:val="auto"/>
              </w:rPr>
              <w:t>80000 (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 xml:space="preserve">Інформація 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>з Державного реєстру речових прав на нерухоме майно та Реєстру пр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 xml:space="preserve">ав власності на нерухоме майно, 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 xml:space="preserve">Державного реєстру </w:t>
            </w:r>
            <w:proofErr w:type="spellStart"/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>Іпотек</w:t>
            </w:r>
            <w:proofErr w:type="spellEnd"/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>, Єдиного реєстру заборон відчуження об’єкті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 xml:space="preserve">в нерухомого майна щодо об’єкта 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>нерухомого майна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7A80">
              <w:rPr>
                <w:rFonts w:ascii="Times New Roman" w:hAnsi="Times New Roman" w:cs="Times New Roman"/>
                <w:i/>
                <w:color w:val="auto"/>
              </w:rPr>
              <w:t xml:space="preserve">від </w:t>
            </w:r>
            <w:r w:rsidR="00787A80" w:rsidRPr="00787A80">
              <w:rPr>
                <w:rFonts w:ascii="Times New Roman" w:hAnsi="Times New Roman" w:cs="Times New Roman"/>
                <w:i/>
                <w:color w:val="auto"/>
              </w:rPr>
              <w:t>31.01.2025 № 410790192</w:t>
            </w:r>
            <w:r w:rsidRPr="00787A80">
              <w:rPr>
                <w:rFonts w:ascii="Times New Roman" w:hAnsi="Times New Roman" w:cs="Times New Roman"/>
                <w:i/>
                <w:color w:val="auto"/>
              </w:rPr>
              <w:t>)).</w:t>
            </w:r>
          </w:p>
        </w:tc>
      </w:tr>
      <w:tr w:rsidR="00C55D6A" w:rsidRPr="0070402C" w14:paraId="52E98C3D" w14:textId="77777777" w:rsidTr="00CB42FC">
        <w:trPr>
          <w:trHeight w:val="1785"/>
        </w:trPr>
        <w:tc>
          <w:tcPr>
            <w:tcW w:w="3148" w:type="dxa"/>
          </w:tcPr>
          <w:p w14:paraId="7A1AA9AA" w14:textId="77777777" w:rsidR="00C55D6A" w:rsidRPr="006231B5" w:rsidRDefault="00CB5B68" w:rsidP="006231B5">
            <w:pPr>
              <w:ind w:left="-113"/>
              <w:rPr>
                <w:rFonts w:ascii="Times New Roman" w:hAnsi="Times New Roman" w:cs="Times New Roman"/>
              </w:rPr>
            </w:pPr>
            <w:r w:rsidRPr="00787A80">
              <w:rPr>
                <w:rFonts w:ascii="Times New Roman" w:hAnsi="Times New Roman" w:cs="Times New Roman"/>
              </w:rPr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49" w:type="dxa"/>
          </w:tcPr>
          <w:p w14:paraId="7688EBE7" w14:textId="3618AA3B" w:rsidR="00524EDC" w:rsidRDefault="00524EDC" w:rsidP="00411A2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підставі рішення Київської міської ради від 19.09.2024 № 152/9960 земельна ділянка передана в оренду на 10 років ТОВАРИСТВУ для експлуатації та обслуговування будівель торгівлі </w:t>
            </w:r>
            <w:r w:rsidRPr="00524EDC">
              <w:rPr>
                <w:rFonts w:ascii="Times New Roman" w:hAnsi="Times New Roman" w:cs="Times New Roman"/>
                <w:i/>
              </w:rPr>
              <w:t>(договір</w:t>
            </w:r>
            <w:r>
              <w:rPr>
                <w:rFonts w:ascii="Times New Roman" w:hAnsi="Times New Roman" w:cs="Times New Roman"/>
                <w:i/>
              </w:rPr>
              <w:t xml:space="preserve"> оренди земельної ділянки від 15.11.2024</w:t>
            </w:r>
            <w:r w:rsidRPr="00524ED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№ 997</w:t>
            </w:r>
            <w:r w:rsidR="00EC653C">
              <w:rPr>
                <w:rFonts w:ascii="Times New Roman" w:hAnsi="Times New Roman" w:cs="Times New Roman"/>
                <w:i/>
              </w:rPr>
              <w:t xml:space="preserve">, строк </w:t>
            </w:r>
            <w:r w:rsidRPr="00524EDC">
              <w:rPr>
                <w:rFonts w:ascii="Times New Roman" w:hAnsi="Times New Roman" w:cs="Times New Roman"/>
                <w:i/>
              </w:rPr>
              <w:t>до 15.11.2034). Право оренди на земельну ділянку зареєстровано у Державному реєстр</w:t>
            </w:r>
            <w:bookmarkStart w:id="0" w:name="_GoBack"/>
            <w:bookmarkEnd w:id="0"/>
            <w:r w:rsidRPr="00524EDC">
              <w:rPr>
                <w:rFonts w:ascii="Times New Roman" w:hAnsi="Times New Roman" w:cs="Times New Roman"/>
                <w:i/>
              </w:rPr>
              <w:t>і р</w:t>
            </w:r>
            <w:r>
              <w:rPr>
                <w:rFonts w:ascii="Times New Roman" w:hAnsi="Times New Roman" w:cs="Times New Roman"/>
                <w:i/>
              </w:rPr>
              <w:t>ечових прав на нерухоме майно 15.11.2024</w:t>
            </w:r>
            <w:r w:rsidRPr="00524EDC">
              <w:rPr>
                <w:rFonts w:ascii="Times New Roman" w:hAnsi="Times New Roman" w:cs="Times New Roman"/>
                <w:i/>
              </w:rPr>
              <w:t>, номер запису про інше речове п</w:t>
            </w:r>
            <w:r>
              <w:rPr>
                <w:rFonts w:ascii="Times New Roman" w:hAnsi="Times New Roman" w:cs="Times New Roman"/>
                <w:i/>
              </w:rPr>
              <w:t>раво 57590757</w:t>
            </w:r>
            <w:r w:rsidRPr="00524EDC">
              <w:rPr>
                <w:rFonts w:ascii="Times New Roman" w:hAnsi="Times New Roman" w:cs="Times New Roman"/>
                <w:i/>
              </w:rPr>
              <w:t xml:space="preserve"> (</w:t>
            </w:r>
            <w:r w:rsidR="00EC653C" w:rsidRPr="00EC653C">
              <w:rPr>
                <w:rFonts w:ascii="Times New Roman" w:hAnsi="Times New Roman" w:cs="Times New Roman"/>
                <w:i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="00EC653C" w:rsidRPr="00EC653C">
              <w:rPr>
                <w:rFonts w:ascii="Times New Roman" w:hAnsi="Times New Roman" w:cs="Times New Roman"/>
                <w:i/>
              </w:rPr>
              <w:t>Іпотек</w:t>
            </w:r>
            <w:proofErr w:type="spellEnd"/>
            <w:r w:rsidR="00EC653C" w:rsidRPr="00EC653C">
              <w:rPr>
                <w:rFonts w:ascii="Times New Roman" w:hAnsi="Times New Roman" w:cs="Times New Roman"/>
                <w:i/>
              </w:rPr>
              <w:t>, Єдиного реєстру заборон відчуження об’єктів нерухомого майна щодо су</w:t>
            </w:r>
            <w:r w:rsidR="00EC653C">
              <w:rPr>
                <w:rFonts w:ascii="Times New Roman" w:hAnsi="Times New Roman" w:cs="Times New Roman"/>
                <w:i/>
              </w:rPr>
              <w:t>б’єкта від 24.01.2025 № 409432894</w:t>
            </w:r>
            <w:r w:rsidR="006B7ECC">
              <w:rPr>
                <w:rFonts w:ascii="Times New Roman" w:hAnsi="Times New Roman" w:cs="Times New Roman"/>
                <w:i/>
              </w:rPr>
              <w:t>)</w:t>
            </w:r>
            <w:r w:rsidRPr="00524EDC">
              <w:rPr>
                <w:rFonts w:ascii="Times New Roman" w:hAnsi="Times New Roman" w:cs="Times New Roman"/>
                <w:i/>
              </w:rPr>
              <w:t>.</w:t>
            </w:r>
          </w:p>
          <w:p w14:paraId="2BEDB03D" w14:textId="413436AC" w:rsidR="00524EDC" w:rsidRDefault="00524EDC" w:rsidP="00411A2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9BE24C6" w14:textId="21894213" w:rsidR="00411A2A" w:rsidRDefault="00411A2A" w:rsidP="00411A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1A2A">
              <w:rPr>
                <w:rFonts w:ascii="Times New Roman" w:hAnsi="Times New Roman" w:cs="Times New Roman"/>
                <w:i/>
              </w:rPr>
              <w:t xml:space="preserve">Згідно з діючим наразі Генеральним планом м. Києва на період до 2020 року, затвердженим рішенням Київської міської ради від 28.03.2002 № 370/1804, та згідно з наказом Міністерства культури та інформаційної політики                    від 02.08.2021 № 599 «Про затвердження меж та режимів використання території історичних ареалів м. Києва», земельна ділянка за вказаною </w:t>
            </w:r>
            <w:proofErr w:type="spellStart"/>
            <w:r w:rsidRPr="00411A2A">
              <w:rPr>
                <w:rFonts w:ascii="Times New Roman" w:hAnsi="Times New Roman" w:cs="Times New Roman"/>
                <w:i/>
              </w:rPr>
              <w:t>адресою</w:t>
            </w:r>
            <w:proofErr w:type="spellEnd"/>
            <w:r w:rsidRPr="00411A2A">
              <w:rPr>
                <w:rFonts w:ascii="Times New Roman" w:hAnsi="Times New Roman" w:cs="Times New Roman"/>
                <w:i/>
              </w:rPr>
              <w:t xml:space="preserve"> розташовується поза межами історичних ареалів міста, пам’ятки культурної спадщини національного значення на означеній території не обліковуються (лист Міністерства культури                              </w:t>
            </w:r>
            <w:r w:rsidR="00CB42FC">
              <w:rPr>
                <w:rFonts w:ascii="Times New Roman" w:hAnsi="Times New Roman" w:cs="Times New Roman"/>
                <w:i/>
              </w:rPr>
              <w:t xml:space="preserve">       та стратегічних комунікацій України від 02.01.2025</w:t>
            </w:r>
            <w:r w:rsidRPr="00411A2A">
              <w:rPr>
                <w:rFonts w:ascii="Times New Roman" w:hAnsi="Times New Roman" w:cs="Times New Roman"/>
                <w:i/>
              </w:rPr>
              <w:t xml:space="preserve">                                  № </w:t>
            </w:r>
            <w:r w:rsidR="00CB42FC" w:rsidRPr="00CB42FC">
              <w:rPr>
                <w:rFonts w:ascii="Times New Roman" w:hAnsi="Times New Roman" w:cs="Times New Roman"/>
                <w:i/>
              </w:rPr>
              <w:t>06/13/3-25</w:t>
            </w:r>
            <w:r w:rsidRPr="00411A2A">
              <w:rPr>
                <w:rFonts w:ascii="Times New Roman" w:hAnsi="Times New Roman" w:cs="Times New Roman"/>
                <w:i/>
              </w:rPr>
              <w:t>).</w:t>
            </w:r>
          </w:p>
          <w:p w14:paraId="29B8A374" w14:textId="74DC11AE" w:rsidR="00071D45" w:rsidRDefault="00071D45" w:rsidP="00411A2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9F3493" w14:textId="4B78915E" w:rsidR="00071D45" w:rsidRPr="003C7CDB" w:rsidRDefault="00071D45" w:rsidP="00411A2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C7CDB">
              <w:rPr>
                <w:rFonts w:ascii="Times New Roman" w:hAnsi="Times New Roman" w:cs="Times New Roman"/>
                <w:i/>
                <w:color w:val="auto"/>
              </w:rPr>
              <w:t>Вказана земельна ділянка розташована поза межами території пам’яток культурної спадщини місцевого значення, історико-культурного заповідника місцевого значення, їх зон охорони. Будівлі та споруди</w:t>
            </w:r>
            <w:r w:rsidR="003C7CDB" w:rsidRPr="003C7CDB">
              <w:rPr>
                <w:rFonts w:ascii="Times New Roman" w:hAnsi="Times New Roman" w:cs="Times New Roman"/>
                <w:i/>
                <w:color w:val="auto"/>
              </w:rPr>
              <w:t xml:space="preserve"> на вул. Миколи Кибальчича, 15-Г</w:t>
            </w:r>
            <w:r w:rsidRPr="003C7CDB">
              <w:rPr>
                <w:rFonts w:ascii="Times New Roman" w:hAnsi="Times New Roman" w:cs="Times New Roman"/>
                <w:i/>
                <w:color w:val="auto"/>
              </w:rPr>
              <w:t xml:space="preserve"> у Дніпровському районі м. Києва на обліку як </w:t>
            </w:r>
            <w:r w:rsidR="003C7CDB" w:rsidRPr="003C7CDB">
              <w:rPr>
                <w:rFonts w:ascii="Times New Roman" w:hAnsi="Times New Roman" w:cs="Times New Roman"/>
                <w:i/>
                <w:color w:val="auto"/>
              </w:rPr>
              <w:t xml:space="preserve">пам’ятки або об’єкти культурної </w:t>
            </w:r>
            <w:r w:rsidRPr="003C7CDB">
              <w:rPr>
                <w:rFonts w:ascii="Times New Roman" w:hAnsi="Times New Roman" w:cs="Times New Roman"/>
                <w:i/>
                <w:color w:val="auto"/>
              </w:rPr>
              <w:t xml:space="preserve">спадщини не перебувають (лист Департаменту охорони культурної спадщини виконавчого органу Київської міської ради </w:t>
            </w:r>
            <w:r w:rsidRPr="003C7CDB">
              <w:rPr>
                <w:rFonts w:ascii="Times New Roman" w:hAnsi="Times New Roman" w:cs="Times New Roman"/>
                <w:i/>
                <w:color w:val="auto"/>
              </w:rPr>
              <w:lastRenderedPageBreak/>
              <w:t xml:space="preserve">(Київської міської державної адміністрації) від </w:t>
            </w:r>
            <w:r w:rsidR="003C7CDB" w:rsidRPr="003C7CDB">
              <w:rPr>
                <w:rFonts w:ascii="Times New Roman" w:hAnsi="Times New Roman" w:cs="Times New Roman"/>
                <w:i/>
                <w:color w:val="auto"/>
              </w:rPr>
              <w:t>29.01.2025 № 066-358</w:t>
            </w:r>
            <w:r w:rsidRPr="003C7CDB">
              <w:rPr>
                <w:rFonts w:ascii="Times New Roman" w:hAnsi="Times New Roman" w:cs="Times New Roman"/>
                <w:i/>
                <w:color w:val="auto"/>
              </w:rPr>
              <w:t>).</w:t>
            </w:r>
          </w:p>
          <w:p w14:paraId="32DD32B7" w14:textId="0CA26B86" w:rsidR="00411A2A" w:rsidRPr="00411A2A" w:rsidRDefault="00411A2A" w:rsidP="00411A2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98A20E3" w14:textId="40992282" w:rsidR="00CB42FC" w:rsidRDefault="00411A2A" w:rsidP="00411A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1A2A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продаж або відмову у продажу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A95BA18" w14:textId="77777777" w:rsidR="00CB42FC" w:rsidRPr="00CB42FC" w:rsidRDefault="00CB42FC" w:rsidP="00CB42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B42FC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           від 17.04.2018 у справі № 826/8107/16, від 16.09.2021 у справі № 826/8847/16. </w:t>
            </w:r>
          </w:p>
          <w:p w14:paraId="5B226E2D" w14:textId="5D111903" w:rsidR="00CB42FC" w:rsidRPr="0070402C" w:rsidRDefault="00CB42FC" w:rsidP="00CB42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B42FC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CB42FC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CB42FC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FD7DF68" w14:textId="1E6D5972" w:rsidR="00C55D6A" w:rsidRPr="00BE5B9A" w:rsidRDefault="00925E31" w:rsidP="006231B5">
      <w:pPr>
        <w:pStyle w:val="a7"/>
        <w:shd w:val="clear" w:color="auto" w:fill="auto"/>
        <w:spacing w:line="233" w:lineRule="auto"/>
        <w:ind w:left="284"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C55D6A" w:rsidRPr="00BE5B9A">
        <w:rPr>
          <w:sz w:val="24"/>
          <w:szCs w:val="24"/>
          <w:lang w:val="ru-RU"/>
        </w:rPr>
        <w:t>. Стан нормативно-</w:t>
      </w:r>
      <w:proofErr w:type="spellStart"/>
      <w:r w:rsidR="00C55D6A" w:rsidRPr="00BE5B9A">
        <w:rPr>
          <w:sz w:val="24"/>
          <w:szCs w:val="24"/>
          <w:lang w:val="ru-RU"/>
        </w:rPr>
        <w:t>правової</w:t>
      </w:r>
      <w:proofErr w:type="spellEnd"/>
      <w:r w:rsidR="00C55D6A" w:rsidRPr="00BE5B9A">
        <w:rPr>
          <w:sz w:val="24"/>
          <w:szCs w:val="24"/>
          <w:lang w:val="ru-RU"/>
        </w:rPr>
        <w:t xml:space="preserve"> </w:t>
      </w:r>
      <w:proofErr w:type="spellStart"/>
      <w:r w:rsidR="00C55D6A" w:rsidRPr="00BE5B9A">
        <w:rPr>
          <w:sz w:val="24"/>
          <w:szCs w:val="24"/>
          <w:lang w:val="ru-RU"/>
        </w:rPr>
        <w:t>бази</w:t>
      </w:r>
      <w:proofErr w:type="spellEnd"/>
      <w:r w:rsidR="00C55D6A" w:rsidRPr="00BE5B9A">
        <w:rPr>
          <w:sz w:val="24"/>
          <w:szCs w:val="24"/>
          <w:lang w:val="ru-RU"/>
        </w:rPr>
        <w:t xml:space="preserve"> у </w:t>
      </w:r>
      <w:proofErr w:type="spellStart"/>
      <w:r w:rsidR="00C55D6A" w:rsidRPr="00BE5B9A">
        <w:rPr>
          <w:sz w:val="24"/>
          <w:szCs w:val="24"/>
          <w:lang w:val="ru-RU"/>
        </w:rPr>
        <w:t>даній</w:t>
      </w:r>
      <w:proofErr w:type="spellEnd"/>
      <w:r w:rsidR="00C55D6A" w:rsidRPr="00BE5B9A">
        <w:rPr>
          <w:sz w:val="24"/>
          <w:szCs w:val="24"/>
          <w:lang w:val="ru-RU"/>
        </w:rPr>
        <w:t xml:space="preserve"> </w:t>
      </w:r>
      <w:proofErr w:type="spellStart"/>
      <w:r w:rsidR="00C55D6A" w:rsidRPr="00BE5B9A">
        <w:rPr>
          <w:sz w:val="24"/>
          <w:szCs w:val="24"/>
          <w:lang w:val="ru-RU"/>
        </w:rPr>
        <w:t>сфері</w:t>
      </w:r>
      <w:proofErr w:type="spellEnd"/>
      <w:r w:rsidR="00C55D6A" w:rsidRPr="00BE5B9A">
        <w:rPr>
          <w:sz w:val="24"/>
          <w:szCs w:val="24"/>
          <w:lang w:val="ru-RU"/>
        </w:rPr>
        <w:t xml:space="preserve"> правового </w:t>
      </w:r>
      <w:proofErr w:type="spellStart"/>
      <w:r w:rsidR="00C55D6A" w:rsidRPr="00BE5B9A">
        <w:rPr>
          <w:sz w:val="24"/>
          <w:szCs w:val="24"/>
          <w:lang w:val="ru-RU"/>
        </w:rPr>
        <w:t>регулювання</w:t>
      </w:r>
      <w:proofErr w:type="spellEnd"/>
      <w:r w:rsidR="00C55D6A" w:rsidRPr="00BE5B9A">
        <w:rPr>
          <w:sz w:val="24"/>
          <w:szCs w:val="24"/>
          <w:lang w:val="ru-RU"/>
        </w:rPr>
        <w:t>.</w:t>
      </w:r>
    </w:p>
    <w:p w14:paraId="46CB16F4" w14:textId="77777777" w:rsidR="0095087B" w:rsidRPr="0095087B" w:rsidRDefault="0095087B" w:rsidP="0095087B">
      <w:pPr>
        <w:pStyle w:val="1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95087B">
        <w:rPr>
          <w:i w:val="0"/>
          <w:sz w:val="24"/>
          <w:szCs w:val="24"/>
          <w:lang w:val="ru-RU"/>
        </w:rPr>
        <w:t>Загальні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засади та порядок продажу </w:t>
      </w:r>
      <w:proofErr w:type="spellStart"/>
      <w:r w:rsidRPr="0095087B">
        <w:rPr>
          <w:i w:val="0"/>
          <w:sz w:val="24"/>
          <w:szCs w:val="24"/>
          <w:lang w:val="ru-RU"/>
        </w:rPr>
        <w:t>земельних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ділянок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у </w:t>
      </w:r>
      <w:proofErr w:type="spellStart"/>
      <w:r w:rsidRPr="0095087B">
        <w:rPr>
          <w:i w:val="0"/>
          <w:sz w:val="24"/>
          <w:szCs w:val="24"/>
          <w:lang w:val="ru-RU"/>
        </w:rPr>
        <w:t>власність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юридичним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95087B">
        <w:rPr>
          <w:i w:val="0"/>
          <w:sz w:val="24"/>
          <w:szCs w:val="24"/>
          <w:lang w:val="ru-RU"/>
        </w:rPr>
        <w:t>фізичним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95087B">
        <w:rPr>
          <w:i w:val="0"/>
          <w:sz w:val="24"/>
          <w:szCs w:val="24"/>
          <w:lang w:val="ru-RU"/>
        </w:rPr>
        <w:t>визначено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статтями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9, 128 Земельного кодексу </w:t>
      </w:r>
      <w:proofErr w:type="spell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, Законом </w:t>
      </w:r>
      <w:proofErr w:type="spell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95087B">
        <w:rPr>
          <w:i w:val="0"/>
          <w:sz w:val="24"/>
          <w:szCs w:val="24"/>
          <w:lang w:val="ru-RU"/>
        </w:rPr>
        <w:t>Державний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земельний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кадастр», Законом </w:t>
      </w:r>
      <w:proofErr w:type="spell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95087B">
        <w:rPr>
          <w:i w:val="0"/>
          <w:sz w:val="24"/>
          <w:szCs w:val="24"/>
          <w:lang w:val="ru-RU"/>
        </w:rPr>
        <w:t>оцінку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земель», Законом </w:t>
      </w:r>
      <w:proofErr w:type="spell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95087B">
        <w:rPr>
          <w:i w:val="0"/>
          <w:sz w:val="24"/>
          <w:szCs w:val="24"/>
          <w:lang w:val="ru-RU"/>
        </w:rPr>
        <w:t>державну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реєстрацію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речових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прав на </w:t>
      </w:r>
      <w:proofErr w:type="spellStart"/>
      <w:r w:rsidRPr="0095087B">
        <w:rPr>
          <w:i w:val="0"/>
          <w:sz w:val="24"/>
          <w:szCs w:val="24"/>
          <w:lang w:val="ru-RU"/>
        </w:rPr>
        <w:t>нерухоме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майно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95087B">
        <w:rPr>
          <w:i w:val="0"/>
          <w:sz w:val="24"/>
          <w:szCs w:val="24"/>
          <w:lang w:val="ru-RU"/>
        </w:rPr>
        <w:t>їх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обмежень</w:t>
      </w:r>
      <w:proofErr w:type="spellEnd"/>
      <w:r w:rsidRPr="0095087B">
        <w:rPr>
          <w:i w:val="0"/>
          <w:sz w:val="24"/>
          <w:szCs w:val="24"/>
          <w:lang w:val="ru-RU"/>
        </w:rPr>
        <w:t>».</w:t>
      </w:r>
    </w:p>
    <w:p w14:paraId="783C5D89" w14:textId="77777777" w:rsidR="0095087B" w:rsidRPr="0095087B" w:rsidRDefault="0095087B" w:rsidP="0095087B">
      <w:pPr>
        <w:pStyle w:val="1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95087B">
        <w:rPr>
          <w:i w:val="0"/>
          <w:sz w:val="24"/>
          <w:szCs w:val="24"/>
          <w:lang w:val="ru-RU"/>
        </w:rPr>
        <w:t>Проєкт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рішення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95087B">
        <w:rPr>
          <w:i w:val="0"/>
          <w:sz w:val="24"/>
          <w:szCs w:val="24"/>
          <w:lang w:val="ru-RU"/>
        </w:rPr>
        <w:t>стосується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прав і </w:t>
      </w:r>
      <w:proofErr w:type="spellStart"/>
      <w:r w:rsidRPr="0095087B">
        <w:rPr>
          <w:i w:val="0"/>
          <w:sz w:val="24"/>
          <w:szCs w:val="24"/>
          <w:lang w:val="ru-RU"/>
        </w:rPr>
        <w:t>соціальної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захищеності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осіб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з </w:t>
      </w:r>
      <w:proofErr w:type="spellStart"/>
      <w:r w:rsidRPr="0095087B">
        <w:rPr>
          <w:i w:val="0"/>
          <w:sz w:val="24"/>
          <w:szCs w:val="24"/>
          <w:lang w:val="ru-RU"/>
        </w:rPr>
        <w:t>інвалідністю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та не </w:t>
      </w:r>
      <w:proofErr w:type="spellStart"/>
      <w:r w:rsidRPr="0095087B">
        <w:rPr>
          <w:i w:val="0"/>
          <w:sz w:val="24"/>
          <w:szCs w:val="24"/>
          <w:lang w:val="ru-RU"/>
        </w:rPr>
        <w:t>матиме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впливу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на </w:t>
      </w:r>
      <w:proofErr w:type="spellStart"/>
      <w:r w:rsidRPr="0095087B">
        <w:rPr>
          <w:i w:val="0"/>
          <w:sz w:val="24"/>
          <w:szCs w:val="24"/>
          <w:lang w:val="ru-RU"/>
        </w:rPr>
        <w:t>життєдіяльність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цієї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категорії</w:t>
      </w:r>
      <w:proofErr w:type="spellEnd"/>
      <w:r w:rsidRPr="0095087B">
        <w:rPr>
          <w:i w:val="0"/>
          <w:sz w:val="24"/>
          <w:szCs w:val="24"/>
          <w:lang w:val="ru-RU"/>
        </w:rPr>
        <w:t>.</w:t>
      </w:r>
    </w:p>
    <w:p w14:paraId="3EDD5B3D" w14:textId="51E0077F" w:rsidR="0095087B" w:rsidRPr="0095087B" w:rsidRDefault="0095087B" w:rsidP="0095087B">
      <w:pPr>
        <w:pStyle w:val="1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95087B">
        <w:rPr>
          <w:i w:val="0"/>
          <w:sz w:val="24"/>
          <w:szCs w:val="24"/>
          <w:lang w:val="ru-RU"/>
        </w:rPr>
        <w:t>Проєкт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рішення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95087B">
        <w:rPr>
          <w:i w:val="0"/>
          <w:sz w:val="24"/>
          <w:szCs w:val="24"/>
          <w:lang w:val="ru-RU"/>
        </w:rPr>
        <w:t>містить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службової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інформації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у </w:t>
      </w:r>
      <w:proofErr w:type="spellStart"/>
      <w:r w:rsidRPr="0095087B">
        <w:rPr>
          <w:i w:val="0"/>
          <w:sz w:val="24"/>
          <w:szCs w:val="24"/>
          <w:lang w:val="ru-RU"/>
        </w:rPr>
        <w:t>розумінні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статті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6 Закону </w:t>
      </w:r>
      <w:proofErr w:type="spellStart"/>
      <w:proofErr w:type="gram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r>
        <w:rPr>
          <w:i w:val="0"/>
          <w:sz w:val="24"/>
          <w:szCs w:val="24"/>
          <w:lang w:val="ru-RU"/>
        </w:rPr>
        <w:t xml:space="preserve"> </w:t>
      </w:r>
      <w:r w:rsidRPr="0095087B">
        <w:rPr>
          <w:i w:val="0"/>
          <w:sz w:val="24"/>
          <w:szCs w:val="24"/>
          <w:lang w:val="ru-RU"/>
        </w:rPr>
        <w:t>«</w:t>
      </w:r>
      <w:proofErr w:type="gramEnd"/>
      <w:r w:rsidRPr="0095087B">
        <w:rPr>
          <w:i w:val="0"/>
          <w:sz w:val="24"/>
          <w:szCs w:val="24"/>
          <w:lang w:val="ru-RU"/>
        </w:rPr>
        <w:t xml:space="preserve">Про доступ до </w:t>
      </w:r>
      <w:proofErr w:type="spellStart"/>
      <w:r w:rsidRPr="0095087B">
        <w:rPr>
          <w:i w:val="0"/>
          <w:sz w:val="24"/>
          <w:szCs w:val="24"/>
          <w:lang w:val="ru-RU"/>
        </w:rPr>
        <w:t>публічної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інформації</w:t>
      </w:r>
      <w:proofErr w:type="spellEnd"/>
      <w:r w:rsidRPr="0095087B">
        <w:rPr>
          <w:i w:val="0"/>
          <w:sz w:val="24"/>
          <w:szCs w:val="24"/>
          <w:lang w:val="ru-RU"/>
        </w:rPr>
        <w:t>».</w:t>
      </w:r>
    </w:p>
    <w:p w14:paraId="1E3D0BE1" w14:textId="70422A42" w:rsidR="004525DF" w:rsidRDefault="0095087B" w:rsidP="0095087B">
      <w:pPr>
        <w:pStyle w:val="1"/>
        <w:shd w:val="clear" w:color="auto" w:fill="auto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95087B">
        <w:rPr>
          <w:i w:val="0"/>
          <w:sz w:val="24"/>
          <w:szCs w:val="24"/>
          <w:lang w:val="ru-RU"/>
        </w:rPr>
        <w:t>Проєкт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рішення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95087B">
        <w:rPr>
          <w:i w:val="0"/>
          <w:sz w:val="24"/>
          <w:szCs w:val="24"/>
          <w:lang w:val="ru-RU"/>
        </w:rPr>
        <w:t>містить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інформації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про </w:t>
      </w:r>
      <w:proofErr w:type="spellStart"/>
      <w:r w:rsidRPr="0095087B">
        <w:rPr>
          <w:i w:val="0"/>
          <w:sz w:val="24"/>
          <w:szCs w:val="24"/>
          <w:lang w:val="ru-RU"/>
        </w:rPr>
        <w:t>фізичну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особу (</w:t>
      </w:r>
      <w:proofErr w:type="spellStart"/>
      <w:r w:rsidRPr="0095087B">
        <w:rPr>
          <w:i w:val="0"/>
          <w:sz w:val="24"/>
          <w:szCs w:val="24"/>
          <w:lang w:val="ru-RU"/>
        </w:rPr>
        <w:t>персональні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дані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) у </w:t>
      </w:r>
      <w:proofErr w:type="spellStart"/>
      <w:r w:rsidRPr="0095087B">
        <w:rPr>
          <w:i w:val="0"/>
          <w:sz w:val="24"/>
          <w:szCs w:val="24"/>
          <w:lang w:val="ru-RU"/>
        </w:rPr>
        <w:t>розумінні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статей 11 та 21 Закону </w:t>
      </w:r>
      <w:proofErr w:type="spell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95087B">
        <w:rPr>
          <w:i w:val="0"/>
          <w:sz w:val="24"/>
          <w:szCs w:val="24"/>
          <w:lang w:val="ru-RU"/>
        </w:rPr>
        <w:t>інформацію</w:t>
      </w:r>
      <w:proofErr w:type="spellEnd"/>
      <w:r w:rsidRPr="0095087B">
        <w:rPr>
          <w:i w:val="0"/>
          <w:sz w:val="24"/>
          <w:szCs w:val="24"/>
          <w:lang w:val="ru-RU"/>
        </w:rPr>
        <w:t xml:space="preserve">» та </w:t>
      </w:r>
      <w:proofErr w:type="spellStart"/>
      <w:r w:rsidRPr="0095087B">
        <w:rPr>
          <w:i w:val="0"/>
          <w:sz w:val="24"/>
          <w:szCs w:val="24"/>
          <w:lang w:val="ru-RU"/>
        </w:rPr>
        <w:t>статті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2 Закону </w:t>
      </w:r>
      <w:proofErr w:type="spellStart"/>
      <w:r w:rsidRPr="0095087B">
        <w:rPr>
          <w:i w:val="0"/>
          <w:sz w:val="24"/>
          <w:szCs w:val="24"/>
          <w:lang w:val="ru-RU"/>
        </w:rPr>
        <w:t>України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95087B">
        <w:rPr>
          <w:i w:val="0"/>
          <w:sz w:val="24"/>
          <w:szCs w:val="24"/>
          <w:lang w:val="ru-RU"/>
        </w:rPr>
        <w:t>захист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персональних</w:t>
      </w:r>
      <w:proofErr w:type="spellEnd"/>
      <w:r w:rsidRPr="0095087B">
        <w:rPr>
          <w:i w:val="0"/>
          <w:sz w:val="24"/>
          <w:szCs w:val="24"/>
          <w:lang w:val="ru-RU"/>
        </w:rPr>
        <w:t xml:space="preserve"> </w:t>
      </w:r>
      <w:proofErr w:type="spellStart"/>
      <w:r w:rsidRPr="0095087B">
        <w:rPr>
          <w:i w:val="0"/>
          <w:sz w:val="24"/>
          <w:szCs w:val="24"/>
          <w:lang w:val="ru-RU"/>
        </w:rPr>
        <w:t>даних</w:t>
      </w:r>
      <w:proofErr w:type="spellEnd"/>
      <w:r w:rsidRPr="0095087B">
        <w:rPr>
          <w:i w:val="0"/>
          <w:sz w:val="24"/>
          <w:szCs w:val="24"/>
          <w:lang w:val="ru-RU"/>
        </w:rPr>
        <w:t>».</w:t>
      </w:r>
    </w:p>
    <w:p w14:paraId="355C0BCE" w14:textId="77777777" w:rsidR="0095087B" w:rsidRPr="00A4638D" w:rsidRDefault="0095087B" w:rsidP="0095087B">
      <w:pPr>
        <w:pStyle w:val="1"/>
        <w:shd w:val="clear" w:color="auto" w:fill="auto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uk-UA"/>
        </w:rPr>
      </w:pPr>
    </w:p>
    <w:p w14:paraId="26FD66EB" w14:textId="77777777" w:rsidR="00C55D6A" w:rsidRPr="0095087B" w:rsidRDefault="004525DF" w:rsidP="006231B5">
      <w:pPr>
        <w:pStyle w:val="1"/>
        <w:shd w:val="clear" w:color="auto" w:fill="auto"/>
        <w:spacing w:line="230" w:lineRule="auto"/>
        <w:ind w:left="284" w:firstLine="142"/>
        <w:rPr>
          <w:i w:val="0"/>
          <w:sz w:val="24"/>
          <w:szCs w:val="24"/>
          <w:lang w:val="uk-UA"/>
        </w:rPr>
      </w:pPr>
      <w:r w:rsidRPr="0095087B">
        <w:rPr>
          <w:b/>
          <w:bCs/>
          <w:i w:val="0"/>
          <w:sz w:val="24"/>
          <w:szCs w:val="24"/>
          <w:lang w:val="uk-UA"/>
        </w:rPr>
        <w:t>6</w:t>
      </w:r>
      <w:r w:rsidR="00C55D6A" w:rsidRPr="0095087B">
        <w:rPr>
          <w:b/>
          <w:bCs/>
          <w:i w:val="0"/>
          <w:sz w:val="24"/>
          <w:szCs w:val="24"/>
          <w:lang w:val="uk-UA"/>
        </w:rPr>
        <w:t>. Фінансово-економічне обґрунтування.</w:t>
      </w:r>
    </w:p>
    <w:p w14:paraId="682659DE" w14:textId="6CEE9B95" w:rsidR="00C55D6A" w:rsidRPr="00645322" w:rsidRDefault="0095087B" w:rsidP="00C55D6A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  <w:lang w:val="uk-UA"/>
        </w:rPr>
      </w:pPr>
      <w:r w:rsidRPr="00645322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бюджету, натомість дозволить забезпечити надходження коштів до бюджету за рахунок продажу земельної ділянки (ринкова вартіст</w:t>
      </w:r>
      <w:r w:rsidR="00645322" w:rsidRPr="00645322">
        <w:rPr>
          <w:i w:val="0"/>
          <w:sz w:val="24"/>
          <w:szCs w:val="24"/>
          <w:lang w:val="uk-UA"/>
        </w:rPr>
        <w:t>ь земельної ділянки станом на 24.01.2025 становить 1 669</w:t>
      </w:r>
      <w:r w:rsidRPr="00645322">
        <w:rPr>
          <w:i w:val="0"/>
          <w:sz w:val="24"/>
          <w:szCs w:val="24"/>
          <w:lang w:val="uk-UA"/>
        </w:rPr>
        <w:t xml:space="preserve"> 000,00 грн, що в розр</w:t>
      </w:r>
      <w:r w:rsidR="00645322" w:rsidRPr="00645322">
        <w:rPr>
          <w:i w:val="0"/>
          <w:sz w:val="24"/>
          <w:szCs w:val="24"/>
          <w:lang w:val="uk-UA"/>
        </w:rPr>
        <w:t xml:space="preserve">ахунку на 1 </w:t>
      </w:r>
      <w:proofErr w:type="spellStart"/>
      <w:r w:rsidR="00645322" w:rsidRPr="00645322">
        <w:rPr>
          <w:i w:val="0"/>
          <w:sz w:val="24"/>
          <w:szCs w:val="24"/>
          <w:lang w:val="uk-UA"/>
        </w:rPr>
        <w:t>кв</w:t>
      </w:r>
      <w:proofErr w:type="spellEnd"/>
      <w:r w:rsidR="00645322" w:rsidRPr="00645322">
        <w:rPr>
          <w:i w:val="0"/>
          <w:sz w:val="24"/>
          <w:szCs w:val="24"/>
          <w:lang w:val="uk-UA"/>
        </w:rPr>
        <w:t>. м дорівнює 4 279,49</w:t>
      </w:r>
      <w:r w:rsidRPr="00645322">
        <w:rPr>
          <w:i w:val="0"/>
          <w:sz w:val="24"/>
          <w:szCs w:val="24"/>
          <w:lang w:val="uk-UA"/>
        </w:rPr>
        <w:t xml:space="preserve"> грн).</w:t>
      </w:r>
    </w:p>
    <w:p w14:paraId="226D0304" w14:textId="77777777" w:rsidR="0095087B" w:rsidRPr="0095087B" w:rsidRDefault="0095087B" w:rsidP="00C55D6A">
      <w:pPr>
        <w:pStyle w:val="1"/>
        <w:shd w:val="clear" w:color="auto" w:fill="auto"/>
        <w:spacing w:line="230" w:lineRule="auto"/>
        <w:ind w:firstLine="440"/>
        <w:jc w:val="both"/>
        <w:rPr>
          <w:lang w:val="uk-UA"/>
        </w:rPr>
      </w:pPr>
    </w:p>
    <w:p w14:paraId="22527DC1" w14:textId="77777777" w:rsidR="00C55D6A" w:rsidRPr="0095087B" w:rsidRDefault="004525DF" w:rsidP="006231B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95087B">
        <w:rPr>
          <w:b/>
          <w:bCs/>
          <w:i w:val="0"/>
          <w:sz w:val="24"/>
          <w:szCs w:val="24"/>
          <w:lang w:val="uk-UA"/>
        </w:rPr>
        <w:t>7</w:t>
      </w:r>
      <w:r w:rsidR="00C55D6A" w:rsidRPr="0095087B">
        <w:rPr>
          <w:b/>
          <w:bCs/>
          <w:i w:val="0"/>
          <w:sz w:val="24"/>
          <w:szCs w:val="24"/>
          <w:lang w:val="uk-UA"/>
        </w:rPr>
        <w:t>. Прогноз соціально-економічних та інших наслідків прийняття рішення.</w:t>
      </w:r>
    </w:p>
    <w:p w14:paraId="33451C80" w14:textId="77777777" w:rsidR="00645322" w:rsidRDefault="00C55D6A" w:rsidP="00645322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  <w:lang w:val="ru-RU"/>
        </w:rPr>
      </w:pPr>
      <w:proofErr w:type="spellStart"/>
      <w:r w:rsidRPr="00BE5B9A">
        <w:rPr>
          <w:i w:val="0"/>
          <w:sz w:val="24"/>
          <w:szCs w:val="24"/>
          <w:lang w:val="ru-RU"/>
        </w:rPr>
        <w:t>Наслідками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прийняття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розробленого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проєкту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рішення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стане:</w:t>
      </w:r>
    </w:p>
    <w:p w14:paraId="3BE110D2" w14:textId="26D47335" w:rsidR="004525DF" w:rsidRPr="004525DF" w:rsidRDefault="00645322" w:rsidP="00645322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- </w:t>
      </w:r>
      <w:proofErr w:type="spellStart"/>
      <w:r w:rsidR="00C55D6A" w:rsidRPr="00BE5B9A">
        <w:rPr>
          <w:i w:val="0"/>
          <w:sz w:val="24"/>
          <w:szCs w:val="24"/>
          <w:lang w:val="ru-RU"/>
        </w:rPr>
        <w:t>реалізація</w:t>
      </w:r>
      <w:proofErr w:type="spellEnd"/>
      <w:r w:rsidR="00C55D6A"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="00C55D6A" w:rsidRPr="00BE5B9A">
        <w:rPr>
          <w:i w:val="0"/>
          <w:sz w:val="24"/>
          <w:szCs w:val="24"/>
          <w:lang w:val="ru-RU"/>
        </w:rPr>
        <w:t>зацік</w:t>
      </w:r>
      <w:r w:rsidR="004525DF">
        <w:rPr>
          <w:i w:val="0"/>
          <w:sz w:val="24"/>
          <w:szCs w:val="24"/>
          <w:lang w:val="ru-RU"/>
        </w:rPr>
        <w:t>авленою</w:t>
      </w:r>
      <w:proofErr w:type="spellEnd"/>
      <w:r w:rsidR="004525DF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="004525DF">
        <w:rPr>
          <w:i w:val="0"/>
          <w:sz w:val="24"/>
          <w:szCs w:val="24"/>
          <w:lang w:val="ru-RU"/>
        </w:rPr>
        <w:t>своїх</w:t>
      </w:r>
      <w:proofErr w:type="spellEnd"/>
      <w:r w:rsidR="004525DF">
        <w:rPr>
          <w:i w:val="0"/>
          <w:sz w:val="24"/>
          <w:szCs w:val="24"/>
          <w:lang w:val="ru-RU"/>
        </w:rPr>
        <w:t xml:space="preserve"> прав </w:t>
      </w:r>
      <w:proofErr w:type="spellStart"/>
      <w:r w:rsidR="004525DF">
        <w:rPr>
          <w:i w:val="0"/>
          <w:sz w:val="24"/>
          <w:szCs w:val="24"/>
          <w:lang w:val="ru-RU"/>
        </w:rPr>
        <w:t>щодо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набуття</w:t>
      </w:r>
      <w:proofErr w:type="spellEnd"/>
      <w:r w:rsidR="004525DF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="004525DF">
        <w:rPr>
          <w:i w:val="0"/>
          <w:sz w:val="24"/>
          <w:szCs w:val="24"/>
          <w:lang w:val="ru-RU"/>
        </w:rPr>
        <w:t>власності</w:t>
      </w:r>
      <w:proofErr w:type="spellEnd"/>
      <w:r w:rsidR="004525DF">
        <w:rPr>
          <w:i w:val="0"/>
          <w:sz w:val="24"/>
          <w:szCs w:val="24"/>
          <w:lang w:val="ru-RU"/>
        </w:rPr>
        <w:t xml:space="preserve"> на </w:t>
      </w:r>
      <w:proofErr w:type="spellStart"/>
      <w:r w:rsidR="004525DF">
        <w:rPr>
          <w:i w:val="0"/>
          <w:sz w:val="24"/>
          <w:szCs w:val="24"/>
          <w:lang w:val="ru-RU"/>
        </w:rPr>
        <w:t>земельну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ділянку</w:t>
      </w:r>
      <w:proofErr w:type="spellEnd"/>
      <w:r w:rsidR="004525DF">
        <w:rPr>
          <w:i w:val="0"/>
          <w:sz w:val="24"/>
          <w:szCs w:val="24"/>
          <w:lang w:val="ru-RU"/>
        </w:rPr>
        <w:t xml:space="preserve"> та </w:t>
      </w:r>
      <w:proofErr w:type="spellStart"/>
      <w:r w:rsidR="004525DF">
        <w:rPr>
          <w:i w:val="0"/>
          <w:sz w:val="24"/>
          <w:szCs w:val="24"/>
          <w:lang w:val="ru-RU"/>
        </w:rPr>
        <w:t>подальшого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її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використання</w:t>
      </w:r>
      <w:proofErr w:type="spellEnd"/>
      <w:r w:rsidR="004525DF" w:rsidRPr="004525DF">
        <w:rPr>
          <w:i w:val="0"/>
          <w:sz w:val="24"/>
          <w:szCs w:val="24"/>
          <w:lang w:val="ru-RU"/>
        </w:rPr>
        <w:t>;</w:t>
      </w:r>
    </w:p>
    <w:p w14:paraId="444F244D" w14:textId="77777777" w:rsidR="00C55D6A" w:rsidRDefault="004525DF" w:rsidP="007353C7">
      <w:pPr>
        <w:pStyle w:val="1"/>
        <w:numPr>
          <w:ilvl w:val="0"/>
          <w:numId w:val="2"/>
        </w:numPr>
        <w:shd w:val="clear" w:color="auto" w:fill="auto"/>
        <w:spacing w:after="120"/>
        <w:ind w:left="426" w:hanging="284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uk-UA"/>
        </w:rPr>
        <w:t>збільшення планових показників з наповнення міського бюджету від продажу земельних ділянок несіль</w:t>
      </w:r>
      <w:r w:rsidR="00AD2513">
        <w:rPr>
          <w:i w:val="0"/>
          <w:sz w:val="24"/>
          <w:szCs w:val="24"/>
          <w:lang w:val="uk-UA"/>
        </w:rPr>
        <w:t>сь</w:t>
      </w:r>
      <w:r>
        <w:rPr>
          <w:i w:val="0"/>
          <w:sz w:val="24"/>
          <w:szCs w:val="24"/>
          <w:lang w:val="uk-UA"/>
        </w:rPr>
        <w:t>когосподарського призначення у м. Києві</w:t>
      </w:r>
      <w:r w:rsidR="00C55D6A">
        <w:rPr>
          <w:i w:val="0"/>
          <w:sz w:val="24"/>
          <w:szCs w:val="24"/>
          <w:lang w:val="ru-RU"/>
        </w:rPr>
        <w:t>.</w:t>
      </w:r>
    </w:p>
    <w:p w14:paraId="2B3079E9" w14:textId="77777777" w:rsidR="00C55D6A" w:rsidRPr="00AD604C" w:rsidRDefault="00C55D6A" w:rsidP="00C55D6A">
      <w:pPr>
        <w:pStyle w:val="22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proofErr w:type="spellStart"/>
      <w:r w:rsidRPr="00BE5B9A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E5B9A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E5B9A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 </w:t>
      </w:r>
      <w:r w:rsidRPr="00AB267B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DC1B49C" w14:textId="77777777" w:rsidR="00C55D6A" w:rsidRPr="00BE5B9A" w:rsidRDefault="00C55D6A" w:rsidP="00C55D6A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82"/>
      </w:tblGrid>
      <w:tr w:rsidR="009A1548" w14:paraId="4E3DD28E" w14:textId="77777777" w:rsidTr="006231B5">
        <w:trPr>
          <w:trHeight w:val="663"/>
        </w:trPr>
        <w:tc>
          <w:tcPr>
            <w:tcW w:w="4757" w:type="dxa"/>
            <w:hideMark/>
          </w:tcPr>
          <w:p w14:paraId="0B3AC421" w14:textId="77777777" w:rsidR="006204D9" w:rsidRDefault="006204D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/>
              </w:rPr>
            </w:pPr>
          </w:p>
          <w:p w14:paraId="6882D86A" w14:textId="77777777" w:rsidR="009A1548" w:rsidRPr="009A1548" w:rsidRDefault="006709BB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/>
              </w:rPr>
            </w:pPr>
            <w:r>
              <w:rPr>
                <w:rStyle w:val="ab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  <w:p w14:paraId="7EB53DB6" w14:textId="77777777" w:rsidR="009A1548" w:rsidRPr="009A1548" w:rsidRDefault="009A1548">
            <w:pPr>
              <w:pStyle w:val="30"/>
              <w:shd w:val="clear" w:color="auto" w:fill="auto"/>
              <w:ind w:left="-120"/>
              <w:jc w:val="both"/>
              <w:rPr>
                <w:rStyle w:val="ab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</w:tcPr>
          <w:p w14:paraId="0A0D5BD7" w14:textId="77777777" w:rsidR="009A1548" w:rsidRPr="009A1548" w:rsidRDefault="009A1548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/>
              </w:rPr>
            </w:pPr>
          </w:p>
          <w:p w14:paraId="3D891029" w14:textId="77777777" w:rsidR="009A1548" w:rsidRDefault="009A1548" w:rsidP="006231B5">
            <w:pPr>
              <w:pStyle w:val="30"/>
              <w:shd w:val="clear" w:color="auto" w:fill="auto"/>
              <w:ind w:right="-108"/>
              <w:jc w:val="right"/>
              <w:rPr>
                <w:rStyle w:val="ab"/>
                <w:sz w:val="24"/>
                <w:szCs w:val="24"/>
              </w:rPr>
            </w:pPr>
            <w:proofErr w:type="spellStart"/>
            <w:r w:rsidRPr="007353C7">
              <w:rPr>
                <w:rStyle w:val="ab"/>
                <w:b w:val="0"/>
                <w:sz w:val="24"/>
                <w:szCs w:val="24"/>
              </w:rPr>
              <w:t>Валентина</w:t>
            </w:r>
            <w:proofErr w:type="spellEnd"/>
            <w:r w:rsidRPr="007353C7">
              <w:rPr>
                <w:rStyle w:val="ab"/>
                <w:b w:val="0"/>
                <w:sz w:val="24"/>
                <w:szCs w:val="24"/>
              </w:rPr>
              <w:t xml:space="preserve"> ПЕЛИХ</w:t>
            </w:r>
          </w:p>
        </w:tc>
      </w:tr>
    </w:tbl>
    <w:p w14:paraId="34C36D60" w14:textId="77777777" w:rsidR="00C55D6A" w:rsidRPr="00662FA7" w:rsidRDefault="00C55D6A" w:rsidP="00C55D6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47C2E8" w14:textId="77777777" w:rsidR="00565EDB" w:rsidRDefault="00565ED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0D1F9E" w14:textId="77777777" w:rsidR="00F0697A" w:rsidRPr="00C55D6A" w:rsidRDefault="00F0697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0697A" w:rsidRPr="00C55D6A" w:rsidSect="00CB42FC">
      <w:headerReference w:type="default" r:id="rId9"/>
      <w:footerReference w:type="default" r:id="rId10"/>
      <w:pgSz w:w="11907" w:h="16839" w:code="9"/>
      <w:pgMar w:top="1134" w:right="708" w:bottom="709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56F6" w14:textId="77777777" w:rsidR="001D06F5" w:rsidRDefault="001D06F5">
      <w:r>
        <w:separator/>
      </w:r>
    </w:p>
  </w:endnote>
  <w:endnote w:type="continuationSeparator" w:id="0">
    <w:p w14:paraId="05DF9FB8" w14:textId="77777777" w:rsidR="001D06F5" w:rsidRDefault="001D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8AA7" w14:textId="77777777" w:rsidR="008A338E" w:rsidRDefault="0028325A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AB071D" wp14:editId="743CB54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E2D64" w14:textId="77777777" w:rsidR="002D306E" w:rsidRPr="00BE5B9A" w:rsidRDefault="0028325A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shapetype id="_x0000_t202" coordsize="21600,21600" o:spt="202" path="m,l,21600r21600,l21600,xe" w14:anchorId="18AB071D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">
              <v:textbox inset="0,0,0,0">
                <w:txbxContent>
                  <w:p w:rsidRPr="00BE5B9A" w:rsidR="002D306E" w:rsidRDefault="0028325A" w14:paraId="275E2D64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FA646" w14:textId="77777777" w:rsidR="001D06F5" w:rsidRDefault="001D06F5">
      <w:r>
        <w:separator/>
      </w:r>
    </w:p>
  </w:footnote>
  <w:footnote w:type="continuationSeparator" w:id="0">
    <w:p w14:paraId="651F2C4E" w14:textId="77777777" w:rsidR="001D06F5" w:rsidRDefault="001D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880970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3464A" w14:textId="77777777" w:rsidR="0070323B" w:rsidRPr="00BE5B9A" w:rsidRDefault="00F24DAE" w:rsidP="00F24DAE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24E6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</w:t>
        </w:r>
        <w:proofErr w:type="spellStart"/>
        <w:r w:rsidR="0028325A" w:rsidRPr="00BE5B9A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28325A" w:rsidRPr="00BE5B9A">
          <w:rPr>
            <w:i w:val="0"/>
            <w:sz w:val="12"/>
            <w:szCs w:val="12"/>
            <w:lang w:val="ru-RU"/>
          </w:rPr>
          <w:t xml:space="preserve"> записка №</w:t>
        </w:r>
        <w:r w:rsidR="001B0501">
          <w:rPr>
            <w:i w:val="0"/>
            <w:sz w:val="12"/>
            <w:szCs w:val="12"/>
            <w:lang w:val="ru-RU"/>
          </w:rPr>
          <w:t xml:space="preserve"> ПЗН</w:t>
        </w:r>
        <w:r w:rsidR="0028325A" w:rsidRPr="00BE5B9A">
          <w:rPr>
            <w:i w:val="0"/>
            <w:sz w:val="12"/>
            <w:szCs w:val="12"/>
            <w:lang w:val="ru-RU"/>
          </w:rPr>
          <w:t xml:space="preserve"> </w:t>
        </w:r>
        <w:r w:rsidR="0028325A" w:rsidRPr="00AB267B">
          <w:rPr>
            <w:i w:val="0"/>
            <w:sz w:val="12"/>
            <w:szCs w:val="12"/>
            <w:lang w:val="ru-RU"/>
          </w:rPr>
          <w:t>-74855</w:t>
        </w:r>
        <w:r w:rsidR="0028325A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28325A" w:rsidRPr="00BE5B9A">
          <w:rPr>
            <w:i w:val="0"/>
            <w:sz w:val="12"/>
            <w:szCs w:val="12"/>
            <w:lang w:val="ru-RU"/>
          </w:rPr>
          <w:t>від</w:t>
        </w:r>
        <w:proofErr w:type="spellEnd"/>
        <w:r w:rsidR="0028325A" w:rsidRPr="00BE5B9A">
          <w:rPr>
            <w:i w:val="0"/>
            <w:sz w:val="12"/>
            <w:szCs w:val="12"/>
            <w:lang w:val="ru-RU"/>
          </w:rPr>
          <w:t xml:space="preserve"> </w:t>
        </w:r>
        <w:r w:rsidR="00247BC9" w:rsidRPr="00AB267B">
          <w:rPr>
            <w:bCs/>
            <w:i w:val="0"/>
            <w:sz w:val="12"/>
            <w:szCs w:val="12"/>
            <w:lang w:val="ru-RU"/>
          </w:rPr>
          <w:t>27.01.2025</w:t>
        </w:r>
        <w:r w:rsidR="0028325A" w:rsidRPr="00BE5B9A">
          <w:rPr>
            <w:i w:val="0"/>
            <w:sz w:val="16"/>
            <w:szCs w:val="16"/>
            <w:lang w:val="ru-RU"/>
          </w:rPr>
          <w:t xml:space="preserve"> </w:t>
        </w:r>
        <w:r w:rsidR="0028325A" w:rsidRPr="00BE5B9A">
          <w:rPr>
            <w:i w:val="0"/>
            <w:sz w:val="12"/>
            <w:szCs w:val="12"/>
            <w:lang w:val="ru-RU"/>
          </w:rPr>
          <w:t xml:space="preserve">до </w:t>
        </w:r>
        <w:proofErr w:type="spellStart"/>
        <w:r w:rsidR="0028325A" w:rsidRPr="00BE5B9A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28325A" w:rsidRPr="00BE5B9A">
          <w:rPr>
            <w:i w:val="0"/>
            <w:sz w:val="12"/>
            <w:szCs w:val="12"/>
            <w:lang w:val="ru-RU"/>
          </w:rPr>
          <w:t xml:space="preserve"> </w:t>
        </w:r>
        <w:r w:rsidR="0028325A" w:rsidRPr="00AB267B">
          <w:rPr>
            <w:i w:val="0"/>
            <w:sz w:val="12"/>
            <w:szCs w:val="12"/>
            <w:lang w:val="ru-RU"/>
          </w:rPr>
          <w:t>351189020</w:t>
        </w:r>
      </w:p>
      <w:p w14:paraId="670C756C" w14:textId="26DBADE9" w:rsidR="0070323B" w:rsidRPr="00800A09" w:rsidRDefault="0028325A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87A80" w:rsidRPr="00787A8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6401A9B1" w14:textId="77777777" w:rsidR="0070323B" w:rsidRDefault="00787A80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6A"/>
    <w:rsid w:val="00034CA2"/>
    <w:rsid w:val="00064FF5"/>
    <w:rsid w:val="00071D45"/>
    <w:rsid w:val="000C7236"/>
    <w:rsid w:val="00120C50"/>
    <w:rsid w:val="001B04A8"/>
    <w:rsid w:val="001B0501"/>
    <w:rsid w:val="001B5701"/>
    <w:rsid w:val="001C374B"/>
    <w:rsid w:val="001D06F5"/>
    <w:rsid w:val="001D5625"/>
    <w:rsid w:val="00235A34"/>
    <w:rsid w:val="002467A2"/>
    <w:rsid w:val="00247BC9"/>
    <w:rsid w:val="0028325A"/>
    <w:rsid w:val="002C7D74"/>
    <w:rsid w:val="002D778E"/>
    <w:rsid w:val="002E3AE0"/>
    <w:rsid w:val="003B07D2"/>
    <w:rsid w:val="003C7CDB"/>
    <w:rsid w:val="00401F79"/>
    <w:rsid w:val="00411A2A"/>
    <w:rsid w:val="00435A1C"/>
    <w:rsid w:val="004525DF"/>
    <w:rsid w:val="004E78B3"/>
    <w:rsid w:val="005036A3"/>
    <w:rsid w:val="00524EDC"/>
    <w:rsid w:val="00532890"/>
    <w:rsid w:val="00552C52"/>
    <w:rsid w:val="00565EDB"/>
    <w:rsid w:val="005924B9"/>
    <w:rsid w:val="00614CC4"/>
    <w:rsid w:val="006204D9"/>
    <w:rsid w:val="006231B5"/>
    <w:rsid w:val="00645284"/>
    <w:rsid w:val="00645322"/>
    <w:rsid w:val="006709BB"/>
    <w:rsid w:val="00676545"/>
    <w:rsid w:val="006A60F7"/>
    <w:rsid w:val="006B7ECC"/>
    <w:rsid w:val="006C13FA"/>
    <w:rsid w:val="007121CA"/>
    <w:rsid w:val="007130F3"/>
    <w:rsid w:val="00717458"/>
    <w:rsid w:val="00724E65"/>
    <w:rsid w:val="007353C7"/>
    <w:rsid w:val="00787A80"/>
    <w:rsid w:val="00793063"/>
    <w:rsid w:val="007D1D84"/>
    <w:rsid w:val="00813984"/>
    <w:rsid w:val="00823E0C"/>
    <w:rsid w:val="008A789E"/>
    <w:rsid w:val="00916F78"/>
    <w:rsid w:val="00920B3A"/>
    <w:rsid w:val="00925E31"/>
    <w:rsid w:val="0095087B"/>
    <w:rsid w:val="00957B92"/>
    <w:rsid w:val="0097693B"/>
    <w:rsid w:val="0099284D"/>
    <w:rsid w:val="009A1548"/>
    <w:rsid w:val="009C61FC"/>
    <w:rsid w:val="00A3277B"/>
    <w:rsid w:val="00A4638D"/>
    <w:rsid w:val="00A91671"/>
    <w:rsid w:val="00AB267B"/>
    <w:rsid w:val="00AD2513"/>
    <w:rsid w:val="00B0357E"/>
    <w:rsid w:val="00C55D6A"/>
    <w:rsid w:val="00CB42FC"/>
    <w:rsid w:val="00CB5B68"/>
    <w:rsid w:val="00D6104E"/>
    <w:rsid w:val="00DC7351"/>
    <w:rsid w:val="00DF2155"/>
    <w:rsid w:val="00E5298F"/>
    <w:rsid w:val="00E81F2C"/>
    <w:rsid w:val="00E85A60"/>
    <w:rsid w:val="00EC653C"/>
    <w:rsid w:val="00EE10DC"/>
    <w:rsid w:val="00F0697A"/>
    <w:rsid w:val="00F24DAE"/>
    <w:rsid w:val="00F27081"/>
    <w:rsid w:val="00F31A73"/>
    <w:rsid w:val="00F50656"/>
    <w:rsid w:val="00F80003"/>
    <w:rsid w:val="00FC6B1D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E30F"/>
  <w15:chartTrackingRefBased/>
  <w15:docId w15:val="{3C106ABC-B953-495E-89D7-477F9DE8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5D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55D6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C55D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C55D6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55D6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C55D6A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C55D6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C55D6A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C55D6A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C55D6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5D6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55D6A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C55D6A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5D6A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C55D6A"/>
    <w:rPr>
      <w:b/>
      <w:bCs/>
    </w:rPr>
  </w:style>
  <w:style w:type="character" w:styleId="ac">
    <w:name w:val="Emphasis"/>
    <w:basedOn w:val="a0"/>
    <w:uiPriority w:val="20"/>
    <w:qFormat/>
    <w:rsid w:val="00C55D6A"/>
    <w:rPr>
      <w:i/>
      <w:iCs/>
    </w:rPr>
  </w:style>
  <w:style w:type="paragraph" w:styleId="ad">
    <w:name w:val="No Spacing"/>
    <w:uiPriority w:val="1"/>
    <w:qFormat/>
    <w:rsid w:val="00C55D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C55D6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5D6A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247BC9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47BC9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0697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697A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ПЗ про продаж земельної ділянки</vt:lpstr>
      <vt:lpstr/>
    </vt:vector>
  </TitlesOfParts>
  <Manager>Відділ ринку землі</Manager>
  <Company>ДЕПАРТАМЕНТ ЗЕМЕЛЬНИХ РЕСУРСІВ</Company>
  <LinksUpToDate>false</LinksUpToDate>
  <CharactersWithSpaces>7695</CharactersWithSpaces>
  <SharedDoc>false</SharedDoc>
  <HyperlinkBase>189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 про продаж земельної ділянки</dc:title>
  <dc:subject/>
  <dc:creator>Сізон Олена Миколаївна</dc:creator>
  <cp:keywords>{"doc_type_id":189,"doc_type_name":"ПЗ про продаж земельної ділянки","doc_type_file":"ПЗ_Про_продаж_земельної_ділянки.docx"}</cp:keywords>
  <dc:description/>
  <cp:lastModifiedBy>Іванчук Лідія Валентинівна</cp:lastModifiedBy>
  <cp:revision>45</cp:revision>
  <cp:lastPrinted>2021-11-25T14:17:00Z</cp:lastPrinted>
  <dcterms:created xsi:type="dcterms:W3CDTF">2021-04-29T15:46:00Z</dcterms:created>
  <dcterms:modified xsi:type="dcterms:W3CDTF">2025-01-31T10:03:00Z</dcterms:modified>
</cp:coreProperties>
</file>