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353973607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353973607</w:t>
                      </w:r>
                    </w:p>
                  </w:txbxContent>
                </v:textbox>
              </v:shape>
            </w:pict>
          </mc:Fallback>
        </mc:AlternateContent>
      </w:r>
    </w:p>
    <w:tbl>
      <w:tblPr>
        <w:tblW w:w="0" w:type="auto"/>
        <w:tblLook w:val="01E0" w:firstRow="1" w:lastRow="1" w:firstColumn="1" w:lastColumn="1" w:noHBand="0" w:noVBand="0"/>
      </w:tblPr>
      <w:tblGrid>
        <w:gridCol w:w="5245"/>
      </w:tblGrid>
      <w:tr w:rsidR="00DE4A20" w:rsidRPr="00671323" w14:paraId="39883B9B" w14:textId="77777777" w:rsidTr="00485D98">
        <w:trPr>
          <w:trHeight w:val="2500"/>
        </w:trPr>
        <w:tc>
          <w:tcPr>
            <w:tcW w:w="5245" w:type="dxa"/>
            <w:hideMark/>
          </w:tcPr>
          <w:p w14:paraId="0B182D23" w14:textId="59A5A994" w:rsidR="00F6318B" w:rsidRPr="00DE4A20" w:rsidRDefault="0009503E" w:rsidP="00485D98">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4276D6" w:rsidRPr="00671323">
              <w:rPr>
                <w:b/>
                <w:color w:val="000000" w:themeColor="text1"/>
                <w:sz w:val="28"/>
                <w:szCs w:val="28"/>
              </w:rPr>
              <w:t>надання</w:t>
            </w:r>
            <w:r w:rsidR="00A127D2" w:rsidRPr="00DE4A20">
              <w:rPr>
                <w:b/>
                <w:color w:val="000000" w:themeColor="text1"/>
                <w:sz w:val="28"/>
                <w:szCs w:val="28"/>
              </w:rPr>
              <w:t xml:space="preserve"> </w:t>
            </w:r>
            <w:r w:rsidR="00A264FD" w:rsidRPr="00DE4A20">
              <w:rPr>
                <w:b/>
                <w:color w:val="000000" w:themeColor="text1"/>
                <w:sz w:val="28"/>
                <w:szCs w:val="28"/>
              </w:rPr>
              <w:t>СПЕЦІАЛІЗОВАН</w:t>
            </w:r>
            <w:r w:rsidR="00671323">
              <w:rPr>
                <w:b/>
                <w:color w:val="000000" w:themeColor="text1"/>
                <w:sz w:val="28"/>
                <w:szCs w:val="28"/>
              </w:rPr>
              <w:t>ОМУ</w:t>
            </w:r>
            <w:r w:rsidR="00A264FD" w:rsidRPr="00DE4A20">
              <w:rPr>
                <w:b/>
                <w:color w:val="000000" w:themeColor="text1"/>
                <w:sz w:val="28"/>
                <w:szCs w:val="28"/>
              </w:rPr>
              <w:t xml:space="preserve"> ВОДОГОСПОДАРСЬК</w:t>
            </w:r>
            <w:r w:rsidR="00671323">
              <w:rPr>
                <w:b/>
                <w:color w:val="000000" w:themeColor="text1"/>
                <w:sz w:val="28"/>
                <w:szCs w:val="28"/>
              </w:rPr>
              <w:t>ОМУ</w:t>
            </w:r>
            <w:r w:rsidR="00A264FD" w:rsidRPr="00DE4A20">
              <w:rPr>
                <w:b/>
                <w:color w:val="000000" w:themeColor="text1"/>
                <w:sz w:val="28"/>
                <w:szCs w:val="28"/>
              </w:rPr>
              <w:t xml:space="preserve"> КОМУНАЛЬН</w:t>
            </w:r>
            <w:r w:rsidR="00671323">
              <w:rPr>
                <w:b/>
                <w:color w:val="000000" w:themeColor="text1"/>
                <w:sz w:val="28"/>
                <w:szCs w:val="28"/>
              </w:rPr>
              <w:t>ОМУ</w:t>
            </w:r>
            <w:r w:rsidR="00A264FD" w:rsidRPr="00DE4A20">
              <w:rPr>
                <w:b/>
                <w:color w:val="000000" w:themeColor="text1"/>
                <w:sz w:val="28"/>
                <w:szCs w:val="28"/>
              </w:rPr>
              <w:t xml:space="preserve"> ПІДПРИЄМСТВ</w:t>
            </w:r>
            <w:r w:rsidR="00671323">
              <w:rPr>
                <w:b/>
                <w:color w:val="000000" w:themeColor="text1"/>
                <w:sz w:val="28"/>
                <w:szCs w:val="28"/>
              </w:rPr>
              <w:t>У</w:t>
            </w:r>
            <w:r w:rsidR="00A264FD" w:rsidRPr="00DE4A20">
              <w:rPr>
                <w:b/>
                <w:color w:val="000000" w:themeColor="text1"/>
                <w:sz w:val="28"/>
                <w:szCs w:val="28"/>
              </w:rPr>
              <w:t xml:space="preserve"> ВИКОНАВЧОГО ОРГАНУ КИЇВСЬКОЇ МІСЬКОЇ РАДИ (КИЇВСЬКОЇ МІСЬКОЇ ДЕРЖАВНОЇ АДМІНІСТРАЦІЇ) «КИЇВВОДФОНД»</w:t>
            </w:r>
            <w:r w:rsidR="00671323">
              <w:rPr>
                <w:b/>
                <w:color w:val="000000" w:themeColor="text1"/>
                <w:sz w:val="28"/>
                <w:szCs w:val="28"/>
              </w:rPr>
              <w:t xml:space="preserve"> </w:t>
            </w:r>
            <w:r w:rsidR="00B563DC" w:rsidRPr="00DE4A20">
              <w:rPr>
                <w:b/>
                <w:color w:val="000000" w:themeColor="text1"/>
                <w:sz w:val="28"/>
                <w:szCs w:val="28"/>
              </w:rPr>
              <w:t>земельн</w:t>
            </w:r>
            <w:r w:rsidR="00671323">
              <w:rPr>
                <w:b/>
                <w:color w:val="000000" w:themeColor="text1"/>
                <w:sz w:val="28"/>
                <w:szCs w:val="28"/>
              </w:rPr>
              <w:t>их</w:t>
            </w:r>
            <w:r w:rsidR="00B563DC" w:rsidRPr="00DE4A20">
              <w:rPr>
                <w:b/>
                <w:color w:val="000000" w:themeColor="text1"/>
                <w:sz w:val="28"/>
                <w:szCs w:val="28"/>
              </w:rPr>
              <w:t xml:space="preserve"> ділян</w:t>
            </w:r>
            <w:r w:rsidR="00671323">
              <w:rPr>
                <w:b/>
                <w:color w:val="000000" w:themeColor="text1"/>
                <w:sz w:val="28"/>
                <w:szCs w:val="28"/>
              </w:rPr>
              <w:t>о</w:t>
            </w:r>
            <w:r w:rsidR="00B563DC" w:rsidRPr="00DE4A20">
              <w:rPr>
                <w:b/>
                <w:color w:val="000000" w:themeColor="text1"/>
                <w:sz w:val="28"/>
                <w:szCs w:val="28"/>
              </w:rPr>
              <w:t xml:space="preserve">к </w:t>
            </w:r>
            <w:r w:rsidR="00485D98">
              <w:rPr>
                <w:b/>
                <w:color w:val="000000" w:themeColor="text1"/>
                <w:sz w:val="28"/>
                <w:szCs w:val="28"/>
              </w:rPr>
              <w:t>у</w:t>
            </w:r>
            <w:r w:rsidR="00A264FD" w:rsidRPr="00DE4A20">
              <w:rPr>
                <w:b/>
                <w:color w:val="000000" w:themeColor="text1"/>
                <w:sz w:val="28"/>
                <w:szCs w:val="28"/>
              </w:rPr>
              <w:t xml:space="preserve"> </w:t>
            </w:r>
            <w:r w:rsidR="00A264FD" w:rsidRPr="00671323">
              <w:rPr>
                <w:rStyle w:val="af2"/>
                <w:b/>
                <w:i w:val="0"/>
                <w:color w:val="000000" w:themeColor="text1"/>
                <w:sz w:val="28"/>
                <w:szCs w:val="28"/>
              </w:rPr>
              <w:t>постійне користування</w:t>
            </w:r>
            <w:r w:rsidR="00671323" w:rsidRPr="00EF7AF4">
              <w:rPr>
                <w:rStyle w:val="af2"/>
                <w:b/>
                <w:i w:val="0"/>
                <w:color w:val="000000" w:themeColor="text1"/>
                <w:sz w:val="28"/>
                <w:szCs w:val="28"/>
              </w:rPr>
              <w:t xml:space="preserve"> для експлуатації та обслуговування бюветного комплексу</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671323">
              <w:rPr>
                <w:b/>
                <w:iCs/>
                <w:color w:val="000000" w:themeColor="text1"/>
                <w:sz w:val="28"/>
                <w:szCs w:val="28"/>
              </w:rPr>
              <w:t>вул. Райдужн</w:t>
            </w:r>
            <w:r w:rsidR="00671323">
              <w:rPr>
                <w:b/>
                <w:iCs/>
                <w:color w:val="000000" w:themeColor="text1"/>
                <w:sz w:val="28"/>
                <w:szCs w:val="28"/>
              </w:rPr>
              <w:t>ій</w:t>
            </w:r>
            <w:r w:rsidR="0001227E" w:rsidRPr="00671323">
              <w:rPr>
                <w:b/>
                <w:iCs/>
                <w:color w:val="000000" w:themeColor="text1"/>
                <w:sz w:val="28"/>
                <w:szCs w:val="28"/>
              </w:rPr>
              <w:t>, 17-21</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Дніпровському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77777777" w:rsidR="00F6318B" w:rsidRPr="00DE4A20" w:rsidRDefault="00C7069E" w:rsidP="00F6318B">
      <w:pPr>
        <w:pStyle w:val="20"/>
        <w:ind w:firstLine="709"/>
        <w:rPr>
          <w:color w:val="000000" w:themeColor="text1"/>
          <w:szCs w:val="28"/>
          <w:lang w:val="uk-UA"/>
        </w:rPr>
      </w:pPr>
      <w:r w:rsidRPr="00671323">
        <w:rPr>
          <w:color w:val="000000" w:themeColor="text1"/>
          <w:lang w:val="uk-UA"/>
        </w:rPr>
        <w:t>Розглянувши заяву СПЕЦІАЛІЗОВАНОГО ВОДОГОСПОДАРСЬКОГО КОМУНАЛЬНОГО ПІДПРИЄМСТВА ВИКОНАВЧОГО ОРГАНУ КИЇВСЬКОЇ МІСЬКОЇ РАДИ (КИЇВСЬКОЇ МІСЬКОЇ ДЕРЖАВНОЇ АДМІНІСТРАЦІЇ) «КИЇВВОДФОНД» (код ЄДРПОУ: 37292855, місцезнаходження юридичної особи: 04080, м. Київ, вул. Дмитрівська, 16-Б) від 15 січня 2024 року № 72128-008198459-031-03 про надання в постійне користування земельних ділянок (кадастровий номер 8000000000:66:017:0004 та кадастровий номер 8000000000:66:017:0005), проєкт землеустрою щодо відведення земельних ділянок та додані документи, керуючись статтями 9, 83, 92, 116, 122, 123, 186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Законом України «Про адміністративну процедуру»,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3D6DE219"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lastRenderedPageBreak/>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485D98" w:rsidRPr="00EF7AF4">
        <w:rPr>
          <w:color w:val="000000" w:themeColor="text1"/>
          <w:sz w:val="28"/>
          <w:szCs w:val="28"/>
          <w:lang w:val="uk-UA"/>
        </w:rPr>
        <w:t>про</w:t>
      </w:r>
      <w:r w:rsidR="00485D98">
        <w:rPr>
          <w:color w:val="000000" w:themeColor="text1"/>
          <w:sz w:val="28"/>
          <w:szCs w:val="28"/>
          <w:lang w:val="uk-UA"/>
        </w:rPr>
        <w:t>е</w:t>
      </w:r>
      <w:r w:rsidR="00485D98" w:rsidRPr="00EF7AF4">
        <w:rPr>
          <w:color w:val="000000" w:themeColor="text1"/>
          <w:sz w:val="28"/>
          <w:szCs w:val="28"/>
          <w:lang w:val="uk-UA"/>
        </w:rPr>
        <w:t>кт</w:t>
      </w:r>
      <w:r w:rsidR="00485D98">
        <w:rPr>
          <w:color w:val="000000" w:themeColor="text1"/>
          <w:sz w:val="28"/>
          <w:szCs w:val="28"/>
          <w:lang w:val="uk-UA"/>
        </w:rPr>
        <w:t xml:space="preserve"> землеустрою щодо відведення земельних ділянок Спеціалізованому водогосподарському комунальному підприємству виконавчого органу Київської міської ради (Київської міської державної адміністрації) «Київводфонд» для експлуатації та обслуговування бюветного комплексу на вул. Райдужній, 17-21 у</w:t>
      </w:r>
      <w:r w:rsidR="00E13205" w:rsidRPr="00E13205">
        <w:rPr>
          <w:color w:val="000000" w:themeColor="text1"/>
          <w:sz w:val="28"/>
          <w:szCs w:val="28"/>
          <w:lang w:val="uk-UA"/>
        </w:rPr>
        <w:t xml:space="preserve"> </w:t>
      </w:r>
      <w:r w:rsidR="00485D98">
        <w:rPr>
          <w:color w:val="000000" w:themeColor="text1"/>
          <w:sz w:val="28"/>
          <w:szCs w:val="28"/>
          <w:lang w:val="uk-UA"/>
        </w:rPr>
        <w:t xml:space="preserve">Дніпровському районі м. Києва </w:t>
      </w:r>
      <w:r w:rsidR="00E13205" w:rsidRPr="00E13205">
        <w:rPr>
          <w:color w:val="000000" w:themeColor="text1"/>
          <w:sz w:val="28"/>
          <w:szCs w:val="28"/>
          <w:lang w:val="uk-UA"/>
        </w:rPr>
        <w:t xml:space="preserve">(категорія земель – землі промисловості, транспорту, електронних комунікацій, енергетики, оборони та іншого призначення;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–11.04, заява ДЦ від 15 січня 2024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72128-008198459-031-03, справа </w:t>
      </w:r>
      <w:r w:rsidR="00045496">
        <w:rPr>
          <w:color w:val="000000" w:themeColor="text1"/>
          <w:sz w:val="28"/>
          <w:szCs w:val="28"/>
          <w:lang w:val="uk-UA"/>
        </w:rPr>
        <w:t xml:space="preserve">                        </w:t>
      </w:r>
      <w:r w:rsidR="00E13205" w:rsidRPr="00E13205">
        <w:rPr>
          <w:color w:val="000000" w:themeColor="text1"/>
          <w:sz w:val="28"/>
          <w:szCs w:val="28"/>
          <w:lang w:val="uk-UA"/>
        </w:rPr>
        <w:t xml:space="preserve">№ </w:t>
      </w:r>
      <w:r w:rsidR="00E13205" w:rsidRPr="00E13205">
        <w:rPr>
          <w:b/>
          <w:color w:val="000000" w:themeColor="text1"/>
          <w:sz w:val="28"/>
          <w:szCs w:val="28"/>
          <w:lang w:val="uk-UA"/>
        </w:rPr>
        <w:t>353973607</w:t>
      </w:r>
      <w:r w:rsidR="00485D98" w:rsidRPr="00485D98">
        <w:rPr>
          <w:color w:val="000000" w:themeColor="text1"/>
          <w:sz w:val="28"/>
          <w:szCs w:val="28"/>
          <w:lang w:val="uk-UA"/>
        </w:rPr>
        <w:t>)</w:t>
      </w:r>
      <w:r w:rsidR="00E13205" w:rsidRPr="00E13205">
        <w:rPr>
          <w:color w:val="000000" w:themeColor="text1"/>
          <w:sz w:val="28"/>
          <w:szCs w:val="28"/>
          <w:lang w:val="uk-UA"/>
        </w:rPr>
        <w:t>.</w:t>
      </w:r>
    </w:p>
    <w:p w14:paraId="5C86FE66" w14:textId="50D7BDAA" w:rsidR="002F1989" w:rsidRDefault="00DA050D" w:rsidP="002F1989">
      <w:pPr>
        <w:ind w:firstLine="720"/>
        <w:jc w:val="both"/>
        <w:rPr>
          <w:color w:val="000000" w:themeColor="text1"/>
          <w:sz w:val="28"/>
          <w:szCs w:val="28"/>
          <w:lang w:val="uk-UA"/>
        </w:rPr>
      </w:pPr>
      <w:r>
        <w:rPr>
          <w:color w:val="000000" w:themeColor="text1"/>
          <w:sz w:val="28"/>
          <w:szCs w:val="28"/>
          <w:lang w:val="uk-UA"/>
        </w:rPr>
        <w:t xml:space="preserve">2. </w:t>
      </w:r>
      <w:r w:rsidR="004276D6" w:rsidRPr="00CB27DD">
        <w:rPr>
          <w:color w:val="000000" w:themeColor="text1"/>
          <w:sz w:val="28"/>
          <w:szCs w:val="28"/>
          <w:lang w:val="uk-UA"/>
        </w:rPr>
        <w:t>Надати</w:t>
      </w:r>
      <w:r w:rsidR="0009503E" w:rsidRPr="00DE4A20">
        <w:rPr>
          <w:color w:val="000000" w:themeColor="text1"/>
          <w:sz w:val="28"/>
          <w:szCs w:val="28"/>
          <w:lang w:val="uk-UA"/>
        </w:rPr>
        <w:t xml:space="preserve"> </w:t>
      </w:r>
      <w:r w:rsidR="00A264FD" w:rsidRPr="00CB27DD">
        <w:rPr>
          <w:color w:val="000000" w:themeColor="text1"/>
          <w:sz w:val="28"/>
          <w:szCs w:val="28"/>
          <w:lang w:val="uk-UA"/>
        </w:rPr>
        <w:t>СПЕЦІАЛІЗОВАН</w:t>
      </w:r>
      <w:r w:rsidR="00CB27DD" w:rsidRPr="00CB27DD">
        <w:rPr>
          <w:color w:val="000000" w:themeColor="text1"/>
          <w:sz w:val="28"/>
          <w:szCs w:val="28"/>
          <w:lang w:val="uk-UA"/>
        </w:rPr>
        <w:t>ОМУ</w:t>
      </w:r>
      <w:r w:rsidR="00A264FD" w:rsidRPr="00CB27DD">
        <w:rPr>
          <w:color w:val="000000" w:themeColor="text1"/>
          <w:sz w:val="28"/>
          <w:szCs w:val="28"/>
          <w:lang w:val="uk-UA"/>
        </w:rPr>
        <w:t xml:space="preserve"> ВОДОГОСПОДАРСЬК</w:t>
      </w:r>
      <w:r w:rsidR="00CB27DD">
        <w:rPr>
          <w:color w:val="000000" w:themeColor="text1"/>
          <w:sz w:val="28"/>
          <w:szCs w:val="28"/>
          <w:lang w:val="uk-UA"/>
        </w:rPr>
        <w:t>ОМУ</w:t>
      </w:r>
      <w:r w:rsidR="00A264FD" w:rsidRPr="00CB27DD">
        <w:rPr>
          <w:color w:val="000000" w:themeColor="text1"/>
          <w:sz w:val="28"/>
          <w:szCs w:val="28"/>
          <w:lang w:val="uk-UA"/>
        </w:rPr>
        <w:t xml:space="preserve"> КОМУНАЛЬН</w:t>
      </w:r>
      <w:r w:rsidR="00CB27DD">
        <w:rPr>
          <w:color w:val="000000" w:themeColor="text1"/>
          <w:sz w:val="28"/>
          <w:szCs w:val="28"/>
          <w:lang w:val="uk-UA"/>
        </w:rPr>
        <w:t>ОМУ</w:t>
      </w:r>
      <w:r w:rsidR="00A264FD" w:rsidRPr="00CB27DD">
        <w:rPr>
          <w:color w:val="000000" w:themeColor="text1"/>
          <w:sz w:val="28"/>
          <w:szCs w:val="28"/>
          <w:lang w:val="uk-UA"/>
        </w:rPr>
        <w:t xml:space="preserve"> ПІДПРИЄМСТВ</w:t>
      </w:r>
      <w:r w:rsidR="00CB27DD">
        <w:rPr>
          <w:color w:val="000000" w:themeColor="text1"/>
          <w:sz w:val="28"/>
          <w:szCs w:val="28"/>
          <w:lang w:val="uk-UA"/>
        </w:rPr>
        <w:t>У</w:t>
      </w:r>
      <w:r w:rsidR="00A264FD" w:rsidRPr="00CB27DD">
        <w:rPr>
          <w:color w:val="000000" w:themeColor="text1"/>
          <w:sz w:val="28"/>
          <w:szCs w:val="28"/>
          <w:lang w:val="uk-UA"/>
        </w:rPr>
        <w:t xml:space="preserve"> ВИКОНАВЧОГО ОРГАНУ КИЇВСЬКОЇ МІСЬКОЇ РАДИ (КИЇВСЬКОЇ МІСЬКОЇ ДЕРЖАВНОЇ АДМІНІСТРАЦІЇ) «КИЇВВОДФОНД»</w:t>
      </w:r>
      <w:r w:rsidR="0009503E" w:rsidRPr="00DE4A20">
        <w:rPr>
          <w:color w:val="000000" w:themeColor="text1"/>
          <w:sz w:val="28"/>
          <w:szCs w:val="28"/>
          <w:lang w:val="uk-UA"/>
        </w:rPr>
        <w:t xml:space="preserve">, за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 </w:t>
      </w:r>
      <w:r w:rsidR="004276D6" w:rsidRPr="00CB27DD">
        <w:rPr>
          <w:color w:val="000000" w:themeColor="text1"/>
          <w:sz w:val="28"/>
          <w:szCs w:val="28"/>
          <w:lang w:val="uk-UA"/>
        </w:rPr>
        <w:t>у</w:t>
      </w:r>
      <w:r w:rsidR="0009503E" w:rsidRPr="00DE4A20">
        <w:rPr>
          <w:color w:val="000000" w:themeColor="text1"/>
          <w:sz w:val="28"/>
          <w:szCs w:val="28"/>
          <w:lang w:val="uk-UA"/>
        </w:rPr>
        <w:t xml:space="preserve"> </w:t>
      </w:r>
      <w:r w:rsidR="00032E6C" w:rsidRPr="00CB27DD">
        <w:rPr>
          <w:iCs/>
          <w:color w:val="000000" w:themeColor="text1"/>
          <w:sz w:val="28"/>
          <w:szCs w:val="28"/>
          <w:lang w:val="uk-UA" w:eastAsia="uk-UA"/>
        </w:rPr>
        <w:t>постійне</w:t>
      </w:r>
      <w:r w:rsidR="0078105E" w:rsidRPr="0078105E">
        <w:rPr>
          <w:iCs/>
          <w:color w:val="000000" w:themeColor="text1"/>
          <w:sz w:val="28"/>
          <w:szCs w:val="28"/>
          <w:lang w:val="uk-UA" w:eastAsia="uk-UA"/>
        </w:rPr>
        <w:t xml:space="preserve"> </w:t>
      </w:r>
      <w:r w:rsidR="00032E6C" w:rsidRPr="00CB27DD">
        <w:rPr>
          <w:iCs/>
          <w:color w:val="000000" w:themeColor="text1"/>
          <w:sz w:val="28"/>
          <w:szCs w:val="28"/>
          <w:lang w:val="uk-UA" w:eastAsia="uk-UA"/>
        </w:rPr>
        <w:t>користування</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671323">
        <w:rPr>
          <w:iCs/>
          <w:color w:val="000000" w:themeColor="text1"/>
          <w:sz w:val="28"/>
          <w:szCs w:val="28"/>
          <w:lang w:val="uk-UA" w:eastAsia="uk-UA"/>
        </w:rPr>
        <w:t>0,0210</w:t>
      </w:r>
      <w:r w:rsidR="00CB27DD">
        <w:rPr>
          <w:iCs/>
          <w:color w:val="000000" w:themeColor="text1"/>
          <w:sz w:val="28"/>
          <w:szCs w:val="28"/>
          <w:lang w:val="uk-UA" w:eastAsia="uk-UA"/>
        </w:rPr>
        <w:t xml:space="preserve"> га </w:t>
      </w:r>
      <w:r w:rsidR="00A532F8" w:rsidRPr="00DE4A20">
        <w:rPr>
          <w:color w:val="000000" w:themeColor="text1"/>
          <w:sz w:val="28"/>
          <w:szCs w:val="28"/>
          <w:lang w:val="uk-UA"/>
        </w:rPr>
        <w:t xml:space="preserve">(кадастровий номер </w:t>
      </w:r>
      <w:r w:rsidR="00A532F8">
        <w:rPr>
          <w:iCs/>
          <w:color w:val="000000" w:themeColor="text1"/>
          <w:sz w:val="28"/>
          <w:szCs w:val="28"/>
          <w:lang w:val="uk-UA" w:eastAsia="uk-UA"/>
        </w:rPr>
        <w:t>8000000000:66:017:0004) та земельну ділянку площею</w:t>
      </w:r>
      <w:r w:rsidR="00F837D8" w:rsidRPr="00671323">
        <w:rPr>
          <w:iCs/>
          <w:color w:val="000000" w:themeColor="text1"/>
          <w:sz w:val="28"/>
          <w:szCs w:val="28"/>
          <w:lang w:val="uk-UA" w:eastAsia="uk-UA"/>
        </w:rPr>
        <w:t xml:space="preserve"> 0,0033</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671323">
        <w:rPr>
          <w:iCs/>
          <w:color w:val="000000" w:themeColor="text1"/>
          <w:sz w:val="28"/>
          <w:szCs w:val="28"/>
          <w:lang w:val="uk-UA" w:eastAsia="uk-UA"/>
        </w:rPr>
        <w:t>8000000000:66:017:0005</w:t>
      </w:r>
      <w:r w:rsidR="00F837D8" w:rsidRPr="00DE4A20">
        <w:rPr>
          <w:color w:val="000000" w:themeColor="text1"/>
          <w:sz w:val="28"/>
          <w:szCs w:val="28"/>
          <w:lang w:val="uk-UA"/>
        </w:rPr>
        <w:t xml:space="preserve">) </w:t>
      </w:r>
      <w:r w:rsidR="00A532F8">
        <w:rPr>
          <w:color w:val="000000" w:themeColor="text1"/>
          <w:sz w:val="28"/>
          <w:szCs w:val="28"/>
          <w:lang w:val="uk-UA"/>
        </w:rPr>
        <w:t>для експлуатації та обслуговування бюветного комплексу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w:t>
      </w:r>
      <w:r w:rsidR="00A532F8">
        <w:rPr>
          <w:color w:val="000000" w:themeColor="text1"/>
          <w:sz w:val="28"/>
          <w:szCs w:val="28"/>
          <w:lang w:val="uk-UA"/>
        </w:rPr>
        <w:t xml:space="preserve"> </w:t>
      </w:r>
      <w:r w:rsidR="00045FAD" w:rsidRPr="00DE4A20">
        <w:rPr>
          <w:iCs/>
          <w:color w:val="000000" w:themeColor="text1"/>
          <w:sz w:val="28"/>
          <w:szCs w:val="28"/>
          <w:lang w:val="uk-UA"/>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w:t>
      </w:r>
      <w:r w:rsidR="00A532F8">
        <w:rPr>
          <w:iCs/>
          <w:color w:val="000000" w:themeColor="text1"/>
          <w:sz w:val="28"/>
          <w:szCs w:val="28"/>
          <w:lang w:val="uk-UA"/>
        </w:rPr>
        <w:t>я води)</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A532F8">
        <w:rPr>
          <w:iCs/>
          <w:color w:val="000000" w:themeColor="text1"/>
          <w:sz w:val="28"/>
          <w:szCs w:val="28"/>
          <w:lang w:val="uk-UA"/>
        </w:rPr>
        <w:t>вул. Райдужн</w:t>
      </w:r>
      <w:r w:rsidR="00A532F8" w:rsidRPr="00A532F8">
        <w:rPr>
          <w:iCs/>
          <w:color w:val="000000" w:themeColor="text1"/>
          <w:sz w:val="28"/>
          <w:szCs w:val="28"/>
          <w:lang w:val="uk-UA"/>
        </w:rPr>
        <w:t>ій</w:t>
      </w:r>
      <w:r w:rsidR="00F837D8" w:rsidRPr="00A532F8">
        <w:rPr>
          <w:iCs/>
          <w:color w:val="000000" w:themeColor="text1"/>
          <w:sz w:val="28"/>
          <w:szCs w:val="28"/>
          <w:lang w:val="uk-UA"/>
        </w:rPr>
        <w:t>, 17-21</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A532F8">
        <w:rPr>
          <w:iCs/>
          <w:color w:val="000000" w:themeColor="text1"/>
          <w:sz w:val="28"/>
          <w:szCs w:val="28"/>
          <w:lang w:val="uk-UA"/>
        </w:rPr>
        <w:t>Дніпровському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2F1989">
        <w:rPr>
          <w:color w:val="000000" w:themeColor="text1"/>
          <w:sz w:val="28"/>
          <w:szCs w:val="28"/>
          <w:lang w:val="uk-UA"/>
        </w:rPr>
        <w:t xml:space="preserve">, у зв’язку із закріпленням нерухомого майна на праві господарського відання відповідно до розпорядження </w:t>
      </w:r>
      <w:r w:rsidR="002F1989">
        <w:rPr>
          <w:sz w:val="28"/>
          <w:szCs w:val="28"/>
          <w:lang w:val="uk-UA"/>
        </w:rPr>
        <w:t>виконавчого органу Київської міської ради (Київської міської державної адміністрації)</w:t>
      </w:r>
      <w:r w:rsidR="002F1989">
        <w:rPr>
          <w:color w:val="000000" w:themeColor="text1"/>
          <w:sz w:val="28"/>
          <w:szCs w:val="28"/>
          <w:lang w:val="uk-UA"/>
        </w:rPr>
        <w:t xml:space="preserve"> </w:t>
      </w:r>
      <w:r w:rsidR="00995696" w:rsidRPr="00995696">
        <w:rPr>
          <w:color w:val="000000" w:themeColor="text1"/>
          <w:sz w:val="28"/>
          <w:szCs w:val="28"/>
          <w:lang w:val="uk-UA"/>
        </w:rPr>
        <w:t xml:space="preserve">                     </w:t>
      </w:r>
      <w:r w:rsidR="002F1989">
        <w:rPr>
          <w:color w:val="000000" w:themeColor="text1"/>
          <w:sz w:val="28"/>
          <w:szCs w:val="28"/>
          <w:lang w:val="uk-UA"/>
        </w:rPr>
        <w:t>від 07 вересня 2011 року № 1630 «Про закріплення основних засобів» (зі змінами)</w:t>
      </w:r>
      <w:r w:rsidR="002F1989">
        <w:rPr>
          <w:sz w:val="28"/>
          <w:szCs w:val="28"/>
          <w:lang w:val="uk-UA"/>
        </w:rPr>
        <w:t xml:space="preserve"> (</w:t>
      </w:r>
      <w:r w:rsidR="002F1989">
        <w:rPr>
          <w:color w:val="000000" w:themeColor="text1"/>
          <w:sz w:val="28"/>
          <w:szCs w:val="28"/>
          <w:lang w:val="uk-UA"/>
        </w:rPr>
        <w:t>право господарського відання зареєстровано в Державному реєстрі речових прав на нерухоме майно 2</w:t>
      </w:r>
      <w:r w:rsidR="002D5036">
        <w:rPr>
          <w:color w:val="000000" w:themeColor="text1"/>
          <w:sz w:val="28"/>
          <w:szCs w:val="28"/>
          <w:lang w:val="uk-UA"/>
        </w:rPr>
        <w:t>3</w:t>
      </w:r>
      <w:r w:rsidR="002F1989">
        <w:rPr>
          <w:color w:val="000000" w:themeColor="text1"/>
          <w:sz w:val="28"/>
          <w:szCs w:val="28"/>
          <w:lang w:val="uk-UA"/>
        </w:rPr>
        <w:t xml:space="preserve"> липня 2021 року, номер запису про інше речове право </w:t>
      </w:r>
      <w:r w:rsidR="002D5036">
        <w:rPr>
          <w:color w:val="000000" w:themeColor="text1"/>
          <w:sz w:val="28"/>
          <w:szCs w:val="28"/>
          <w:lang w:val="uk-UA"/>
        </w:rPr>
        <w:t>43189478</w:t>
      </w:r>
      <w:r w:rsidR="002F1989">
        <w:rPr>
          <w:color w:val="000000" w:themeColor="text1"/>
          <w:sz w:val="28"/>
          <w:szCs w:val="28"/>
          <w:lang w:val="uk-UA"/>
        </w:rPr>
        <w:t>).</w:t>
      </w:r>
    </w:p>
    <w:p w14:paraId="2A95A3DC" w14:textId="0F0113B9" w:rsidR="0009503E" w:rsidRPr="00DE4A20" w:rsidRDefault="000F751E" w:rsidP="00336B9F">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2D5036">
        <w:rPr>
          <w:color w:val="000000" w:themeColor="text1"/>
          <w:sz w:val="28"/>
          <w:szCs w:val="28"/>
          <w:lang w:val="uk-UA"/>
        </w:rPr>
        <w:t>СПЕЦІАЛІЗОВАН</w:t>
      </w:r>
      <w:r w:rsidR="002D5036" w:rsidRPr="002D5036">
        <w:rPr>
          <w:color w:val="000000" w:themeColor="text1"/>
          <w:sz w:val="28"/>
          <w:szCs w:val="28"/>
          <w:lang w:val="uk-UA"/>
        </w:rPr>
        <w:t>ОМУ</w:t>
      </w:r>
      <w:r w:rsidR="00C376CD" w:rsidRPr="002D5036">
        <w:rPr>
          <w:color w:val="000000" w:themeColor="text1"/>
          <w:sz w:val="28"/>
          <w:szCs w:val="28"/>
          <w:lang w:val="uk-UA"/>
        </w:rPr>
        <w:t xml:space="preserve"> ВОДОГОСПОДАРСЬК</w:t>
      </w:r>
      <w:r w:rsidR="002D5036" w:rsidRPr="002D5036">
        <w:rPr>
          <w:color w:val="000000" w:themeColor="text1"/>
          <w:sz w:val="28"/>
          <w:szCs w:val="28"/>
          <w:lang w:val="uk-UA"/>
        </w:rPr>
        <w:t>ОМУ</w:t>
      </w:r>
      <w:r w:rsidR="00C376CD" w:rsidRPr="002D5036">
        <w:rPr>
          <w:color w:val="000000" w:themeColor="text1"/>
          <w:sz w:val="28"/>
          <w:szCs w:val="28"/>
          <w:lang w:val="uk-UA"/>
        </w:rPr>
        <w:t xml:space="preserve"> КОМУНАЛЬН</w:t>
      </w:r>
      <w:r w:rsidR="002D5036" w:rsidRPr="002D5036">
        <w:rPr>
          <w:color w:val="000000" w:themeColor="text1"/>
          <w:sz w:val="28"/>
          <w:szCs w:val="28"/>
          <w:lang w:val="uk-UA"/>
        </w:rPr>
        <w:t>ОМУ</w:t>
      </w:r>
      <w:r w:rsidR="00C376CD" w:rsidRPr="002D5036">
        <w:rPr>
          <w:color w:val="000000" w:themeColor="text1"/>
          <w:sz w:val="28"/>
          <w:szCs w:val="28"/>
          <w:lang w:val="uk-UA"/>
        </w:rPr>
        <w:t xml:space="preserve"> ПІДПРИЄМСТВ</w:t>
      </w:r>
      <w:r w:rsidR="002D5036" w:rsidRPr="002D5036">
        <w:rPr>
          <w:color w:val="000000" w:themeColor="text1"/>
          <w:sz w:val="28"/>
          <w:szCs w:val="28"/>
          <w:lang w:val="uk-UA"/>
        </w:rPr>
        <w:t>У</w:t>
      </w:r>
      <w:r w:rsidR="00C376CD" w:rsidRPr="002D5036">
        <w:rPr>
          <w:color w:val="000000" w:themeColor="text1"/>
          <w:sz w:val="28"/>
          <w:szCs w:val="28"/>
          <w:lang w:val="uk-UA"/>
        </w:rPr>
        <w:t xml:space="preserve"> ВИКОНАВЧОГО ОРГАНУ КИЇВСЬКОЇ МІСЬКОЇ РАДИ (КИЇВСЬКОЇ МІСЬКОЇ ДЕРЖАВНОЇ АДМІНІСТРАЦІЇ) «КИЇВВОДФОНД»</w:t>
      </w:r>
      <w:r w:rsidR="0009503E" w:rsidRPr="002D5036">
        <w:rPr>
          <w:color w:val="000000" w:themeColor="text1"/>
          <w:sz w:val="28"/>
          <w:szCs w:val="28"/>
          <w:lang w:val="uk-UA"/>
        </w:rPr>
        <w:t>:</w:t>
      </w:r>
    </w:p>
    <w:p w14:paraId="4047E4F2" w14:textId="77777777" w:rsidR="000F751E" w:rsidRPr="000F751E" w:rsidRDefault="000F751E" w:rsidP="00336B9F">
      <w:pPr>
        <w:tabs>
          <w:tab w:val="left" w:pos="0"/>
        </w:tabs>
        <w:ind w:firstLine="72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2D84B3A6" w14:textId="367FC99A" w:rsidR="00E41DEF" w:rsidRPr="000F751E" w:rsidRDefault="000F751E" w:rsidP="00336B9F">
      <w:pPr>
        <w:tabs>
          <w:tab w:val="left" w:pos="0"/>
        </w:tabs>
        <w:ind w:firstLine="720"/>
        <w:jc w:val="both"/>
        <w:rPr>
          <w:sz w:val="28"/>
          <w:szCs w:val="28"/>
          <w:lang w:val="uk-UA"/>
        </w:rPr>
      </w:pPr>
      <w:r w:rsidRPr="000F751E">
        <w:rPr>
          <w:sz w:val="28"/>
          <w:szCs w:val="28"/>
          <w:lang w:val="uk-UA"/>
        </w:rPr>
        <w:t xml:space="preserve">3.2. </w:t>
      </w:r>
      <w:r w:rsidR="00E41DEF" w:rsidRPr="0001084A">
        <w:rPr>
          <w:sz w:val="28"/>
          <w:szCs w:val="28"/>
          <w:lang w:val="uk-UA"/>
        </w:rPr>
        <w:t>Вжити заходів щодо державної реєстрації права постійного користування земельн</w:t>
      </w:r>
      <w:r w:rsidR="0001084A">
        <w:rPr>
          <w:sz w:val="28"/>
          <w:szCs w:val="28"/>
          <w:lang w:val="uk-UA"/>
        </w:rPr>
        <w:t>ими</w:t>
      </w:r>
      <w:r w:rsidR="00E41DEF" w:rsidRPr="0001084A">
        <w:rPr>
          <w:sz w:val="28"/>
          <w:szCs w:val="28"/>
          <w:lang w:val="uk-UA"/>
        </w:rPr>
        <w:t xml:space="preserve"> ділянк</w:t>
      </w:r>
      <w:r w:rsidR="0001084A">
        <w:rPr>
          <w:sz w:val="28"/>
          <w:szCs w:val="28"/>
          <w:lang w:val="uk-UA"/>
        </w:rPr>
        <w:t>ами</w:t>
      </w:r>
      <w:r w:rsidR="00E41DEF" w:rsidRPr="0001084A">
        <w:rPr>
          <w:sz w:val="28"/>
          <w:szCs w:val="28"/>
          <w:lang w:val="uk-UA"/>
        </w:rPr>
        <w:t xml:space="preserve"> у порядку, встановленому Законом України «Про державну реєстрацію речових прав на нерухоме майно та їх обтяжень».</w:t>
      </w:r>
    </w:p>
    <w:p w14:paraId="6E154AC8" w14:textId="77777777" w:rsidR="000F751E" w:rsidRPr="000F751E" w:rsidRDefault="000F751E" w:rsidP="00336B9F">
      <w:pPr>
        <w:tabs>
          <w:tab w:val="left" w:pos="0"/>
        </w:tabs>
        <w:ind w:firstLine="720"/>
        <w:jc w:val="both"/>
        <w:rPr>
          <w:sz w:val="28"/>
          <w:szCs w:val="28"/>
          <w:lang w:val="uk-UA"/>
        </w:rPr>
      </w:pPr>
      <w:r w:rsidRPr="000F751E">
        <w:rPr>
          <w:sz w:val="28"/>
          <w:szCs w:val="28"/>
          <w:lang w:val="uk-UA"/>
        </w:rPr>
        <w:t>3.3. Питання майнових відносин вирішувати в установленому порядку.</w:t>
      </w:r>
    </w:p>
    <w:p w14:paraId="41E2DA69" w14:textId="4FB125BD" w:rsidR="000F751E" w:rsidRPr="000F751E" w:rsidRDefault="000F751E" w:rsidP="00336B9F">
      <w:pPr>
        <w:tabs>
          <w:tab w:val="left" w:pos="0"/>
        </w:tabs>
        <w:ind w:firstLine="72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w:t>
      </w:r>
      <w:r w:rsidR="0001084A">
        <w:rPr>
          <w:sz w:val="28"/>
          <w:szCs w:val="28"/>
          <w:lang w:val="uk-UA"/>
        </w:rPr>
        <w:t>их</w:t>
      </w:r>
      <w:r w:rsidRPr="000F751E">
        <w:rPr>
          <w:sz w:val="28"/>
          <w:szCs w:val="28"/>
          <w:lang w:val="uk-UA"/>
        </w:rPr>
        <w:t xml:space="preserve"> ділян</w:t>
      </w:r>
      <w:r w:rsidR="0001084A">
        <w:rPr>
          <w:sz w:val="28"/>
          <w:szCs w:val="28"/>
          <w:lang w:val="uk-UA"/>
        </w:rPr>
        <w:t>о</w:t>
      </w:r>
      <w:r w:rsidRPr="000F751E">
        <w:rPr>
          <w:sz w:val="28"/>
          <w:szCs w:val="28"/>
          <w:lang w:val="uk-UA"/>
        </w:rPr>
        <w:t>к.</w:t>
      </w:r>
    </w:p>
    <w:p w14:paraId="0BC7A31B" w14:textId="55E93B27" w:rsidR="006A2362" w:rsidRDefault="000F751E" w:rsidP="00336B9F">
      <w:pPr>
        <w:tabs>
          <w:tab w:val="left" w:pos="0"/>
        </w:tabs>
        <w:ind w:firstLine="720"/>
        <w:jc w:val="both"/>
        <w:rPr>
          <w:sz w:val="28"/>
          <w:szCs w:val="28"/>
          <w:lang w:val="uk-UA"/>
        </w:rPr>
      </w:pPr>
      <w:r w:rsidRPr="000F751E">
        <w:rPr>
          <w:sz w:val="28"/>
          <w:szCs w:val="28"/>
          <w:lang w:val="uk-UA"/>
        </w:rPr>
        <w:lastRenderedPageBreak/>
        <w:t xml:space="preserve">3.5. </w:t>
      </w:r>
      <w:r w:rsidR="006A2362">
        <w:rPr>
          <w:sz w:val="28"/>
          <w:szCs w:val="28"/>
          <w:lang w:val="uk-UA"/>
        </w:rPr>
        <w:t>Виконати вимоги, викладені в листі Департаменту містобудування та архітектури виконавчого органу Київської міської ради (Київської міської державної адміністрації) від 30 жовтня 2020 року № 11273/0/09/19-20.</w:t>
      </w:r>
    </w:p>
    <w:p w14:paraId="0D073423" w14:textId="4FB35E53" w:rsidR="000F751E" w:rsidRPr="000F751E" w:rsidRDefault="006A2362" w:rsidP="00336B9F">
      <w:pPr>
        <w:tabs>
          <w:tab w:val="left" w:pos="0"/>
        </w:tabs>
        <w:ind w:firstLine="720"/>
        <w:jc w:val="both"/>
        <w:rPr>
          <w:sz w:val="28"/>
          <w:szCs w:val="28"/>
          <w:lang w:val="uk-UA"/>
        </w:rPr>
      </w:pPr>
      <w:r>
        <w:rPr>
          <w:sz w:val="28"/>
          <w:szCs w:val="28"/>
          <w:lang w:val="uk-UA"/>
        </w:rPr>
        <w:t xml:space="preserve">3.6. </w:t>
      </w:r>
      <w:r w:rsidR="000F751E" w:rsidRPr="000F751E">
        <w:rPr>
          <w:sz w:val="28"/>
          <w:szCs w:val="28"/>
          <w:lang w:val="uk-UA"/>
        </w:rPr>
        <w:t>Під час використання земельн</w:t>
      </w:r>
      <w:r w:rsidR="00BF05EB">
        <w:rPr>
          <w:sz w:val="28"/>
          <w:szCs w:val="28"/>
          <w:lang w:val="uk-UA"/>
        </w:rPr>
        <w:t>их</w:t>
      </w:r>
      <w:r w:rsidR="000F751E" w:rsidRPr="000F751E">
        <w:rPr>
          <w:sz w:val="28"/>
          <w:szCs w:val="28"/>
          <w:lang w:val="uk-UA"/>
        </w:rPr>
        <w:t xml:space="preserve"> ділян</w:t>
      </w:r>
      <w:r w:rsidR="00BF05EB">
        <w:rPr>
          <w:sz w:val="28"/>
          <w:szCs w:val="28"/>
          <w:lang w:val="uk-UA"/>
        </w:rPr>
        <w:t>о</w:t>
      </w:r>
      <w:r w:rsidR="000F751E" w:rsidRPr="000F751E">
        <w:rPr>
          <w:sz w:val="28"/>
          <w:szCs w:val="28"/>
          <w:lang w:val="uk-UA"/>
        </w:rPr>
        <w:t>к дотримуватися обмежень у ї</w:t>
      </w:r>
      <w:r w:rsidR="00BF05EB">
        <w:rPr>
          <w:sz w:val="28"/>
          <w:szCs w:val="28"/>
          <w:lang w:val="uk-UA"/>
        </w:rPr>
        <w:t>х</w:t>
      </w:r>
      <w:r w:rsidR="000F751E" w:rsidRPr="000F751E">
        <w:rPr>
          <w:sz w:val="28"/>
          <w:szCs w:val="28"/>
          <w:lang w:val="uk-UA"/>
        </w:rPr>
        <w:t xml:space="preserve"> використанні, зареєстрованих у Державному земельному кадастрі. </w:t>
      </w:r>
    </w:p>
    <w:p w14:paraId="055AE952" w14:textId="77777777" w:rsidR="00A83165" w:rsidRDefault="000F751E" w:rsidP="00336B9F">
      <w:pPr>
        <w:tabs>
          <w:tab w:val="left" w:pos="0"/>
        </w:tabs>
        <w:ind w:firstLine="720"/>
        <w:jc w:val="both"/>
        <w:rPr>
          <w:sz w:val="28"/>
          <w:szCs w:val="28"/>
          <w:lang w:val="uk-UA"/>
        </w:rPr>
      </w:pPr>
      <w:r w:rsidRPr="000F751E">
        <w:rPr>
          <w:sz w:val="28"/>
          <w:szCs w:val="28"/>
          <w:lang w:val="uk-UA"/>
        </w:rPr>
        <w:t xml:space="preserve">3.7. </w:t>
      </w:r>
      <w:r w:rsidR="00A83165">
        <w:rPr>
          <w:sz w:val="28"/>
          <w:szCs w:val="28"/>
          <w:lang w:val="uk-UA"/>
        </w:rPr>
        <w:t>Забезпечити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 обстеження зелених насаджень, укладання охоронного договору на зелені насадження та у випадку, визначеному законодавством, вирішення питання сплати відновної вартості зелених насаджень.</w:t>
      </w:r>
    </w:p>
    <w:p w14:paraId="759EC44B" w14:textId="52CE347C" w:rsidR="000F751E" w:rsidRDefault="000F751E" w:rsidP="00336B9F">
      <w:pPr>
        <w:tabs>
          <w:tab w:val="left" w:pos="0"/>
        </w:tabs>
        <w:ind w:firstLine="720"/>
        <w:jc w:val="both"/>
        <w:rPr>
          <w:sz w:val="28"/>
          <w:szCs w:val="28"/>
          <w:lang w:val="uk-UA"/>
        </w:rPr>
      </w:pPr>
      <w:r w:rsidRPr="000F751E">
        <w:rPr>
          <w:sz w:val="28"/>
          <w:szCs w:val="28"/>
          <w:lang w:val="uk-UA"/>
        </w:rPr>
        <w:t>3.</w:t>
      </w:r>
      <w:r w:rsidR="00A83165">
        <w:rPr>
          <w:sz w:val="28"/>
          <w:szCs w:val="28"/>
          <w:lang w:val="uk-UA"/>
        </w:rPr>
        <w:t>8</w:t>
      </w:r>
      <w:r w:rsidRPr="000F751E">
        <w:rPr>
          <w:sz w:val="28"/>
          <w:szCs w:val="28"/>
          <w:lang w:val="uk-UA"/>
        </w:rPr>
        <w:t>. У разі необхідності проведення реконструкції, питання оформлення дозвільної та проєктно-кошторисної документації вирішувати в порядку, визначеному законодавством України.</w:t>
      </w:r>
    </w:p>
    <w:p w14:paraId="66DD689B" w14:textId="1826EDAE" w:rsidR="000F751E" w:rsidRPr="000F751E" w:rsidRDefault="00E41DEF" w:rsidP="00336B9F">
      <w:pPr>
        <w:tabs>
          <w:tab w:val="left" w:pos="0"/>
          <w:tab w:val="left" w:pos="1134"/>
        </w:tabs>
        <w:ind w:firstLine="720"/>
        <w:jc w:val="both"/>
        <w:rPr>
          <w:sz w:val="28"/>
          <w:szCs w:val="28"/>
          <w:lang w:val="uk-UA"/>
        </w:rPr>
      </w:pPr>
      <w:r>
        <w:rPr>
          <w:sz w:val="28"/>
          <w:szCs w:val="28"/>
          <w:lang w:val="uk-UA"/>
        </w:rPr>
        <w:t xml:space="preserve">4.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470B0098" w14:textId="11F7F77B" w:rsidR="004A4302" w:rsidRPr="00991C5B" w:rsidRDefault="000F751E" w:rsidP="00336B9F">
      <w:pPr>
        <w:tabs>
          <w:tab w:val="left" w:pos="0"/>
          <w:tab w:val="left" w:pos="1134"/>
        </w:tabs>
        <w:ind w:firstLine="720"/>
        <w:jc w:val="both"/>
        <w:rPr>
          <w:sz w:val="28"/>
          <w:szCs w:val="28"/>
          <w:lang w:val="uk-UA"/>
        </w:rPr>
      </w:pPr>
      <w:r w:rsidRPr="000F751E">
        <w:rPr>
          <w:sz w:val="28"/>
          <w:szCs w:val="28"/>
          <w:lang w:val="uk-UA"/>
        </w:rPr>
        <w:t>5.</w:t>
      </w:r>
      <w:r w:rsidR="00E41DEF">
        <w:rPr>
          <w:sz w:val="28"/>
          <w:szCs w:val="28"/>
          <w:lang w:val="uk-UA"/>
        </w:rPr>
        <w:t xml:space="preserve"> </w:t>
      </w:r>
      <w:r w:rsidR="004A4302" w:rsidRPr="00991C5B">
        <w:rPr>
          <w:sz w:val="28"/>
          <w:szCs w:val="28"/>
          <w:lang w:val="uk-UA"/>
        </w:rPr>
        <w:t>Дане рішення набирає чинності з дня доведення його до відома заявника.</w:t>
      </w:r>
    </w:p>
    <w:p w14:paraId="6C738D5D" w14:textId="138FCDCA" w:rsidR="00045496" w:rsidRDefault="00F41972" w:rsidP="00336B9F">
      <w:pPr>
        <w:pStyle w:val="ParagraphStyle"/>
        <w:ind w:firstLine="720"/>
        <w:jc w:val="both"/>
        <w:rPr>
          <w:rFonts w:ascii="Times New Roman" w:hAnsi="Times New Roman"/>
          <w:sz w:val="28"/>
          <w:szCs w:val="28"/>
          <w:lang w:val="uk-UA"/>
        </w:rPr>
      </w:pPr>
      <w:r>
        <w:rPr>
          <w:rFonts w:ascii="Times New Roman" w:hAnsi="Times New Roman"/>
          <w:sz w:val="28"/>
          <w:szCs w:val="28"/>
          <w:lang w:val="uk-UA"/>
        </w:rPr>
        <w:t>6</w:t>
      </w:r>
      <w:r w:rsidR="004A4302" w:rsidRPr="00991C5B">
        <w:rPr>
          <w:rFonts w:ascii="Times New Roman" w:hAnsi="Times New Roman"/>
          <w:sz w:val="28"/>
          <w:szCs w:val="28"/>
          <w:lang w:val="uk-UA"/>
        </w:rPr>
        <w:t xml:space="preserve">. </w:t>
      </w:r>
      <w:r w:rsidR="00045496">
        <w:rPr>
          <w:rFonts w:ascii="Times New Roman" w:hAnsi="Times New Roman"/>
          <w:sz w:val="28"/>
          <w:szCs w:val="28"/>
          <w:lang w:val="uk-UA"/>
        </w:rPr>
        <w:t xml:space="preserve">Відповідальному структурному підрозділу Київської міської ради забезпечити виконання пункту </w:t>
      </w:r>
      <w:r w:rsidR="007F5836">
        <w:rPr>
          <w:rFonts w:ascii="Times New Roman" w:hAnsi="Times New Roman"/>
          <w:sz w:val="28"/>
          <w:szCs w:val="28"/>
          <w:lang w:val="uk-UA"/>
        </w:rPr>
        <w:t>5</w:t>
      </w:r>
      <w:r w:rsidR="00045496">
        <w:rPr>
          <w:rFonts w:ascii="Times New Roman" w:hAnsi="Times New Roman"/>
          <w:sz w:val="28"/>
          <w:szCs w:val="28"/>
          <w:lang w:val="uk-UA"/>
        </w:rPr>
        <w:t xml:space="preserve"> цього рішення в порядку, визначеному </w:t>
      </w:r>
      <w:r w:rsidR="00045496" w:rsidRPr="008E2BF0">
        <w:rPr>
          <w:rFonts w:ascii="Times New Roman" w:hAnsi="Times New Roman"/>
          <w:color w:val="000000" w:themeColor="text1"/>
          <w:sz w:val="28"/>
          <w:szCs w:val="28"/>
          <w:lang w:val="uk-UA"/>
        </w:rPr>
        <w:t>Закон</w:t>
      </w:r>
      <w:r w:rsidR="00045496">
        <w:rPr>
          <w:rFonts w:ascii="Times New Roman" w:hAnsi="Times New Roman"/>
          <w:color w:val="000000" w:themeColor="text1"/>
          <w:sz w:val="28"/>
          <w:szCs w:val="28"/>
          <w:lang w:val="uk-UA"/>
        </w:rPr>
        <w:t>ом</w:t>
      </w:r>
      <w:r w:rsidR="00045496" w:rsidRPr="008E2BF0">
        <w:rPr>
          <w:rFonts w:ascii="Times New Roman" w:hAnsi="Times New Roman"/>
          <w:color w:val="000000" w:themeColor="text1"/>
          <w:sz w:val="28"/>
          <w:szCs w:val="28"/>
          <w:lang w:val="uk-UA"/>
        </w:rPr>
        <w:t xml:space="preserve"> України «Про адміністративну процедуру»</w:t>
      </w:r>
      <w:r w:rsidR="00045496" w:rsidRPr="008E2BF0">
        <w:rPr>
          <w:rFonts w:ascii="Times New Roman" w:hAnsi="Times New Roman"/>
          <w:sz w:val="28"/>
          <w:szCs w:val="28"/>
          <w:lang w:val="uk-UA"/>
        </w:rPr>
        <w:t>.</w:t>
      </w:r>
      <w:r w:rsidR="00045496">
        <w:rPr>
          <w:rFonts w:ascii="Times New Roman" w:hAnsi="Times New Roman"/>
          <w:sz w:val="28"/>
          <w:szCs w:val="28"/>
          <w:lang w:val="uk-UA"/>
        </w:rPr>
        <w:t xml:space="preserve"> </w:t>
      </w:r>
    </w:p>
    <w:p w14:paraId="18A0B4CB" w14:textId="38C4544F" w:rsidR="0009503E" w:rsidRPr="00045496" w:rsidRDefault="00045496" w:rsidP="00045496">
      <w:pPr>
        <w:pStyle w:val="ParagraphStyle"/>
        <w:ind w:firstLine="720"/>
        <w:jc w:val="both"/>
        <w:rPr>
          <w:rFonts w:ascii="Times New Roman" w:hAnsi="Times New Roman"/>
          <w:sz w:val="28"/>
          <w:szCs w:val="28"/>
          <w:lang w:val="uk-UA"/>
        </w:rPr>
      </w:pPr>
      <w:r>
        <w:rPr>
          <w:rFonts w:ascii="Times New Roman" w:hAnsi="Times New Roman"/>
          <w:sz w:val="28"/>
          <w:szCs w:val="28"/>
          <w:lang w:val="uk-UA"/>
        </w:rPr>
        <w:t>7</w:t>
      </w:r>
      <w:r w:rsidR="00E41DEF" w:rsidRPr="00045496">
        <w:rPr>
          <w:rFonts w:ascii="Times New Roman" w:hAnsi="Times New Roman"/>
          <w:sz w:val="28"/>
          <w:szCs w:val="28"/>
          <w:lang w:val="uk-UA"/>
        </w:rPr>
        <w:t xml:space="preserve">. </w:t>
      </w:r>
      <w:r w:rsidR="000F751E" w:rsidRPr="00045496">
        <w:rPr>
          <w:rFonts w:ascii="Times New Roman" w:hAnsi="Times New Roman"/>
          <w:sz w:val="28"/>
          <w:szCs w:val="28"/>
          <w:lang w:val="uk-UA"/>
        </w:rPr>
        <w:t>Контроль за виконанням цього рішення покласти на постійну комісію Київської міської ради з питань архітектури</w:t>
      </w:r>
      <w:r w:rsidR="000155FB" w:rsidRPr="00045496">
        <w:rPr>
          <w:rFonts w:ascii="Times New Roman" w:hAnsi="Times New Roman"/>
          <w:sz w:val="28"/>
          <w:szCs w:val="28"/>
          <w:lang w:val="uk-UA"/>
        </w:rPr>
        <w:t xml:space="preserve">, </w:t>
      </w:r>
      <w:r w:rsidR="00A13798" w:rsidRPr="00045496">
        <w:rPr>
          <w:rFonts w:ascii="Times New Roman" w:hAnsi="Times New Roman"/>
          <w:sz w:val="28"/>
          <w:szCs w:val="28"/>
          <w:lang w:val="uk-UA"/>
        </w:rPr>
        <w:t>містопланування</w:t>
      </w:r>
      <w:r w:rsidR="000155FB" w:rsidRPr="00045496">
        <w:rPr>
          <w:rFonts w:ascii="Times New Roman" w:hAnsi="Times New Roman"/>
          <w:sz w:val="28"/>
          <w:szCs w:val="28"/>
          <w:lang w:val="uk-UA"/>
        </w:rPr>
        <w:t xml:space="preserve"> та зем</w:t>
      </w:r>
      <w:r w:rsidR="009233AC" w:rsidRPr="00045496">
        <w:rPr>
          <w:rFonts w:ascii="Times New Roman" w:hAnsi="Times New Roman"/>
          <w:sz w:val="28"/>
          <w:szCs w:val="28"/>
          <w:lang w:val="uk-UA"/>
        </w:rPr>
        <w:t>е</w:t>
      </w:r>
      <w:r w:rsidR="000155FB" w:rsidRPr="00045496">
        <w:rPr>
          <w:rFonts w:ascii="Times New Roman" w:hAnsi="Times New Roman"/>
          <w:sz w:val="28"/>
          <w:szCs w:val="28"/>
          <w:lang w:val="uk-UA"/>
        </w:rPr>
        <w:t>льних відносин</w:t>
      </w:r>
      <w:r w:rsidR="00023E74" w:rsidRPr="00045496">
        <w:rPr>
          <w:rFonts w:ascii="Times New Roman" w:hAnsi="Times New Roman"/>
          <w:sz w:val="28"/>
          <w:szCs w:val="28"/>
          <w:lang w:val="uk-UA"/>
        </w:rPr>
        <w:t>.</w:t>
      </w:r>
    </w:p>
    <w:p w14:paraId="45D313E4" w14:textId="5EE31A16" w:rsidR="002D0F54" w:rsidRDefault="002D0F54" w:rsidP="000F751E">
      <w:pPr>
        <w:tabs>
          <w:tab w:val="left" w:pos="0"/>
          <w:tab w:val="left" w:pos="1134"/>
        </w:tabs>
        <w:ind w:firstLine="680"/>
        <w:jc w:val="both"/>
        <w:rPr>
          <w:sz w:val="28"/>
          <w:szCs w:val="28"/>
          <w:lang w:val="uk-UA"/>
        </w:rPr>
      </w:pPr>
    </w:p>
    <w:p w14:paraId="496CB175" w14:textId="77777777" w:rsidR="00045496" w:rsidRPr="00105124" w:rsidRDefault="00045496"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sidR="00A13798">
              <w:rPr>
                <w:sz w:val="28"/>
                <w:szCs w:val="28"/>
                <w:lang w:val="uk-UA"/>
              </w:rPr>
              <w:t>містопланування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2F54FB65" w:rsidR="00692C91" w:rsidRDefault="00692C91" w:rsidP="003045CE">
      <w:pPr>
        <w:tabs>
          <w:tab w:val="left" w:pos="6379"/>
        </w:tabs>
        <w:jc w:val="both"/>
        <w:rPr>
          <w:color w:val="000000"/>
          <w:sz w:val="28"/>
          <w:szCs w:val="28"/>
          <w:lang w:val="uk-UA" w:eastAsia="uk-UA"/>
        </w:rPr>
      </w:pPr>
    </w:p>
    <w:tbl>
      <w:tblPr>
        <w:tblStyle w:val="af3"/>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993"/>
        <w:gridCol w:w="3719"/>
        <w:gridCol w:w="992"/>
      </w:tblGrid>
      <w:tr w:rsidR="00473EEB" w:rsidRPr="00362DF8" w14:paraId="5B8CF5DB" w14:textId="77777777" w:rsidTr="00C816AA">
        <w:trPr>
          <w:trHeight w:val="1342"/>
        </w:trPr>
        <w:tc>
          <w:tcPr>
            <w:tcW w:w="5920" w:type="dxa"/>
            <w:gridSpan w:val="2"/>
          </w:tcPr>
          <w:p w14:paraId="697F2D7E" w14:textId="77777777" w:rsidR="00473EEB" w:rsidRPr="00362DF8" w:rsidRDefault="00473EEB" w:rsidP="00C816AA">
            <w:pPr>
              <w:jc w:val="both"/>
              <w:rPr>
                <w:sz w:val="28"/>
                <w:szCs w:val="28"/>
                <w:lang w:val="uk-UA" w:eastAsia="uk-UA"/>
              </w:rPr>
            </w:pPr>
          </w:p>
          <w:p w14:paraId="4F013641" w14:textId="77777777" w:rsidR="00473EEB" w:rsidRPr="00362DF8" w:rsidRDefault="00473EEB" w:rsidP="00C816AA">
            <w:pPr>
              <w:rPr>
                <w:sz w:val="28"/>
                <w:szCs w:val="28"/>
                <w:lang w:val="uk-UA" w:eastAsia="uk-UA"/>
              </w:rPr>
            </w:pPr>
            <w:r w:rsidRPr="00362DF8">
              <w:rPr>
                <w:sz w:val="28"/>
                <w:szCs w:val="28"/>
                <w:lang w:val="uk-UA" w:eastAsia="uk-UA"/>
              </w:rPr>
              <w:t xml:space="preserve">Постійна комісія Київської міської ради </w:t>
            </w:r>
          </w:p>
          <w:p w14:paraId="7C8B42A3" w14:textId="77777777" w:rsidR="00473EEB" w:rsidRPr="00362DF8" w:rsidRDefault="00473EEB" w:rsidP="00C816AA">
            <w:pPr>
              <w:tabs>
                <w:tab w:val="left" w:pos="0"/>
                <w:tab w:val="left" w:pos="1134"/>
              </w:tabs>
              <w:rPr>
                <w:sz w:val="28"/>
                <w:szCs w:val="28"/>
                <w:lang w:val="uk-UA" w:eastAsia="uk-UA"/>
              </w:rPr>
            </w:pPr>
            <w:r w:rsidRPr="00362DF8">
              <w:rPr>
                <w:sz w:val="28"/>
                <w:szCs w:val="28"/>
                <w:lang w:val="uk-UA" w:eastAsia="uk-UA"/>
              </w:rPr>
              <w:t>з питань житлово-комунального господарства та паливно-енергетичного комплексу</w:t>
            </w:r>
          </w:p>
        </w:tc>
        <w:tc>
          <w:tcPr>
            <w:tcW w:w="4711" w:type="dxa"/>
            <w:gridSpan w:val="2"/>
          </w:tcPr>
          <w:p w14:paraId="05885E0E" w14:textId="77777777" w:rsidR="00473EEB" w:rsidRPr="00362DF8" w:rsidRDefault="00473EEB" w:rsidP="00C816AA">
            <w:pPr>
              <w:jc w:val="both"/>
              <w:rPr>
                <w:sz w:val="28"/>
                <w:szCs w:val="28"/>
                <w:lang w:val="uk-UA" w:eastAsia="uk-UA"/>
              </w:rPr>
            </w:pPr>
          </w:p>
        </w:tc>
      </w:tr>
      <w:tr w:rsidR="00473EEB" w:rsidRPr="00362DF8" w14:paraId="006DC448" w14:textId="77777777" w:rsidTr="00C816AA">
        <w:trPr>
          <w:gridAfter w:val="1"/>
          <w:wAfter w:w="992" w:type="dxa"/>
          <w:trHeight w:val="283"/>
        </w:trPr>
        <w:tc>
          <w:tcPr>
            <w:tcW w:w="4927" w:type="dxa"/>
          </w:tcPr>
          <w:p w14:paraId="49C0CA4B" w14:textId="77777777" w:rsidR="00473EEB" w:rsidRPr="00362DF8" w:rsidRDefault="00473EEB" w:rsidP="00C816AA">
            <w:pPr>
              <w:jc w:val="both"/>
              <w:rPr>
                <w:sz w:val="28"/>
                <w:szCs w:val="28"/>
                <w:lang w:val="uk-UA" w:eastAsia="uk-UA"/>
              </w:rPr>
            </w:pPr>
          </w:p>
          <w:p w14:paraId="041D8321" w14:textId="77777777" w:rsidR="00473EEB" w:rsidRPr="00362DF8" w:rsidRDefault="00473EEB" w:rsidP="00C816AA">
            <w:pPr>
              <w:jc w:val="both"/>
              <w:rPr>
                <w:sz w:val="28"/>
                <w:szCs w:val="28"/>
                <w:lang w:val="uk-UA" w:eastAsia="uk-UA"/>
              </w:rPr>
            </w:pPr>
            <w:r w:rsidRPr="00362DF8">
              <w:rPr>
                <w:sz w:val="28"/>
                <w:szCs w:val="28"/>
                <w:lang w:val="uk-UA" w:eastAsia="uk-UA"/>
              </w:rPr>
              <w:t>Голова</w:t>
            </w:r>
          </w:p>
        </w:tc>
        <w:tc>
          <w:tcPr>
            <w:tcW w:w="4712" w:type="dxa"/>
            <w:gridSpan w:val="2"/>
          </w:tcPr>
          <w:p w14:paraId="7B3C4155" w14:textId="77777777" w:rsidR="00473EEB" w:rsidRPr="00362DF8" w:rsidRDefault="00473EEB" w:rsidP="00C816AA">
            <w:pPr>
              <w:jc w:val="right"/>
              <w:rPr>
                <w:rStyle w:val="af0"/>
                <w:b w:val="0"/>
              </w:rPr>
            </w:pPr>
          </w:p>
          <w:p w14:paraId="51A34A7F" w14:textId="77777777" w:rsidR="00473EEB" w:rsidRPr="00362DF8" w:rsidRDefault="00473EEB" w:rsidP="00C816AA">
            <w:pPr>
              <w:jc w:val="right"/>
            </w:pPr>
            <w:r w:rsidRPr="00362DF8">
              <w:rPr>
                <w:rStyle w:val="af0"/>
                <w:b w:val="0"/>
                <w:sz w:val="28"/>
                <w:szCs w:val="28"/>
                <w:lang w:val="uk-UA" w:eastAsia="uk-UA"/>
              </w:rPr>
              <w:t>Олександр БРОДСЬКИЙ</w:t>
            </w:r>
          </w:p>
        </w:tc>
      </w:tr>
      <w:tr w:rsidR="00473EEB" w:rsidRPr="00362DF8" w14:paraId="4DA38554" w14:textId="77777777" w:rsidTr="00C816AA">
        <w:trPr>
          <w:gridAfter w:val="1"/>
          <w:wAfter w:w="992" w:type="dxa"/>
        </w:trPr>
        <w:tc>
          <w:tcPr>
            <w:tcW w:w="4927" w:type="dxa"/>
          </w:tcPr>
          <w:p w14:paraId="0E0F9EFA" w14:textId="77777777" w:rsidR="00473EEB" w:rsidRPr="00362DF8" w:rsidRDefault="00473EEB" w:rsidP="00C816AA">
            <w:pPr>
              <w:jc w:val="both"/>
              <w:rPr>
                <w:sz w:val="28"/>
                <w:szCs w:val="28"/>
                <w:lang w:val="uk-UA" w:eastAsia="uk-UA"/>
              </w:rPr>
            </w:pPr>
          </w:p>
          <w:p w14:paraId="0852A5BB" w14:textId="77777777" w:rsidR="00473EEB" w:rsidRPr="00362DF8" w:rsidRDefault="00473EEB" w:rsidP="00C816AA">
            <w:pPr>
              <w:jc w:val="both"/>
              <w:rPr>
                <w:sz w:val="28"/>
                <w:szCs w:val="28"/>
                <w:lang w:val="uk-UA" w:eastAsia="uk-UA"/>
              </w:rPr>
            </w:pPr>
            <w:r w:rsidRPr="00362DF8">
              <w:rPr>
                <w:sz w:val="28"/>
                <w:szCs w:val="28"/>
                <w:lang w:val="uk-UA" w:eastAsia="uk-UA"/>
              </w:rPr>
              <w:t>Секретар</w:t>
            </w:r>
          </w:p>
        </w:tc>
        <w:tc>
          <w:tcPr>
            <w:tcW w:w="4712" w:type="dxa"/>
            <w:gridSpan w:val="2"/>
          </w:tcPr>
          <w:p w14:paraId="65ACABCB" w14:textId="77777777" w:rsidR="00473EEB" w:rsidRPr="00362DF8" w:rsidRDefault="00473EEB" w:rsidP="00C816AA">
            <w:pPr>
              <w:tabs>
                <w:tab w:val="left" w:pos="6379"/>
              </w:tabs>
              <w:jc w:val="right"/>
              <w:rPr>
                <w:rStyle w:val="af0"/>
                <w:b w:val="0"/>
              </w:rPr>
            </w:pPr>
          </w:p>
          <w:p w14:paraId="2C477D6D" w14:textId="77777777" w:rsidR="00473EEB" w:rsidRPr="00362DF8" w:rsidRDefault="00473EEB" w:rsidP="00C816AA">
            <w:pPr>
              <w:tabs>
                <w:tab w:val="left" w:pos="6379"/>
              </w:tabs>
              <w:jc w:val="right"/>
            </w:pPr>
            <w:r w:rsidRPr="00362DF8">
              <w:rPr>
                <w:rStyle w:val="af0"/>
                <w:b w:val="0"/>
                <w:sz w:val="28"/>
                <w:szCs w:val="28"/>
                <w:lang w:val="uk-UA" w:eastAsia="uk-UA"/>
              </w:rPr>
              <w:t>Тарас КРИВОРУЧКО</w:t>
            </w:r>
          </w:p>
        </w:tc>
      </w:tr>
    </w:tbl>
    <w:p w14:paraId="15D362BA" w14:textId="77777777" w:rsidR="00473EEB" w:rsidRDefault="00473EEB" w:rsidP="003045CE">
      <w:pPr>
        <w:tabs>
          <w:tab w:val="left" w:pos="6379"/>
        </w:tabs>
        <w:jc w:val="both"/>
        <w:rPr>
          <w:color w:val="000000"/>
          <w:sz w:val="28"/>
          <w:szCs w:val="28"/>
          <w:lang w:val="uk-UA" w:eastAsia="uk-UA"/>
        </w:rPr>
      </w:pPr>
    </w:p>
    <w:p w14:paraId="27622FC7" w14:textId="522072D8" w:rsidR="0098169A" w:rsidRPr="006600D7" w:rsidRDefault="006600D7" w:rsidP="00DE3610">
      <w:pPr>
        <w:rPr>
          <w:b/>
          <w:bCs/>
          <w:color w:val="000000"/>
          <w:sz w:val="28"/>
          <w:szCs w:val="28"/>
          <w:lang w:val="en-US" w:eastAsia="uk-UA"/>
        </w:rPr>
      </w:pPr>
      <w:bookmarkStart w:id="0" w:name="_GoBack"/>
      <w:bookmarkEnd w:id="0"/>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E5816" w14:textId="77777777" w:rsidR="0069771D" w:rsidRDefault="0069771D">
      <w:r>
        <w:separator/>
      </w:r>
    </w:p>
  </w:endnote>
  <w:endnote w:type="continuationSeparator" w:id="0">
    <w:p w14:paraId="4245E9DC" w14:textId="77777777" w:rsidR="0069771D" w:rsidRDefault="0069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93B5A" w14:textId="77777777" w:rsidR="0069771D" w:rsidRDefault="0069771D">
      <w:r>
        <w:separator/>
      </w:r>
    </w:p>
  </w:footnote>
  <w:footnote w:type="continuationSeparator" w:id="0">
    <w:p w14:paraId="163FF1CD" w14:textId="77777777" w:rsidR="0069771D" w:rsidRDefault="006977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84A"/>
    <w:rsid w:val="0001097F"/>
    <w:rsid w:val="0001227E"/>
    <w:rsid w:val="000155FB"/>
    <w:rsid w:val="000179A8"/>
    <w:rsid w:val="0002147E"/>
    <w:rsid w:val="00023E74"/>
    <w:rsid w:val="00025BE9"/>
    <w:rsid w:val="000264DD"/>
    <w:rsid w:val="00032E6C"/>
    <w:rsid w:val="00033E11"/>
    <w:rsid w:val="00036DE6"/>
    <w:rsid w:val="00037900"/>
    <w:rsid w:val="00045496"/>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6421"/>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5036"/>
    <w:rsid w:val="002D63FE"/>
    <w:rsid w:val="002E1CE0"/>
    <w:rsid w:val="002E4A82"/>
    <w:rsid w:val="002E78EC"/>
    <w:rsid w:val="002F087A"/>
    <w:rsid w:val="002F1989"/>
    <w:rsid w:val="00302CD5"/>
    <w:rsid w:val="003045CE"/>
    <w:rsid w:val="00314B37"/>
    <w:rsid w:val="00314FAC"/>
    <w:rsid w:val="00320C85"/>
    <w:rsid w:val="0032261C"/>
    <w:rsid w:val="00322E94"/>
    <w:rsid w:val="00323B8F"/>
    <w:rsid w:val="00323E4A"/>
    <w:rsid w:val="00327CBD"/>
    <w:rsid w:val="00336B9F"/>
    <w:rsid w:val="0034094F"/>
    <w:rsid w:val="00342C2C"/>
    <w:rsid w:val="00343D20"/>
    <w:rsid w:val="003475E1"/>
    <w:rsid w:val="003505F5"/>
    <w:rsid w:val="00353021"/>
    <w:rsid w:val="00360306"/>
    <w:rsid w:val="003618FC"/>
    <w:rsid w:val="003649DF"/>
    <w:rsid w:val="00365C9E"/>
    <w:rsid w:val="00377E0D"/>
    <w:rsid w:val="00380B52"/>
    <w:rsid w:val="003813AE"/>
    <w:rsid w:val="003847A9"/>
    <w:rsid w:val="00384DAB"/>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73EEB"/>
    <w:rsid w:val="004805FA"/>
    <w:rsid w:val="004808A0"/>
    <w:rsid w:val="00485D98"/>
    <w:rsid w:val="00494B8B"/>
    <w:rsid w:val="00495CD8"/>
    <w:rsid w:val="00497D78"/>
    <w:rsid w:val="004A0E0E"/>
    <w:rsid w:val="004A19B7"/>
    <w:rsid w:val="004A4302"/>
    <w:rsid w:val="004B32C5"/>
    <w:rsid w:val="004B61EA"/>
    <w:rsid w:val="004B6629"/>
    <w:rsid w:val="004B6B2C"/>
    <w:rsid w:val="004C3A94"/>
    <w:rsid w:val="004C7976"/>
    <w:rsid w:val="004D2BFF"/>
    <w:rsid w:val="004E00A5"/>
    <w:rsid w:val="004E0D86"/>
    <w:rsid w:val="004E1F9C"/>
    <w:rsid w:val="004E62FC"/>
    <w:rsid w:val="004F346A"/>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1323"/>
    <w:rsid w:val="006737FF"/>
    <w:rsid w:val="00677766"/>
    <w:rsid w:val="0067790C"/>
    <w:rsid w:val="00692C91"/>
    <w:rsid w:val="006962AA"/>
    <w:rsid w:val="0069771D"/>
    <w:rsid w:val="006A2362"/>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6D20"/>
    <w:rsid w:val="00747D59"/>
    <w:rsid w:val="0075480A"/>
    <w:rsid w:val="007549EB"/>
    <w:rsid w:val="00756E4F"/>
    <w:rsid w:val="007573B9"/>
    <w:rsid w:val="0076196C"/>
    <w:rsid w:val="007633F4"/>
    <w:rsid w:val="0076792D"/>
    <w:rsid w:val="00767D53"/>
    <w:rsid w:val="00772BAC"/>
    <w:rsid w:val="00772F52"/>
    <w:rsid w:val="0078105E"/>
    <w:rsid w:val="00787AC7"/>
    <w:rsid w:val="007952F2"/>
    <w:rsid w:val="00797B97"/>
    <w:rsid w:val="007A5AB4"/>
    <w:rsid w:val="007B718D"/>
    <w:rsid w:val="007C7D01"/>
    <w:rsid w:val="007D308E"/>
    <w:rsid w:val="007E01E7"/>
    <w:rsid w:val="007E5F46"/>
    <w:rsid w:val="007F29ED"/>
    <w:rsid w:val="007F5836"/>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104E"/>
    <w:rsid w:val="00915073"/>
    <w:rsid w:val="00915C96"/>
    <w:rsid w:val="00920461"/>
    <w:rsid w:val="009233AC"/>
    <w:rsid w:val="00930315"/>
    <w:rsid w:val="00931C94"/>
    <w:rsid w:val="00933372"/>
    <w:rsid w:val="00970DDD"/>
    <w:rsid w:val="00970F0B"/>
    <w:rsid w:val="00977C9A"/>
    <w:rsid w:val="0098169A"/>
    <w:rsid w:val="0099012E"/>
    <w:rsid w:val="00992EDC"/>
    <w:rsid w:val="00995696"/>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376FC"/>
    <w:rsid w:val="00A42F50"/>
    <w:rsid w:val="00A45BCA"/>
    <w:rsid w:val="00A47285"/>
    <w:rsid w:val="00A5136C"/>
    <w:rsid w:val="00A531BE"/>
    <w:rsid w:val="00A532F8"/>
    <w:rsid w:val="00A55D83"/>
    <w:rsid w:val="00A57661"/>
    <w:rsid w:val="00A65194"/>
    <w:rsid w:val="00A66FEC"/>
    <w:rsid w:val="00A67195"/>
    <w:rsid w:val="00A80CAC"/>
    <w:rsid w:val="00A82A42"/>
    <w:rsid w:val="00A83165"/>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05EB"/>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16AA"/>
    <w:rsid w:val="00C840D9"/>
    <w:rsid w:val="00C96D29"/>
    <w:rsid w:val="00CA1448"/>
    <w:rsid w:val="00CA4613"/>
    <w:rsid w:val="00CA6FE8"/>
    <w:rsid w:val="00CB27DD"/>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3610"/>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41972"/>
    <w:rsid w:val="00F5406D"/>
    <w:rsid w:val="00F54DF9"/>
    <w:rsid w:val="00F55E07"/>
    <w:rsid w:val="00F6318B"/>
    <w:rsid w:val="00F704C9"/>
    <w:rsid w:val="00F71ED0"/>
    <w:rsid w:val="00F73BE2"/>
    <w:rsid w:val="00F75225"/>
    <w:rsid w:val="00F837D8"/>
    <w:rsid w:val="00F86C5B"/>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966</Words>
  <Characters>5512</Characters>
  <Application>Microsoft Office Word</Application>
  <DocSecurity>0</DocSecurity>
  <Lines>45</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6466</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user.kmr</cp:lastModifiedBy>
  <cp:revision>23</cp:revision>
  <cp:lastPrinted>2021-11-24T13:17:00Z</cp:lastPrinted>
  <dcterms:created xsi:type="dcterms:W3CDTF">2024-01-23T08:45:00Z</dcterms:created>
  <dcterms:modified xsi:type="dcterms:W3CDTF">2024-01-29T14:12:00Z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