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F" w:rsidRDefault="00A547DF" w:rsidP="00A316C9">
      <w:pPr>
        <w:widowControl w:val="0"/>
        <w:spacing w:line="264" w:lineRule="auto"/>
        <w:ind w:right="2739"/>
        <w:jc w:val="center"/>
        <w:rPr>
          <w:rStyle w:val="af"/>
          <w:b/>
        </w:rPr>
      </w:pPr>
    </w:p>
    <w:p w:rsidR="00A547DF" w:rsidRDefault="00A547DF" w:rsidP="009F654C">
      <w:pPr>
        <w:widowControl w:val="0"/>
        <w:spacing w:line="264" w:lineRule="auto"/>
        <w:ind w:right="2739"/>
        <w:rPr>
          <w:rStyle w:val="af"/>
          <w:b/>
        </w:rPr>
      </w:pPr>
    </w:p>
    <w:p w:rsidR="00A547DF" w:rsidRPr="00B0357E" w:rsidRDefault="00517AF0" w:rsidP="009F654C">
      <w:pPr>
        <w:pStyle w:val="ac"/>
        <w:shd w:val="clear" w:color="auto" w:fill="auto"/>
        <w:ind w:right="2314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133985" distB="391160" distL="274955" distR="302895" simplePos="0" relativeHeight="251658240" behindDoc="1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7DF" w:rsidRDefault="00A547DF" w:rsidP="00A547D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A547DF" w:rsidRPr="005156AF" w:rsidRDefault="00A547DF" w:rsidP="00A547DF">
                            <w:pPr>
                              <w:pStyle w:val="ac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428494025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824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" filled="f" stroked="f">
                <v:path arrowok="t"/>
                <v:textbox inset="0,0,0,0">
                  <w:txbxContent>
                    <w:p w:rsidR="00A547DF" w:rsidRDefault="00A547DF" w:rsidP="00A547DF">
                      <w:pPr>
                        <w:pStyle w:val="ac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547DF" w:rsidRPr="005156AF" w:rsidRDefault="00A547DF" w:rsidP="00A547DF">
                      <w:pPr>
                        <w:pStyle w:val="ac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428494025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7DF" w:rsidRPr="00B0357E">
        <w:rPr>
          <w:b/>
          <w:bCs/>
          <w:sz w:val="36"/>
          <w:szCs w:val="36"/>
        </w:rPr>
        <w:t>ПОЯСНЮВАЛЬНА ЗАПИСКА</w:t>
      </w:r>
    </w:p>
    <w:p w:rsidR="00A547DF" w:rsidRPr="00A547DF" w:rsidRDefault="00517AF0" w:rsidP="00A547DF">
      <w:pPr>
        <w:pStyle w:val="12"/>
        <w:shd w:val="clear" w:color="auto" w:fill="auto"/>
        <w:ind w:right="2740"/>
        <w:jc w:val="center"/>
        <w:rPr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111125</wp:posOffset>
            </wp:positionV>
            <wp:extent cx="981075" cy="923925"/>
            <wp:effectExtent l="0" t="0" r="0" b="0"/>
            <wp:wrapNone/>
            <wp:docPr id="4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DF" w:rsidRPr="00CF2418">
        <w:rPr>
          <w:b/>
          <w:bCs/>
          <w:i w:val="0"/>
          <w:iCs w:val="0"/>
          <w:sz w:val="24"/>
          <w:szCs w:val="24"/>
        </w:rPr>
        <w:t xml:space="preserve">№ ПЗН-54246 </w:t>
      </w:r>
      <w:proofErr w:type="spellStart"/>
      <w:r w:rsidR="00A547DF"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="00A547DF"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="00A547DF" w:rsidRPr="00CF2418">
        <w:rPr>
          <w:b/>
          <w:bCs/>
          <w:i w:val="0"/>
          <w:sz w:val="24"/>
          <w:szCs w:val="24"/>
        </w:rPr>
        <w:t>05.05.2023</w:t>
      </w:r>
      <w:r w:rsidR="00A547DF" w:rsidRPr="00A316C9">
        <w:rPr>
          <w:b/>
          <w:bCs/>
        </w:rPr>
        <w:t xml:space="preserve"> </w:t>
      </w:r>
    </w:p>
    <w:p w:rsidR="00A547DF" w:rsidRPr="009F654C" w:rsidRDefault="00A547DF" w:rsidP="00A547DF">
      <w:pPr>
        <w:widowControl w:val="0"/>
        <w:ind w:right="2740"/>
        <w:jc w:val="center"/>
        <w:rPr>
          <w:iCs/>
        </w:rPr>
      </w:pPr>
      <w:r w:rsidRPr="009F654C">
        <w:t xml:space="preserve">до проєкту </w:t>
      </w:r>
      <w:proofErr w:type="spellStart"/>
      <w:r w:rsidRPr="009F654C">
        <w:t>рішення</w:t>
      </w:r>
      <w:proofErr w:type="spellEnd"/>
      <w:r w:rsidRPr="009F654C">
        <w:t xml:space="preserve"> </w:t>
      </w:r>
      <w:proofErr w:type="spellStart"/>
      <w:r w:rsidRPr="009F654C">
        <w:t>Київської</w:t>
      </w:r>
      <w:proofErr w:type="spellEnd"/>
      <w:r w:rsidRPr="009F654C">
        <w:t xml:space="preserve"> </w:t>
      </w:r>
      <w:proofErr w:type="spellStart"/>
      <w:r w:rsidRPr="009F654C">
        <w:t>міської</w:t>
      </w:r>
      <w:proofErr w:type="spellEnd"/>
      <w:r w:rsidRPr="009F654C">
        <w:t xml:space="preserve"> ради</w:t>
      </w:r>
      <w:r w:rsidRPr="009F654C">
        <w:rPr>
          <w:iCs/>
        </w:rPr>
        <w:t>:</w:t>
      </w:r>
    </w:p>
    <w:p w:rsidR="00A547DF" w:rsidRPr="008A789E" w:rsidRDefault="00D75BA9" w:rsidP="00A547DF">
      <w:pPr>
        <w:pStyle w:val="ac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D75BA9">
        <w:rPr>
          <w:rFonts w:eastAsia="Georgia"/>
          <w:b/>
          <w:i/>
          <w:iCs/>
          <w:sz w:val="24"/>
          <w:szCs w:val="24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визначення</w:t>
      </w:r>
      <w:r w:rsidRPr="00D75BA9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переліку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земельних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ділянок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для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опрацювання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можливості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продажу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їх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на </w:t>
      </w:r>
      <w:proofErr w:type="spellStart"/>
      <w:r w:rsidRPr="00D75BA9">
        <w:rPr>
          <w:rFonts w:eastAsia="Georgia"/>
          <w:b/>
          <w:i/>
          <w:iCs/>
          <w:sz w:val="24"/>
          <w:szCs w:val="24"/>
        </w:rPr>
        <w:t>земельних</w:t>
      </w:r>
      <w:proofErr w:type="spellEnd"/>
      <w:r w:rsidRPr="00D75BA9">
        <w:rPr>
          <w:rFonts w:eastAsia="Georgia"/>
          <w:b/>
          <w:i/>
          <w:iCs/>
          <w:sz w:val="24"/>
          <w:szCs w:val="24"/>
        </w:rPr>
        <w:t xml:space="preserve"> торгах</w:t>
      </w:r>
    </w:p>
    <w:p w:rsidR="00A547DF" w:rsidRPr="00D75BA9" w:rsidRDefault="00A547DF" w:rsidP="00A316C9">
      <w:pPr>
        <w:widowControl w:val="0"/>
        <w:spacing w:line="264" w:lineRule="auto"/>
        <w:ind w:right="2739"/>
        <w:jc w:val="center"/>
        <w:rPr>
          <w:rFonts w:eastAsia="Georgia"/>
          <w:b/>
          <w:i/>
          <w:iCs/>
          <w:sz w:val="20"/>
        </w:rPr>
      </w:pPr>
    </w:p>
    <w:p w:rsidR="00A316C9" w:rsidRPr="00D75BA9" w:rsidRDefault="00A316C9" w:rsidP="00A316C9">
      <w:pPr>
        <w:widowControl w:val="0"/>
        <w:spacing w:line="264" w:lineRule="auto"/>
        <w:ind w:right="2739"/>
        <w:jc w:val="center"/>
        <w:rPr>
          <w:rFonts w:eastAsia="Georgia"/>
          <w:b/>
          <w:i/>
          <w:iCs/>
          <w:sz w:val="20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Обґрунтування необхідності прийняття рішення.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У комунальній власності територіальної громади м. Києва перебувають усі землі в межах населеного пункту, крім земельних ділянок приватної та державної власності.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(оренду, суперфіцій, емфітевзис) окремими лотами на конкурентних засадах (на земельних торгах), крім випадків, встановлених частиною другою цієї статті.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Відповідно до статті 135 Земельного кодексу України порядок проведення земельних торгів, визначений цим Кодексом, є обов’язковим у разі, якщо на земельних торгах здійснюється, зокрема, продаж земельних ділянок державної та комунальної власності, передача їх у користування за рішенням Верховної Ради Автономної Республіки Крим, Ради міністрів Автономної Республіки Крим, відповідних органів виконавчої влади, органів місцевого самоврядування.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Відтак, з метою виконання зазначених вимог законодавства, збільшення наповнення бюджету м. Києва та організації підгот</w:t>
      </w:r>
      <w:r w:rsidR="00771203">
        <w:rPr>
          <w:bCs/>
          <w:kern w:val="32"/>
          <w:lang w:val="uk-UA"/>
        </w:rPr>
        <w:t xml:space="preserve">овки продажу земельних ділянок </w:t>
      </w:r>
      <w:r w:rsidRPr="00D75BA9">
        <w:rPr>
          <w:bCs/>
          <w:kern w:val="32"/>
          <w:lang w:val="uk-UA"/>
        </w:rPr>
        <w:t>підготовлено зазначений проєкт рішення Київської міської ради.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sz w:val="18"/>
          <w:lang w:val="uk-UA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hanging="153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Мета і завдання прийняття рішення.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 xml:space="preserve">Метою прийняття рішення є забезпечення виконання встановлених Земельним кодексом України повноважень Київської міської ради щодо </w:t>
      </w:r>
      <w:r w:rsidR="009635AE">
        <w:rPr>
          <w:bCs/>
          <w:kern w:val="32"/>
          <w:lang w:val="uk-UA"/>
        </w:rPr>
        <w:t xml:space="preserve">підготовки до </w:t>
      </w:r>
      <w:r w:rsidRPr="00D75BA9">
        <w:rPr>
          <w:bCs/>
          <w:kern w:val="32"/>
          <w:lang w:val="uk-UA"/>
        </w:rPr>
        <w:t xml:space="preserve">продажу земельних </w:t>
      </w:r>
      <w:r w:rsidR="00021B86">
        <w:rPr>
          <w:bCs/>
          <w:kern w:val="32"/>
          <w:lang w:val="uk-UA"/>
        </w:rPr>
        <w:t xml:space="preserve">ділянок </w:t>
      </w:r>
      <w:r w:rsidRPr="00D75BA9">
        <w:rPr>
          <w:bCs/>
          <w:kern w:val="32"/>
          <w:lang w:val="uk-UA"/>
        </w:rPr>
        <w:t xml:space="preserve">на конкурентних засадах, </w:t>
      </w:r>
      <w:r w:rsidR="009635AE">
        <w:rPr>
          <w:bCs/>
          <w:kern w:val="32"/>
          <w:lang w:val="uk-UA"/>
        </w:rPr>
        <w:t>з подальшою</w:t>
      </w:r>
      <w:r w:rsidRPr="00D75BA9">
        <w:rPr>
          <w:bCs/>
          <w:kern w:val="32"/>
          <w:lang w:val="uk-UA"/>
        </w:rPr>
        <w:t xml:space="preserve"> реалізаці</w:t>
      </w:r>
      <w:r w:rsidR="009635AE">
        <w:rPr>
          <w:bCs/>
          <w:kern w:val="32"/>
          <w:lang w:val="uk-UA"/>
        </w:rPr>
        <w:t>єю</w:t>
      </w:r>
      <w:r w:rsidRPr="00D75BA9">
        <w:rPr>
          <w:bCs/>
          <w:kern w:val="32"/>
          <w:lang w:val="uk-UA"/>
        </w:rPr>
        <w:t xml:space="preserve"> права осіб на набуття прав на земельні ділянки за результатами проведення земельних торгів.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sz w:val="18"/>
          <w:lang w:val="uk-UA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hanging="153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Загальна характеристика та основні положення проєкту рішення.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proofErr w:type="spellStart"/>
      <w:r w:rsidRPr="00D75BA9">
        <w:rPr>
          <w:bCs/>
          <w:kern w:val="32"/>
          <w:lang w:val="uk-UA"/>
        </w:rPr>
        <w:t>Проєктом</w:t>
      </w:r>
      <w:proofErr w:type="spellEnd"/>
      <w:r w:rsidRPr="00D75BA9">
        <w:rPr>
          <w:bCs/>
          <w:kern w:val="32"/>
          <w:lang w:val="uk-UA"/>
        </w:rPr>
        <w:t xml:space="preserve"> рішення передбачається визначення переліку земельних ділянок та надання дозволу на опрацювання земельних ділянок щодо можливості продажу їх на земельних торгах. 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Відповідно до статей 9, 19, 83, 140, 142 Земельного кодексу України, Порядку виплати матеріальної допомоги киянам – уповноваженим членам сімей загиблих киян – учасників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затвердженого рішенням Київської міської ради від 09 жовтня 2014 року № 271/271 (у редакції рішення Київської міської ради від 07 лютого 2019 року № 34/6690) (далі – Порядок) Київською міською радою прийнято ряд рішень про надання згоди на передачу права власності на земельні ділянки у комунальну власність територіальної громади міста Києва, а саме:</w:t>
      </w:r>
    </w:p>
    <w:p w:rsidR="00D75BA9" w:rsidRPr="00D75BA9" w:rsidRDefault="00D75BA9" w:rsidP="00D75BA9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 xml:space="preserve">від 23.06.2022 № 4868/4909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D75BA9">
        <w:rPr>
          <w:bCs/>
          <w:kern w:val="32"/>
          <w:lang w:val="uk-UA"/>
        </w:rPr>
        <w:t>пров</w:t>
      </w:r>
      <w:proofErr w:type="spellEnd"/>
      <w:r w:rsidRPr="00D75BA9">
        <w:rPr>
          <w:bCs/>
          <w:kern w:val="32"/>
          <w:lang w:val="uk-UA"/>
        </w:rPr>
        <w:t>. 7-му Садовому, 12 у Деснянському районі міста Києва у комунальну власність територіальної громади міста Києва»;</w:t>
      </w:r>
    </w:p>
    <w:p w:rsidR="00D75BA9" w:rsidRPr="00D75BA9" w:rsidRDefault="00D75BA9" w:rsidP="00D75BA9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 xml:space="preserve">від 23.06.2022 № 4867/4908 «Про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D75BA9">
        <w:rPr>
          <w:bCs/>
          <w:kern w:val="32"/>
          <w:lang w:val="uk-UA"/>
        </w:rPr>
        <w:t>пров</w:t>
      </w:r>
      <w:proofErr w:type="spellEnd"/>
      <w:r w:rsidRPr="00D75BA9">
        <w:rPr>
          <w:bCs/>
          <w:kern w:val="32"/>
          <w:lang w:val="uk-UA"/>
        </w:rPr>
        <w:t>. 2-му Садовому, 4 у Деснянському районі міста Києва у комунальну власність територіальної громади міста Києва»;</w:t>
      </w:r>
    </w:p>
    <w:p w:rsidR="00D75BA9" w:rsidRPr="00D75BA9" w:rsidRDefault="00D75BA9" w:rsidP="00D75BA9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 xml:space="preserve">від 23.06.2022 № 4869/4910 «Про надання згоди на передачу права власності на земельну ділянку для будівництва та обслуговування житлового будинку, господарських </w:t>
      </w:r>
      <w:r w:rsidRPr="00D75BA9">
        <w:rPr>
          <w:bCs/>
          <w:kern w:val="32"/>
          <w:lang w:val="uk-UA"/>
        </w:rPr>
        <w:lastRenderedPageBreak/>
        <w:t xml:space="preserve">будівель і споруд у </w:t>
      </w:r>
      <w:proofErr w:type="spellStart"/>
      <w:r w:rsidRPr="00D75BA9">
        <w:rPr>
          <w:bCs/>
          <w:kern w:val="32"/>
          <w:lang w:val="uk-UA"/>
        </w:rPr>
        <w:t>пров</w:t>
      </w:r>
      <w:proofErr w:type="spellEnd"/>
      <w:r w:rsidRPr="00D75BA9">
        <w:rPr>
          <w:bCs/>
          <w:kern w:val="32"/>
          <w:lang w:val="uk-UA"/>
        </w:rPr>
        <w:t>. Садовому, 2, земельна ділянка 7 у Деснянському районі міста Києва у комунальну власність територіальної громади міста Києва».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На виконання пунктів 2, 3 вищевказаних рішень Київської міської ради 26.12.2022, 23.12.2022 та 25.01.2023 підписані договори про передачу права власності на земельні ділянки у зв’язку з добровільною відмовою від них та акти приймання-передачі земельних ділянок: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-</w:t>
      </w:r>
      <w:r w:rsidRPr="00D75BA9">
        <w:rPr>
          <w:bCs/>
          <w:kern w:val="32"/>
          <w:lang w:val="uk-UA"/>
        </w:rPr>
        <w:tab/>
        <w:t xml:space="preserve">договір про передачу права власності на земельну ділянку у зв’язку з добровільною відмовою від неї від 26.12.2022, який посвідчено приватним нотаріусом Київського міського нотаріального округу </w:t>
      </w:r>
      <w:proofErr w:type="spellStart"/>
      <w:r w:rsidRPr="00D75BA9">
        <w:rPr>
          <w:bCs/>
          <w:kern w:val="32"/>
          <w:lang w:val="uk-UA"/>
        </w:rPr>
        <w:t>Майоровою</w:t>
      </w:r>
      <w:proofErr w:type="spellEnd"/>
      <w:r w:rsidRPr="00D75BA9">
        <w:rPr>
          <w:bCs/>
          <w:kern w:val="32"/>
          <w:lang w:val="uk-UA"/>
        </w:rPr>
        <w:t xml:space="preserve"> А.В. та зареєстровано в реєстрі за № 1294, </w:t>
      </w:r>
      <w:proofErr w:type="spellStart"/>
      <w:r w:rsidRPr="00D75BA9">
        <w:rPr>
          <w:bCs/>
          <w:kern w:val="32"/>
          <w:lang w:val="uk-UA"/>
        </w:rPr>
        <w:t>відчужувач</w:t>
      </w:r>
      <w:proofErr w:type="spellEnd"/>
      <w:r w:rsidRPr="00D75BA9">
        <w:rPr>
          <w:bCs/>
          <w:kern w:val="32"/>
          <w:lang w:val="uk-UA"/>
        </w:rPr>
        <w:t xml:space="preserve"> – Грачова Любов Степанівна;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-</w:t>
      </w:r>
      <w:r w:rsidRPr="00D75BA9">
        <w:rPr>
          <w:bCs/>
          <w:kern w:val="32"/>
          <w:lang w:val="uk-UA"/>
        </w:rPr>
        <w:tab/>
        <w:t xml:space="preserve">договір про передачу права власності на земельну ділянку у зв’язку з добровільною відмовою від неї від 23.12.2022, який посвідчено приватним нотаріусом Київського міського нотаріального округу </w:t>
      </w:r>
      <w:proofErr w:type="spellStart"/>
      <w:r w:rsidRPr="00D75BA9">
        <w:rPr>
          <w:bCs/>
          <w:kern w:val="32"/>
          <w:lang w:val="uk-UA"/>
        </w:rPr>
        <w:t>Майоровою</w:t>
      </w:r>
      <w:proofErr w:type="spellEnd"/>
      <w:r w:rsidRPr="00D75BA9">
        <w:rPr>
          <w:bCs/>
          <w:kern w:val="32"/>
          <w:lang w:val="uk-UA"/>
        </w:rPr>
        <w:t xml:space="preserve"> А.В. та зареєстровано в реєстрі за № 1292, </w:t>
      </w:r>
      <w:proofErr w:type="spellStart"/>
      <w:r w:rsidRPr="00D75BA9">
        <w:rPr>
          <w:bCs/>
          <w:kern w:val="32"/>
          <w:lang w:val="uk-UA"/>
        </w:rPr>
        <w:t>відчужувач</w:t>
      </w:r>
      <w:proofErr w:type="spellEnd"/>
      <w:r w:rsidRPr="00D75BA9">
        <w:rPr>
          <w:bCs/>
          <w:kern w:val="32"/>
          <w:lang w:val="uk-UA"/>
        </w:rPr>
        <w:t xml:space="preserve"> – </w:t>
      </w:r>
      <w:proofErr w:type="spellStart"/>
      <w:r w:rsidRPr="00D75BA9">
        <w:rPr>
          <w:bCs/>
          <w:kern w:val="32"/>
          <w:lang w:val="uk-UA"/>
        </w:rPr>
        <w:t>Звінник</w:t>
      </w:r>
      <w:proofErr w:type="spellEnd"/>
      <w:r w:rsidRPr="00D75BA9">
        <w:rPr>
          <w:bCs/>
          <w:kern w:val="32"/>
          <w:lang w:val="uk-UA"/>
        </w:rPr>
        <w:t xml:space="preserve"> Наталія Олександрівна;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-</w:t>
      </w:r>
      <w:r w:rsidRPr="00D75BA9">
        <w:rPr>
          <w:bCs/>
          <w:kern w:val="32"/>
          <w:lang w:val="uk-UA"/>
        </w:rPr>
        <w:tab/>
        <w:t xml:space="preserve">договір про передачу права власності на земельну ділянку у зв’язку з добровільною відмовою від неї від 25.01.2023, який посвідчено приватним нотаріусом Київського міського нотаріального округу </w:t>
      </w:r>
      <w:proofErr w:type="spellStart"/>
      <w:r w:rsidRPr="00D75BA9">
        <w:rPr>
          <w:bCs/>
          <w:kern w:val="32"/>
          <w:lang w:val="uk-UA"/>
        </w:rPr>
        <w:t>Майоровою</w:t>
      </w:r>
      <w:proofErr w:type="spellEnd"/>
      <w:r w:rsidRPr="00D75BA9">
        <w:rPr>
          <w:bCs/>
          <w:kern w:val="32"/>
          <w:lang w:val="uk-UA"/>
        </w:rPr>
        <w:t xml:space="preserve"> А.В. та зареєстровано в реєстрі за № 63, </w:t>
      </w:r>
      <w:proofErr w:type="spellStart"/>
      <w:r w:rsidRPr="00D75BA9">
        <w:rPr>
          <w:bCs/>
          <w:kern w:val="32"/>
          <w:lang w:val="uk-UA"/>
        </w:rPr>
        <w:t>відчужувач</w:t>
      </w:r>
      <w:proofErr w:type="spellEnd"/>
      <w:r w:rsidRPr="00D75BA9">
        <w:rPr>
          <w:bCs/>
          <w:kern w:val="32"/>
          <w:lang w:val="uk-UA"/>
        </w:rPr>
        <w:t xml:space="preserve"> – Бойко Ірина Петрівна;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 xml:space="preserve">Цільове призначення земельних ділянок визначено відповідно до даних Державного земельного кадастру та відповідає функціональному використанню територій, згідно </w:t>
      </w:r>
      <w:r w:rsidR="005E5AAC">
        <w:rPr>
          <w:bCs/>
          <w:kern w:val="32"/>
          <w:lang w:val="uk-UA"/>
        </w:rPr>
        <w:t xml:space="preserve">з </w:t>
      </w:r>
      <w:r w:rsidRPr="00D75BA9">
        <w:rPr>
          <w:bCs/>
          <w:kern w:val="32"/>
          <w:lang w:val="uk-UA"/>
        </w:rPr>
        <w:t>затверджених детальних планів територій.</w:t>
      </w:r>
    </w:p>
    <w:p w:rsid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Враховуючи зазначене та визначену статтею 134 Земельного кодексу України обов’язковість продажу земельних ділянок державної та комуналь</w:t>
      </w:r>
      <w:bookmarkStart w:id="0" w:name="_GoBack"/>
      <w:bookmarkEnd w:id="0"/>
      <w:r w:rsidRPr="00D75BA9">
        <w:rPr>
          <w:bCs/>
          <w:kern w:val="32"/>
          <w:lang w:val="uk-UA"/>
        </w:rPr>
        <w:t>ної власності або права на них на конкурентних засадах, земельні ділянки включені в перелік земельних ділянок для опрацювання можливості продажу їх на земельних торгах.</w:t>
      </w:r>
    </w:p>
    <w:p w:rsidR="00544610" w:rsidRPr="00544610" w:rsidRDefault="00544610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544610">
        <w:rPr>
          <w:rStyle w:val="xxcontentpasted0"/>
          <w:iCs/>
          <w:bdr w:val="none" w:sz="0" w:space="0" w:color="auto" w:frame="1"/>
        </w:rPr>
        <w:t xml:space="preserve">Проєкт </w:t>
      </w:r>
      <w:proofErr w:type="spellStart"/>
      <w:r w:rsidRPr="00544610">
        <w:rPr>
          <w:rStyle w:val="xxcontentpasted0"/>
          <w:iCs/>
          <w:bdr w:val="none" w:sz="0" w:space="0" w:color="auto" w:frame="1"/>
        </w:rPr>
        <w:t>рішення</w:t>
      </w:r>
      <w:proofErr w:type="spellEnd"/>
      <w:r w:rsidRPr="00544610">
        <w:rPr>
          <w:rStyle w:val="xxcontentpasted0"/>
          <w:iCs/>
          <w:bdr w:val="none" w:sz="0" w:space="0" w:color="auto" w:frame="1"/>
        </w:rPr>
        <w:t xml:space="preserve"> не </w:t>
      </w:r>
      <w:proofErr w:type="spellStart"/>
      <w:r w:rsidRPr="00544610">
        <w:rPr>
          <w:rStyle w:val="xxcontentpasted0"/>
          <w:iCs/>
          <w:bdr w:val="none" w:sz="0" w:space="0" w:color="auto" w:frame="1"/>
        </w:rPr>
        <w:t>містить</w:t>
      </w:r>
      <w:proofErr w:type="spellEnd"/>
      <w:r w:rsidRPr="00544610">
        <w:rPr>
          <w:rStyle w:val="xxcontentpasted0"/>
          <w:iCs/>
          <w:bdr w:val="none" w:sz="0" w:space="0" w:color="auto" w:frame="1"/>
        </w:rPr>
        <w:t xml:space="preserve"> </w:t>
      </w:r>
      <w:proofErr w:type="spellStart"/>
      <w:r w:rsidRPr="00544610">
        <w:rPr>
          <w:rStyle w:val="xxcontentpasted0"/>
          <w:iCs/>
          <w:bdr w:val="none" w:sz="0" w:space="0" w:color="auto" w:frame="1"/>
        </w:rPr>
        <w:t>інформації</w:t>
      </w:r>
      <w:proofErr w:type="spellEnd"/>
      <w:r w:rsidRPr="00544610">
        <w:rPr>
          <w:rStyle w:val="xxcontentpasted0"/>
          <w:iCs/>
          <w:bdr w:val="none" w:sz="0" w:space="0" w:color="auto" w:frame="1"/>
        </w:rPr>
        <w:t xml:space="preserve"> з </w:t>
      </w:r>
      <w:proofErr w:type="spellStart"/>
      <w:r w:rsidRPr="00544610">
        <w:rPr>
          <w:rStyle w:val="xxcontentpasted0"/>
          <w:iCs/>
          <w:bdr w:val="none" w:sz="0" w:space="0" w:color="auto" w:frame="1"/>
        </w:rPr>
        <w:t>обмеженим</w:t>
      </w:r>
      <w:proofErr w:type="spellEnd"/>
      <w:r w:rsidRPr="00544610">
        <w:rPr>
          <w:rStyle w:val="xxcontentpasted0"/>
          <w:iCs/>
          <w:bdr w:val="none" w:sz="0" w:space="0" w:color="auto" w:frame="1"/>
        </w:rPr>
        <w:t xml:space="preserve"> доступом.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sz w:val="18"/>
          <w:lang w:val="uk-UA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hanging="153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Стан нормативно-правової бази у даній сфері правового регулювання.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Матеріали до проєкту рішення підготовлені Департаментом земельних ресурсів виконавчого органу Київської міської ради (Київської міської державної адміністрації) відповідно до статей 9, 127, 134-136 Земельного кодексу України, пункту 34 частини першої статті 26 Закону України «Про місцеве самоврядування в Україні» та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9635AE">
        <w:rPr>
          <w:bCs/>
          <w:kern w:val="32"/>
          <w:lang w:val="uk-UA"/>
        </w:rPr>
        <w:t>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sz w:val="18"/>
          <w:lang w:val="uk-UA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hanging="153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Фінансово-економічне обґрунтування.</w:t>
      </w:r>
    </w:p>
    <w:p w:rsidR="00D75BA9" w:rsidRDefault="00AC1598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AC1598">
        <w:rPr>
          <w:bCs/>
          <w:kern w:val="32"/>
          <w:lang w:val="uk-UA"/>
        </w:rPr>
        <w:t>Реалізація рішення не потребує додаткових витрат міського бюджету.</w:t>
      </w:r>
    </w:p>
    <w:p w:rsidR="00AC1598" w:rsidRPr="00AC1598" w:rsidRDefault="00AC1598" w:rsidP="00D75BA9">
      <w:pPr>
        <w:tabs>
          <w:tab w:val="left" w:pos="993"/>
        </w:tabs>
        <w:ind w:firstLine="567"/>
        <w:jc w:val="both"/>
        <w:rPr>
          <w:bCs/>
          <w:kern w:val="32"/>
          <w:sz w:val="18"/>
        </w:rPr>
      </w:pPr>
    </w:p>
    <w:p w:rsidR="00D75BA9" w:rsidRPr="00D75BA9" w:rsidRDefault="00D75BA9" w:rsidP="00D75BA9">
      <w:pPr>
        <w:pStyle w:val="aa"/>
        <w:numPr>
          <w:ilvl w:val="0"/>
          <w:numId w:val="12"/>
        </w:numPr>
        <w:tabs>
          <w:tab w:val="left" w:pos="993"/>
        </w:tabs>
        <w:ind w:hanging="153"/>
        <w:jc w:val="both"/>
        <w:rPr>
          <w:b/>
          <w:bCs/>
          <w:kern w:val="32"/>
          <w:lang w:val="uk-UA"/>
        </w:rPr>
      </w:pPr>
      <w:r w:rsidRPr="00D75BA9">
        <w:rPr>
          <w:b/>
          <w:bCs/>
          <w:kern w:val="32"/>
          <w:lang w:val="uk-UA"/>
        </w:rPr>
        <w:t>Прогноз соціально-економічних та інших наслідків прийняття рішення.</w:t>
      </w:r>
    </w:p>
    <w:p w:rsidR="00D75BA9" w:rsidRPr="00D75BA9" w:rsidRDefault="00D75BA9" w:rsidP="00D75BA9">
      <w:pPr>
        <w:tabs>
          <w:tab w:val="left" w:pos="993"/>
        </w:tabs>
        <w:ind w:firstLine="567"/>
        <w:jc w:val="both"/>
        <w:rPr>
          <w:bCs/>
          <w:kern w:val="32"/>
          <w:lang w:val="uk-UA"/>
        </w:rPr>
      </w:pPr>
      <w:r w:rsidRPr="00D75BA9">
        <w:rPr>
          <w:bCs/>
          <w:kern w:val="32"/>
          <w:lang w:val="uk-UA"/>
        </w:rPr>
        <w:t>Прийняття такого рішення є підставою для підготовки лотів до продажу на земельних торгах з метою наповнення дохідної частини бюджету міста Києва.</w:t>
      </w:r>
    </w:p>
    <w:p w:rsidR="009F654C" w:rsidRPr="009F654C" w:rsidRDefault="009F654C" w:rsidP="009F654C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p w:rsidR="00A316C9" w:rsidRDefault="00A316C9" w:rsidP="009F654C">
      <w:pPr>
        <w:pStyle w:val="22"/>
        <w:shd w:val="clear" w:color="auto" w:fill="auto"/>
        <w:spacing w:after="0"/>
        <w:ind w:firstLine="0"/>
        <w:jc w:val="both"/>
        <w:rPr>
          <w:sz w:val="20"/>
          <w:szCs w:val="20"/>
          <w:lang w:val="uk-UA"/>
        </w:rPr>
      </w:pPr>
      <w:r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="009F654C" w:rsidRPr="00AD604C">
        <w:rPr>
          <w:b/>
          <w:i w:val="0"/>
          <w:iCs w:val="0"/>
          <w:sz w:val="20"/>
          <w:szCs w:val="20"/>
        </w:rPr>
        <w:t>Валентина ПЕЛИХ</w:t>
      </w:r>
      <w:r>
        <w:rPr>
          <w:b/>
          <w:i w:val="0"/>
          <w:iCs w:val="0"/>
          <w:sz w:val="20"/>
          <w:szCs w:val="20"/>
          <w:lang w:val="uk-UA"/>
        </w:rPr>
        <w:t>.</w:t>
      </w:r>
    </w:p>
    <w:p w:rsidR="00A316C9" w:rsidRDefault="00A316C9" w:rsidP="009F654C">
      <w:pPr>
        <w:pStyle w:val="12"/>
        <w:shd w:val="clear" w:color="auto" w:fill="auto"/>
        <w:ind w:left="1065"/>
        <w:rPr>
          <w:i w:val="0"/>
          <w:sz w:val="20"/>
          <w:szCs w:val="20"/>
          <w:lang w:val="uk-UA"/>
        </w:rPr>
      </w:pPr>
    </w:p>
    <w:p w:rsidR="00D75BA9" w:rsidRDefault="00D75BA9" w:rsidP="009F654C">
      <w:pPr>
        <w:pStyle w:val="12"/>
        <w:shd w:val="clear" w:color="auto" w:fill="auto"/>
        <w:ind w:left="1065"/>
        <w:rPr>
          <w:i w:val="0"/>
          <w:sz w:val="20"/>
          <w:szCs w:val="20"/>
          <w:lang w:val="uk-UA"/>
        </w:rPr>
      </w:pPr>
    </w:p>
    <w:p w:rsidR="00D75BA9" w:rsidRPr="00D75BA9" w:rsidRDefault="00D75BA9" w:rsidP="00D75BA9">
      <w:pPr>
        <w:pStyle w:val="12"/>
        <w:shd w:val="clear" w:color="auto" w:fill="auto"/>
        <w:ind w:left="1065" w:hanging="1065"/>
        <w:rPr>
          <w:i w:val="0"/>
          <w:sz w:val="20"/>
          <w:szCs w:val="20"/>
          <w:lang w:val="uk-UA"/>
        </w:rPr>
      </w:pPr>
      <w:r w:rsidRPr="00D75BA9">
        <w:rPr>
          <w:rStyle w:val="ae"/>
          <w:b w:val="0"/>
          <w:i w:val="0"/>
          <w:sz w:val="24"/>
          <w:szCs w:val="24"/>
          <w:lang w:val="uk-UA" w:bidi="uk-UA"/>
        </w:rPr>
        <w:t>Директор Департаменту земельних ресурсів</w:t>
      </w:r>
      <w:r w:rsidRPr="00D75BA9">
        <w:rPr>
          <w:rStyle w:val="ae"/>
          <w:b w:val="0"/>
          <w:i w:val="0"/>
          <w:sz w:val="24"/>
          <w:szCs w:val="24"/>
          <w:lang w:val="uk-UA" w:bidi="uk-UA"/>
        </w:rPr>
        <w:tab/>
      </w:r>
      <w:r w:rsidRPr="00D75BA9">
        <w:rPr>
          <w:rStyle w:val="ae"/>
          <w:b w:val="0"/>
          <w:i w:val="0"/>
          <w:sz w:val="24"/>
          <w:szCs w:val="24"/>
          <w:lang w:val="uk-UA" w:bidi="uk-UA"/>
        </w:rPr>
        <w:tab/>
      </w:r>
      <w:r w:rsidRPr="00D75BA9">
        <w:rPr>
          <w:rStyle w:val="ae"/>
          <w:b w:val="0"/>
          <w:i w:val="0"/>
          <w:sz w:val="24"/>
          <w:szCs w:val="24"/>
          <w:lang w:val="uk-UA" w:bidi="uk-UA"/>
        </w:rPr>
        <w:tab/>
      </w:r>
      <w:r w:rsidRPr="00D75BA9">
        <w:rPr>
          <w:rStyle w:val="ae"/>
          <w:b w:val="0"/>
          <w:i w:val="0"/>
          <w:sz w:val="24"/>
          <w:szCs w:val="24"/>
          <w:lang w:val="uk-UA" w:bidi="uk-UA"/>
        </w:rPr>
        <w:tab/>
      </w:r>
      <w:r>
        <w:rPr>
          <w:rStyle w:val="ae"/>
          <w:b w:val="0"/>
          <w:i w:val="0"/>
          <w:sz w:val="24"/>
          <w:szCs w:val="24"/>
          <w:lang w:val="uk-UA" w:bidi="uk-UA"/>
        </w:rPr>
        <w:t xml:space="preserve">       </w:t>
      </w:r>
      <w:r w:rsidRPr="00D75BA9">
        <w:rPr>
          <w:rStyle w:val="ae"/>
          <w:b w:val="0"/>
          <w:i w:val="0"/>
          <w:sz w:val="24"/>
          <w:szCs w:val="24"/>
        </w:rPr>
        <w:t>Валентина ПЕЛИХ</w:t>
      </w:r>
    </w:p>
    <w:sectPr w:rsidR="00D75BA9" w:rsidRPr="00D75BA9" w:rsidSect="003E52F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73"/>
    <w:multiLevelType w:val="hybridMultilevel"/>
    <w:tmpl w:val="1EB2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95E"/>
    <w:multiLevelType w:val="multilevel"/>
    <w:tmpl w:val="0304072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DB80A00"/>
    <w:multiLevelType w:val="multilevel"/>
    <w:tmpl w:val="84D8DB3E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143859D9"/>
    <w:multiLevelType w:val="hybridMultilevel"/>
    <w:tmpl w:val="9D58CB26"/>
    <w:lvl w:ilvl="0" w:tplc="C13EF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2D0E"/>
    <w:multiLevelType w:val="multilevel"/>
    <w:tmpl w:val="E84641D2"/>
    <w:lvl w:ilvl="0">
      <w:start w:val="1"/>
      <w:numFmt w:val="decimal"/>
      <w:lvlText w:val="%1."/>
      <w:lvlJc w:val="left"/>
      <w:pPr>
        <w:tabs>
          <w:tab w:val="num" w:pos="824"/>
        </w:tabs>
        <w:ind w:left="5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3"/>
        </w:tabs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9"/>
        </w:tabs>
        <w:ind w:left="5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25"/>
        </w:tabs>
        <w:ind w:left="7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71"/>
        </w:tabs>
        <w:ind w:left="9471" w:hanging="2160"/>
      </w:pPr>
      <w:rPr>
        <w:rFonts w:hint="default"/>
      </w:rPr>
    </w:lvl>
  </w:abstractNum>
  <w:abstractNum w:abstractNumId="5" w15:restartNumberingAfterBreak="0">
    <w:nsid w:val="2E8A2FB6"/>
    <w:multiLevelType w:val="hybridMultilevel"/>
    <w:tmpl w:val="1CDEF4B6"/>
    <w:lvl w:ilvl="0" w:tplc="056A1EC4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A105EA"/>
    <w:multiLevelType w:val="multilevel"/>
    <w:tmpl w:val="84D8DB3E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7" w15:restartNumberingAfterBreak="0">
    <w:nsid w:val="452C6D4A"/>
    <w:multiLevelType w:val="hybridMultilevel"/>
    <w:tmpl w:val="E4B814EC"/>
    <w:lvl w:ilvl="0" w:tplc="56FC85B4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BA77F1D"/>
    <w:multiLevelType w:val="hybridMultilevel"/>
    <w:tmpl w:val="483A3BBE"/>
    <w:lvl w:ilvl="0" w:tplc="495A5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35743D"/>
    <w:multiLevelType w:val="hybridMultilevel"/>
    <w:tmpl w:val="4EEAC20C"/>
    <w:lvl w:ilvl="0" w:tplc="AB5C838E">
      <w:start w:val="5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4E8601D"/>
    <w:multiLevelType w:val="hybridMultilevel"/>
    <w:tmpl w:val="F67CAF70"/>
    <w:lvl w:ilvl="0" w:tplc="B02C091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3752D28"/>
    <w:multiLevelType w:val="multilevel"/>
    <w:tmpl w:val="E84641D2"/>
    <w:lvl w:ilvl="0">
      <w:start w:val="1"/>
      <w:numFmt w:val="decimal"/>
      <w:lvlText w:val="%1."/>
      <w:lvlJc w:val="left"/>
      <w:pPr>
        <w:tabs>
          <w:tab w:val="num" w:pos="7089"/>
        </w:tabs>
        <w:ind w:left="6805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3"/>
        </w:tabs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9"/>
        </w:tabs>
        <w:ind w:left="5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25"/>
        </w:tabs>
        <w:ind w:left="7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71"/>
        </w:tabs>
        <w:ind w:left="9471" w:hanging="2160"/>
      </w:pPr>
      <w:rPr>
        <w:rFonts w:hint="default"/>
      </w:rPr>
    </w:lvl>
  </w:abstractNum>
  <w:abstractNum w:abstractNumId="12" w15:restartNumberingAfterBreak="0">
    <w:nsid w:val="7BE01875"/>
    <w:multiLevelType w:val="multilevel"/>
    <w:tmpl w:val="1132E7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5"/>
    <w:rsid w:val="000001CF"/>
    <w:rsid w:val="000056E5"/>
    <w:rsid w:val="00007285"/>
    <w:rsid w:val="000120B1"/>
    <w:rsid w:val="00021B86"/>
    <w:rsid w:val="00025449"/>
    <w:rsid w:val="0003137A"/>
    <w:rsid w:val="00034398"/>
    <w:rsid w:val="000354C5"/>
    <w:rsid w:val="00044629"/>
    <w:rsid w:val="00046798"/>
    <w:rsid w:val="00054212"/>
    <w:rsid w:val="00057958"/>
    <w:rsid w:val="00060D44"/>
    <w:rsid w:val="00061614"/>
    <w:rsid w:val="00064EA9"/>
    <w:rsid w:val="0007080E"/>
    <w:rsid w:val="0007298D"/>
    <w:rsid w:val="00072B77"/>
    <w:rsid w:val="0007323D"/>
    <w:rsid w:val="00084CA7"/>
    <w:rsid w:val="00085BC1"/>
    <w:rsid w:val="0008694A"/>
    <w:rsid w:val="00086C8D"/>
    <w:rsid w:val="000A0A32"/>
    <w:rsid w:val="000A5EF5"/>
    <w:rsid w:val="000A631F"/>
    <w:rsid w:val="000A68A7"/>
    <w:rsid w:val="000A6B80"/>
    <w:rsid w:val="000B0F46"/>
    <w:rsid w:val="000B26CF"/>
    <w:rsid w:val="000C75A0"/>
    <w:rsid w:val="000D071A"/>
    <w:rsid w:val="000D1CE9"/>
    <w:rsid w:val="000D5785"/>
    <w:rsid w:val="000E2600"/>
    <w:rsid w:val="000E3BB0"/>
    <w:rsid w:val="000E5896"/>
    <w:rsid w:val="000F10E1"/>
    <w:rsid w:val="000F6C7A"/>
    <w:rsid w:val="00102C06"/>
    <w:rsid w:val="00105FB6"/>
    <w:rsid w:val="00110779"/>
    <w:rsid w:val="00120ACE"/>
    <w:rsid w:val="001225CB"/>
    <w:rsid w:val="00123C55"/>
    <w:rsid w:val="00124778"/>
    <w:rsid w:val="0013315F"/>
    <w:rsid w:val="00133826"/>
    <w:rsid w:val="00135D54"/>
    <w:rsid w:val="00156716"/>
    <w:rsid w:val="00157414"/>
    <w:rsid w:val="001636BF"/>
    <w:rsid w:val="00165AB7"/>
    <w:rsid w:val="001661B8"/>
    <w:rsid w:val="00175B16"/>
    <w:rsid w:val="001936B6"/>
    <w:rsid w:val="001945CF"/>
    <w:rsid w:val="001A1FBB"/>
    <w:rsid w:val="001A3472"/>
    <w:rsid w:val="001A7524"/>
    <w:rsid w:val="001B02AA"/>
    <w:rsid w:val="001B4198"/>
    <w:rsid w:val="001B43E6"/>
    <w:rsid w:val="001C69F9"/>
    <w:rsid w:val="001D099A"/>
    <w:rsid w:val="001D1CA9"/>
    <w:rsid w:val="001D27B4"/>
    <w:rsid w:val="001D42C0"/>
    <w:rsid w:val="001D592F"/>
    <w:rsid w:val="001D5AEC"/>
    <w:rsid w:val="001D62AB"/>
    <w:rsid w:val="001D723F"/>
    <w:rsid w:val="001D7639"/>
    <w:rsid w:val="001E0B55"/>
    <w:rsid w:val="001E1BB9"/>
    <w:rsid w:val="001E3C4E"/>
    <w:rsid w:val="001F07E5"/>
    <w:rsid w:val="001F29FB"/>
    <w:rsid w:val="001F2E07"/>
    <w:rsid w:val="001F7B8B"/>
    <w:rsid w:val="0020062F"/>
    <w:rsid w:val="0020072D"/>
    <w:rsid w:val="00206687"/>
    <w:rsid w:val="00210C26"/>
    <w:rsid w:val="00210CA4"/>
    <w:rsid w:val="002133E3"/>
    <w:rsid w:val="002144A4"/>
    <w:rsid w:val="00215390"/>
    <w:rsid w:val="00216AD9"/>
    <w:rsid w:val="00220463"/>
    <w:rsid w:val="00223462"/>
    <w:rsid w:val="00223704"/>
    <w:rsid w:val="00224479"/>
    <w:rsid w:val="00224C0B"/>
    <w:rsid w:val="002273AD"/>
    <w:rsid w:val="00230D9F"/>
    <w:rsid w:val="0023360A"/>
    <w:rsid w:val="002416AA"/>
    <w:rsid w:val="00251028"/>
    <w:rsid w:val="0027193D"/>
    <w:rsid w:val="00272006"/>
    <w:rsid w:val="002730E8"/>
    <w:rsid w:val="00274C79"/>
    <w:rsid w:val="00275530"/>
    <w:rsid w:val="00276D4C"/>
    <w:rsid w:val="00276D5D"/>
    <w:rsid w:val="00280950"/>
    <w:rsid w:val="00281967"/>
    <w:rsid w:val="002908C9"/>
    <w:rsid w:val="002956C2"/>
    <w:rsid w:val="00296624"/>
    <w:rsid w:val="002A0E4B"/>
    <w:rsid w:val="002A2F37"/>
    <w:rsid w:val="002A4798"/>
    <w:rsid w:val="002A4D67"/>
    <w:rsid w:val="002A5F2D"/>
    <w:rsid w:val="002A6C7C"/>
    <w:rsid w:val="002B1006"/>
    <w:rsid w:val="002B2388"/>
    <w:rsid w:val="002B5EB3"/>
    <w:rsid w:val="002C67BE"/>
    <w:rsid w:val="002D12B6"/>
    <w:rsid w:val="002D33EC"/>
    <w:rsid w:val="002D71CF"/>
    <w:rsid w:val="002E09B7"/>
    <w:rsid w:val="002E161D"/>
    <w:rsid w:val="002E1E3A"/>
    <w:rsid w:val="002E4CEC"/>
    <w:rsid w:val="002F0C6D"/>
    <w:rsid w:val="002F447F"/>
    <w:rsid w:val="002F5941"/>
    <w:rsid w:val="00301D8F"/>
    <w:rsid w:val="00303B2E"/>
    <w:rsid w:val="003043B3"/>
    <w:rsid w:val="0031610A"/>
    <w:rsid w:val="0032670B"/>
    <w:rsid w:val="00330BAA"/>
    <w:rsid w:val="0033289E"/>
    <w:rsid w:val="0033294A"/>
    <w:rsid w:val="00341E5F"/>
    <w:rsid w:val="003421DF"/>
    <w:rsid w:val="00343CAA"/>
    <w:rsid w:val="003506A3"/>
    <w:rsid w:val="0035547D"/>
    <w:rsid w:val="00357BDA"/>
    <w:rsid w:val="00361596"/>
    <w:rsid w:val="00364A4D"/>
    <w:rsid w:val="003679C4"/>
    <w:rsid w:val="003702A5"/>
    <w:rsid w:val="00370DAF"/>
    <w:rsid w:val="00371E7A"/>
    <w:rsid w:val="00372420"/>
    <w:rsid w:val="003748BE"/>
    <w:rsid w:val="00382F75"/>
    <w:rsid w:val="00384BFA"/>
    <w:rsid w:val="0038542C"/>
    <w:rsid w:val="003941E5"/>
    <w:rsid w:val="0039442A"/>
    <w:rsid w:val="00395A6E"/>
    <w:rsid w:val="00397501"/>
    <w:rsid w:val="003A2F18"/>
    <w:rsid w:val="003A4616"/>
    <w:rsid w:val="003A4D81"/>
    <w:rsid w:val="003A7A29"/>
    <w:rsid w:val="003B08C6"/>
    <w:rsid w:val="003B3E2A"/>
    <w:rsid w:val="003B4B8C"/>
    <w:rsid w:val="003B610F"/>
    <w:rsid w:val="003C0A92"/>
    <w:rsid w:val="003C36F6"/>
    <w:rsid w:val="003C4652"/>
    <w:rsid w:val="003C59BC"/>
    <w:rsid w:val="003D014A"/>
    <w:rsid w:val="003D1948"/>
    <w:rsid w:val="003D2031"/>
    <w:rsid w:val="003D3F0F"/>
    <w:rsid w:val="003D5C3A"/>
    <w:rsid w:val="003E52F2"/>
    <w:rsid w:val="003F43F6"/>
    <w:rsid w:val="003F58ED"/>
    <w:rsid w:val="003F664C"/>
    <w:rsid w:val="0040068F"/>
    <w:rsid w:val="00401D96"/>
    <w:rsid w:val="004027BD"/>
    <w:rsid w:val="00402C1C"/>
    <w:rsid w:val="00402D82"/>
    <w:rsid w:val="004050DA"/>
    <w:rsid w:val="00405638"/>
    <w:rsid w:val="00416F62"/>
    <w:rsid w:val="004241D6"/>
    <w:rsid w:val="00434CAF"/>
    <w:rsid w:val="0044060D"/>
    <w:rsid w:val="004436AD"/>
    <w:rsid w:val="00450618"/>
    <w:rsid w:val="00451096"/>
    <w:rsid w:val="00454B8E"/>
    <w:rsid w:val="00457D0F"/>
    <w:rsid w:val="00457DED"/>
    <w:rsid w:val="0046333F"/>
    <w:rsid w:val="0046432C"/>
    <w:rsid w:val="00467F25"/>
    <w:rsid w:val="00472804"/>
    <w:rsid w:val="00474012"/>
    <w:rsid w:val="00474EC5"/>
    <w:rsid w:val="00475604"/>
    <w:rsid w:val="00480248"/>
    <w:rsid w:val="00482EB7"/>
    <w:rsid w:val="00484C85"/>
    <w:rsid w:val="00490CA7"/>
    <w:rsid w:val="00490E4B"/>
    <w:rsid w:val="0049100F"/>
    <w:rsid w:val="004939BC"/>
    <w:rsid w:val="00497338"/>
    <w:rsid w:val="004A07E5"/>
    <w:rsid w:val="004A4ED7"/>
    <w:rsid w:val="004A5FD8"/>
    <w:rsid w:val="004A7DB7"/>
    <w:rsid w:val="004B4F84"/>
    <w:rsid w:val="004B5951"/>
    <w:rsid w:val="004C1E8D"/>
    <w:rsid w:val="004C4373"/>
    <w:rsid w:val="004C5FE2"/>
    <w:rsid w:val="004C77C7"/>
    <w:rsid w:val="004D0393"/>
    <w:rsid w:val="004D0D9E"/>
    <w:rsid w:val="004D17B9"/>
    <w:rsid w:val="004D20E3"/>
    <w:rsid w:val="004D3089"/>
    <w:rsid w:val="004D6DE5"/>
    <w:rsid w:val="004E0870"/>
    <w:rsid w:val="004E7F13"/>
    <w:rsid w:val="004F467A"/>
    <w:rsid w:val="0050633C"/>
    <w:rsid w:val="00515A4D"/>
    <w:rsid w:val="00517AF0"/>
    <w:rsid w:val="00524FE5"/>
    <w:rsid w:val="00531A74"/>
    <w:rsid w:val="00531F6B"/>
    <w:rsid w:val="00533855"/>
    <w:rsid w:val="0054025E"/>
    <w:rsid w:val="0054110E"/>
    <w:rsid w:val="00542744"/>
    <w:rsid w:val="00543E34"/>
    <w:rsid w:val="00544610"/>
    <w:rsid w:val="005470D1"/>
    <w:rsid w:val="0054774A"/>
    <w:rsid w:val="00550581"/>
    <w:rsid w:val="00561B5C"/>
    <w:rsid w:val="0056277F"/>
    <w:rsid w:val="005632C0"/>
    <w:rsid w:val="0056376B"/>
    <w:rsid w:val="00565AC5"/>
    <w:rsid w:val="005667D6"/>
    <w:rsid w:val="00566D2C"/>
    <w:rsid w:val="00573710"/>
    <w:rsid w:val="005877B5"/>
    <w:rsid w:val="005902EE"/>
    <w:rsid w:val="00590D8C"/>
    <w:rsid w:val="00594C4D"/>
    <w:rsid w:val="005962E9"/>
    <w:rsid w:val="005B0BE4"/>
    <w:rsid w:val="005B4049"/>
    <w:rsid w:val="005B5EE4"/>
    <w:rsid w:val="005C5610"/>
    <w:rsid w:val="005D2A3B"/>
    <w:rsid w:val="005D3B04"/>
    <w:rsid w:val="005D550F"/>
    <w:rsid w:val="005D7773"/>
    <w:rsid w:val="005E0E6D"/>
    <w:rsid w:val="005E0FF4"/>
    <w:rsid w:val="005E2F1A"/>
    <w:rsid w:val="005E3173"/>
    <w:rsid w:val="005E5AAC"/>
    <w:rsid w:val="005E6103"/>
    <w:rsid w:val="005F0008"/>
    <w:rsid w:val="005F080C"/>
    <w:rsid w:val="005F759A"/>
    <w:rsid w:val="005F76AA"/>
    <w:rsid w:val="0060475E"/>
    <w:rsid w:val="006054E9"/>
    <w:rsid w:val="006103D2"/>
    <w:rsid w:val="006106C8"/>
    <w:rsid w:val="0061169D"/>
    <w:rsid w:val="0061237A"/>
    <w:rsid w:val="00615A91"/>
    <w:rsid w:val="00625BFF"/>
    <w:rsid w:val="006314CE"/>
    <w:rsid w:val="00632504"/>
    <w:rsid w:val="00632E99"/>
    <w:rsid w:val="00641CA8"/>
    <w:rsid w:val="0064274C"/>
    <w:rsid w:val="006477B7"/>
    <w:rsid w:val="00647870"/>
    <w:rsid w:val="00647E0E"/>
    <w:rsid w:val="006523F7"/>
    <w:rsid w:val="00657105"/>
    <w:rsid w:val="00657996"/>
    <w:rsid w:val="00660AD0"/>
    <w:rsid w:val="00663DA3"/>
    <w:rsid w:val="00667A14"/>
    <w:rsid w:val="00673928"/>
    <w:rsid w:val="00680896"/>
    <w:rsid w:val="006822E9"/>
    <w:rsid w:val="006840EE"/>
    <w:rsid w:val="006875E2"/>
    <w:rsid w:val="00691F9A"/>
    <w:rsid w:val="00697D42"/>
    <w:rsid w:val="006B2B02"/>
    <w:rsid w:val="006B2D30"/>
    <w:rsid w:val="006C15B9"/>
    <w:rsid w:val="006C3E95"/>
    <w:rsid w:val="006C40A3"/>
    <w:rsid w:val="006D05EB"/>
    <w:rsid w:val="006D34E9"/>
    <w:rsid w:val="006D37F6"/>
    <w:rsid w:val="006D6B3B"/>
    <w:rsid w:val="006E1C65"/>
    <w:rsid w:val="006F1308"/>
    <w:rsid w:val="006F27CB"/>
    <w:rsid w:val="006F2B04"/>
    <w:rsid w:val="006F2FDE"/>
    <w:rsid w:val="00702691"/>
    <w:rsid w:val="007169DC"/>
    <w:rsid w:val="00724DB4"/>
    <w:rsid w:val="00726A7F"/>
    <w:rsid w:val="0072736B"/>
    <w:rsid w:val="00727787"/>
    <w:rsid w:val="0073734C"/>
    <w:rsid w:val="00737AF3"/>
    <w:rsid w:val="00744853"/>
    <w:rsid w:val="0074508C"/>
    <w:rsid w:val="0074732B"/>
    <w:rsid w:val="00747C0B"/>
    <w:rsid w:val="00756C3C"/>
    <w:rsid w:val="00760B78"/>
    <w:rsid w:val="00767FA6"/>
    <w:rsid w:val="0077015D"/>
    <w:rsid w:val="00771203"/>
    <w:rsid w:val="0077129F"/>
    <w:rsid w:val="007738C6"/>
    <w:rsid w:val="007767F6"/>
    <w:rsid w:val="00784AA3"/>
    <w:rsid w:val="00786F99"/>
    <w:rsid w:val="00790EC2"/>
    <w:rsid w:val="00792C9E"/>
    <w:rsid w:val="007942E6"/>
    <w:rsid w:val="00794F8C"/>
    <w:rsid w:val="007A11C1"/>
    <w:rsid w:val="007C687B"/>
    <w:rsid w:val="007C6C0D"/>
    <w:rsid w:val="007D5E5B"/>
    <w:rsid w:val="007D6909"/>
    <w:rsid w:val="007D79E2"/>
    <w:rsid w:val="007E0546"/>
    <w:rsid w:val="007E2E01"/>
    <w:rsid w:val="007E3997"/>
    <w:rsid w:val="007F4006"/>
    <w:rsid w:val="008050B5"/>
    <w:rsid w:val="00817579"/>
    <w:rsid w:val="008243DA"/>
    <w:rsid w:val="00824FA0"/>
    <w:rsid w:val="008263FE"/>
    <w:rsid w:val="00826689"/>
    <w:rsid w:val="008273C3"/>
    <w:rsid w:val="00832522"/>
    <w:rsid w:val="00832DAA"/>
    <w:rsid w:val="00833142"/>
    <w:rsid w:val="00837480"/>
    <w:rsid w:val="008422A8"/>
    <w:rsid w:val="00844FED"/>
    <w:rsid w:val="00846894"/>
    <w:rsid w:val="0085520F"/>
    <w:rsid w:val="0085601E"/>
    <w:rsid w:val="008573E7"/>
    <w:rsid w:val="008624AF"/>
    <w:rsid w:val="00865194"/>
    <w:rsid w:val="00865CC3"/>
    <w:rsid w:val="008710A4"/>
    <w:rsid w:val="00871C40"/>
    <w:rsid w:val="00872D46"/>
    <w:rsid w:val="008732C2"/>
    <w:rsid w:val="008733FC"/>
    <w:rsid w:val="0087487C"/>
    <w:rsid w:val="008823F6"/>
    <w:rsid w:val="00887335"/>
    <w:rsid w:val="0088791A"/>
    <w:rsid w:val="0089021F"/>
    <w:rsid w:val="00892D8C"/>
    <w:rsid w:val="00893134"/>
    <w:rsid w:val="00893DFB"/>
    <w:rsid w:val="008946CF"/>
    <w:rsid w:val="00896640"/>
    <w:rsid w:val="008A0A83"/>
    <w:rsid w:val="008A5B21"/>
    <w:rsid w:val="008A67FF"/>
    <w:rsid w:val="008A76CB"/>
    <w:rsid w:val="008A7A1E"/>
    <w:rsid w:val="008B385F"/>
    <w:rsid w:val="008B6D97"/>
    <w:rsid w:val="008B7E5C"/>
    <w:rsid w:val="008C2452"/>
    <w:rsid w:val="008C2D96"/>
    <w:rsid w:val="008C3DF3"/>
    <w:rsid w:val="008C4144"/>
    <w:rsid w:val="008C66EF"/>
    <w:rsid w:val="008C7886"/>
    <w:rsid w:val="008E0A93"/>
    <w:rsid w:val="008E6ED2"/>
    <w:rsid w:val="008F1691"/>
    <w:rsid w:val="00903C1D"/>
    <w:rsid w:val="00903CF0"/>
    <w:rsid w:val="009051DD"/>
    <w:rsid w:val="0090556E"/>
    <w:rsid w:val="00910320"/>
    <w:rsid w:val="00910F27"/>
    <w:rsid w:val="00914097"/>
    <w:rsid w:val="009214DF"/>
    <w:rsid w:val="00923F8D"/>
    <w:rsid w:val="00934272"/>
    <w:rsid w:val="00944D71"/>
    <w:rsid w:val="009467A9"/>
    <w:rsid w:val="009525E9"/>
    <w:rsid w:val="00954C00"/>
    <w:rsid w:val="00962654"/>
    <w:rsid w:val="009635AE"/>
    <w:rsid w:val="00966762"/>
    <w:rsid w:val="00966E11"/>
    <w:rsid w:val="00967090"/>
    <w:rsid w:val="00975759"/>
    <w:rsid w:val="009803D6"/>
    <w:rsid w:val="00982540"/>
    <w:rsid w:val="0098768B"/>
    <w:rsid w:val="00992FBF"/>
    <w:rsid w:val="00994884"/>
    <w:rsid w:val="00994EDF"/>
    <w:rsid w:val="009A12AD"/>
    <w:rsid w:val="009A5FF9"/>
    <w:rsid w:val="009A6DCF"/>
    <w:rsid w:val="009A7A1E"/>
    <w:rsid w:val="009B30B7"/>
    <w:rsid w:val="009C3B0C"/>
    <w:rsid w:val="009C3D24"/>
    <w:rsid w:val="009D1AD8"/>
    <w:rsid w:val="009E1BEF"/>
    <w:rsid w:val="009E4393"/>
    <w:rsid w:val="009E7EA0"/>
    <w:rsid w:val="009F0503"/>
    <w:rsid w:val="009F3682"/>
    <w:rsid w:val="009F5617"/>
    <w:rsid w:val="009F63C7"/>
    <w:rsid w:val="009F654C"/>
    <w:rsid w:val="009F69E1"/>
    <w:rsid w:val="00A0014F"/>
    <w:rsid w:val="00A02A0C"/>
    <w:rsid w:val="00A05C40"/>
    <w:rsid w:val="00A1049A"/>
    <w:rsid w:val="00A13183"/>
    <w:rsid w:val="00A17199"/>
    <w:rsid w:val="00A22336"/>
    <w:rsid w:val="00A26EF8"/>
    <w:rsid w:val="00A27223"/>
    <w:rsid w:val="00A316C9"/>
    <w:rsid w:val="00A3371E"/>
    <w:rsid w:val="00A35C0C"/>
    <w:rsid w:val="00A36A83"/>
    <w:rsid w:val="00A435D7"/>
    <w:rsid w:val="00A44A36"/>
    <w:rsid w:val="00A45319"/>
    <w:rsid w:val="00A473C5"/>
    <w:rsid w:val="00A501EC"/>
    <w:rsid w:val="00A547DF"/>
    <w:rsid w:val="00A627A2"/>
    <w:rsid w:val="00A63664"/>
    <w:rsid w:val="00A638E4"/>
    <w:rsid w:val="00A65ACA"/>
    <w:rsid w:val="00A65EC9"/>
    <w:rsid w:val="00A66DE4"/>
    <w:rsid w:val="00A7242F"/>
    <w:rsid w:val="00A86619"/>
    <w:rsid w:val="00AA14B4"/>
    <w:rsid w:val="00AA1954"/>
    <w:rsid w:val="00AA6A80"/>
    <w:rsid w:val="00AB461C"/>
    <w:rsid w:val="00AB6342"/>
    <w:rsid w:val="00AC1598"/>
    <w:rsid w:val="00AC682A"/>
    <w:rsid w:val="00AC7ED8"/>
    <w:rsid w:val="00AD42E9"/>
    <w:rsid w:val="00AE37F7"/>
    <w:rsid w:val="00AE3807"/>
    <w:rsid w:val="00AF0985"/>
    <w:rsid w:val="00B03512"/>
    <w:rsid w:val="00B05F3F"/>
    <w:rsid w:val="00B11759"/>
    <w:rsid w:val="00B12A12"/>
    <w:rsid w:val="00B12B92"/>
    <w:rsid w:val="00B13FA2"/>
    <w:rsid w:val="00B16CF9"/>
    <w:rsid w:val="00B21671"/>
    <w:rsid w:val="00B322B8"/>
    <w:rsid w:val="00B32731"/>
    <w:rsid w:val="00B32E81"/>
    <w:rsid w:val="00B336EF"/>
    <w:rsid w:val="00B34FA8"/>
    <w:rsid w:val="00B37EB5"/>
    <w:rsid w:val="00B41219"/>
    <w:rsid w:val="00B4233D"/>
    <w:rsid w:val="00B437C5"/>
    <w:rsid w:val="00B46EA6"/>
    <w:rsid w:val="00B51AE1"/>
    <w:rsid w:val="00B52C74"/>
    <w:rsid w:val="00B54700"/>
    <w:rsid w:val="00B6150D"/>
    <w:rsid w:val="00B64549"/>
    <w:rsid w:val="00B735B6"/>
    <w:rsid w:val="00B75BFA"/>
    <w:rsid w:val="00B778BB"/>
    <w:rsid w:val="00B877D4"/>
    <w:rsid w:val="00B90317"/>
    <w:rsid w:val="00B93D15"/>
    <w:rsid w:val="00B962BD"/>
    <w:rsid w:val="00BA0205"/>
    <w:rsid w:val="00BA4885"/>
    <w:rsid w:val="00BA7EAA"/>
    <w:rsid w:val="00BB2D89"/>
    <w:rsid w:val="00BB34C2"/>
    <w:rsid w:val="00BB366E"/>
    <w:rsid w:val="00BB5E91"/>
    <w:rsid w:val="00BC065F"/>
    <w:rsid w:val="00BC1E18"/>
    <w:rsid w:val="00BC21CF"/>
    <w:rsid w:val="00BC3BF5"/>
    <w:rsid w:val="00BC5888"/>
    <w:rsid w:val="00BC5F92"/>
    <w:rsid w:val="00BC6513"/>
    <w:rsid w:val="00BC7822"/>
    <w:rsid w:val="00BD124B"/>
    <w:rsid w:val="00BD2DC3"/>
    <w:rsid w:val="00BD7C32"/>
    <w:rsid w:val="00BD7FB5"/>
    <w:rsid w:val="00BF31D3"/>
    <w:rsid w:val="00BF570D"/>
    <w:rsid w:val="00BF618B"/>
    <w:rsid w:val="00C0463F"/>
    <w:rsid w:val="00C04B19"/>
    <w:rsid w:val="00C06685"/>
    <w:rsid w:val="00C119B6"/>
    <w:rsid w:val="00C1444A"/>
    <w:rsid w:val="00C17D10"/>
    <w:rsid w:val="00C20530"/>
    <w:rsid w:val="00C20D08"/>
    <w:rsid w:val="00C212D9"/>
    <w:rsid w:val="00C24923"/>
    <w:rsid w:val="00C26A6C"/>
    <w:rsid w:val="00C27474"/>
    <w:rsid w:val="00C43D22"/>
    <w:rsid w:val="00C44AF0"/>
    <w:rsid w:val="00C55F5B"/>
    <w:rsid w:val="00C61C1A"/>
    <w:rsid w:val="00C64476"/>
    <w:rsid w:val="00C67977"/>
    <w:rsid w:val="00C700DC"/>
    <w:rsid w:val="00C701BB"/>
    <w:rsid w:val="00C70A52"/>
    <w:rsid w:val="00C73D36"/>
    <w:rsid w:val="00C82E0F"/>
    <w:rsid w:val="00C8401F"/>
    <w:rsid w:val="00C85128"/>
    <w:rsid w:val="00C86061"/>
    <w:rsid w:val="00C92008"/>
    <w:rsid w:val="00C93076"/>
    <w:rsid w:val="00C93E28"/>
    <w:rsid w:val="00C94B60"/>
    <w:rsid w:val="00C953CE"/>
    <w:rsid w:val="00C96E5A"/>
    <w:rsid w:val="00CA188D"/>
    <w:rsid w:val="00CA1CCE"/>
    <w:rsid w:val="00CA6E2E"/>
    <w:rsid w:val="00CB771F"/>
    <w:rsid w:val="00CC03EC"/>
    <w:rsid w:val="00CC50DE"/>
    <w:rsid w:val="00CD0A00"/>
    <w:rsid w:val="00CD1BC2"/>
    <w:rsid w:val="00CD286D"/>
    <w:rsid w:val="00CD2DCE"/>
    <w:rsid w:val="00CD3A5D"/>
    <w:rsid w:val="00CE1428"/>
    <w:rsid w:val="00CE62F4"/>
    <w:rsid w:val="00CF7B9D"/>
    <w:rsid w:val="00D125E3"/>
    <w:rsid w:val="00D16A4B"/>
    <w:rsid w:val="00D20772"/>
    <w:rsid w:val="00D26CF6"/>
    <w:rsid w:val="00D30CC0"/>
    <w:rsid w:val="00D34572"/>
    <w:rsid w:val="00D36008"/>
    <w:rsid w:val="00D3726D"/>
    <w:rsid w:val="00D3753E"/>
    <w:rsid w:val="00D40FD3"/>
    <w:rsid w:val="00D416AB"/>
    <w:rsid w:val="00D4239A"/>
    <w:rsid w:val="00D42BC1"/>
    <w:rsid w:val="00D4455F"/>
    <w:rsid w:val="00D46F00"/>
    <w:rsid w:val="00D5052B"/>
    <w:rsid w:val="00D547A4"/>
    <w:rsid w:val="00D57ED5"/>
    <w:rsid w:val="00D62D05"/>
    <w:rsid w:val="00D642E2"/>
    <w:rsid w:val="00D65632"/>
    <w:rsid w:val="00D66CB5"/>
    <w:rsid w:val="00D7457D"/>
    <w:rsid w:val="00D75BA9"/>
    <w:rsid w:val="00D80A36"/>
    <w:rsid w:val="00D80D48"/>
    <w:rsid w:val="00D826F4"/>
    <w:rsid w:val="00D83842"/>
    <w:rsid w:val="00D85028"/>
    <w:rsid w:val="00D85AA1"/>
    <w:rsid w:val="00D8778C"/>
    <w:rsid w:val="00D9690B"/>
    <w:rsid w:val="00DA0FF9"/>
    <w:rsid w:val="00DA17A5"/>
    <w:rsid w:val="00DA301E"/>
    <w:rsid w:val="00DA428E"/>
    <w:rsid w:val="00DB522C"/>
    <w:rsid w:val="00DB5359"/>
    <w:rsid w:val="00DC0215"/>
    <w:rsid w:val="00DC52A1"/>
    <w:rsid w:val="00DD5820"/>
    <w:rsid w:val="00DE258C"/>
    <w:rsid w:val="00DE6B08"/>
    <w:rsid w:val="00DF3876"/>
    <w:rsid w:val="00DF42A3"/>
    <w:rsid w:val="00DF5539"/>
    <w:rsid w:val="00DF675A"/>
    <w:rsid w:val="00E00D4B"/>
    <w:rsid w:val="00E010BC"/>
    <w:rsid w:val="00E035FA"/>
    <w:rsid w:val="00E07627"/>
    <w:rsid w:val="00E139C2"/>
    <w:rsid w:val="00E13B5F"/>
    <w:rsid w:val="00E14951"/>
    <w:rsid w:val="00E15A50"/>
    <w:rsid w:val="00E2399C"/>
    <w:rsid w:val="00E26E02"/>
    <w:rsid w:val="00E27E0D"/>
    <w:rsid w:val="00E34C61"/>
    <w:rsid w:val="00E40292"/>
    <w:rsid w:val="00E40E46"/>
    <w:rsid w:val="00E42E0B"/>
    <w:rsid w:val="00E45895"/>
    <w:rsid w:val="00E46644"/>
    <w:rsid w:val="00E50248"/>
    <w:rsid w:val="00E536D3"/>
    <w:rsid w:val="00E6202B"/>
    <w:rsid w:val="00E6299B"/>
    <w:rsid w:val="00E6409A"/>
    <w:rsid w:val="00E65C4A"/>
    <w:rsid w:val="00E7198E"/>
    <w:rsid w:val="00E827B6"/>
    <w:rsid w:val="00E875C0"/>
    <w:rsid w:val="00E87F8D"/>
    <w:rsid w:val="00E91F0F"/>
    <w:rsid w:val="00EA100F"/>
    <w:rsid w:val="00EA2B62"/>
    <w:rsid w:val="00EA3F16"/>
    <w:rsid w:val="00EA3FAD"/>
    <w:rsid w:val="00EB434C"/>
    <w:rsid w:val="00EB4F4D"/>
    <w:rsid w:val="00EC11D9"/>
    <w:rsid w:val="00EC2DC7"/>
    <w:rsid w:val="00ED3A07"/>
    <w:rsid w:val="00ED517D"/>
    <w:rsid w:val="00ED6025"/>
    <w:rsid w:val="00ED6BDC"/>
    <w:rsid w:val="00EE0507"/>
    <w:rsid w:val="00EE11AC"/>
    <w:rsid w:val="00EE150B"/>
    <w:rsid w:val="00EE6213"/>
    <w:rsid w:val="00F016DF"/>
    <w:rsid w:val="00F02A16"/>
    <w:rsid w:val="00F02A26"/>
    <w:rsid w:val="00F037CD"/>
    <w:rsid w:val="00F04E7F"/>
    <w:rsid w:val="00F07F3D"/>
    <w:rsid w:val="00F10DB2"/>
    <w:rsid w:val="00F152A9"/>
    <w:rsid w:val="00F15375"/>
    <w:rsid w:val="00F16591"/>
    <w:rsid w:val="00F228B5"/>
    <w:rsid w:val="00F27267"/>
    <w:rsid w:val="00F30E52"/>
    <w:rsid w:val="00F42F55"/>
    <w:rsid w:val="00F44097"/>
    <w:rsid w:val="00F52EE7"/>
    <w:rsid w:val="00F566BD"/>
    <w:rsid w:val="00F605DC"/>
    <w:rsid w:val="00F670F6"/>
    <w:rsid w:val="00F71D1D"/>
    <w:rsid w:val="00F76BFD"/>
    <w:rsid w:val="00F776F7"/>
    <w:rsid w:val="00F837C5"/>
    <w:rsid w:val="00F86327"/>
    <w:rsid w:val="00F87D31"/>
    <w:rsid w:val="00F87F78"/>
    <w:rsid w:val="00FB0427"/>
    <w:rsid w:val="00FB2E3A"/>
    <w:rsid w:val="00FB3985"/>
    <w:rsid w:val="00FB5886"/>
    <w:rsid w:val="00FB5A31"/>
    <w:rsid w:val="00FC46E5"/>
    <w:rsid w:val="00FC7AC5"/>
    <w:rsid w:val="00FD1664"/>
    <w:rsid w:val="00FD37EE"/>
    <w:rsid w:val="00FD3956"/>
    <w:rsid w:val="00FD534D"/>
    <w:rsid w:val="00FE1599"/>
    <w:rsid w:val="00FE1BDE"/>
    <w:rsid w:val="00FE375D"/>
    <w:rsid w:val="00FE78D4"/>
    <w:rsid w:val="00FE79DB"/>
    <w:rsid w:val="00FF1B63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6E7B1"/>
  <w15:chartTrackingRefBased/>
  <w15:docId w15:val="{E7C540C4-C5AB-4BBF-A083-50C45A0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D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5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AF0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qFormat/>
    <w:rsid w:val="00C44AF0"/>
    <w:pPr>
      <w:keepNext/>
      <w:ind w:firstLine="720"/>
      <w:jc w:val="center"/>
      <w:outlineLvl w:val="7"/>
    </w:pPr>
    <w:rPr>
      <w:rFonts w:ascii="Benguiat" w:hAnsi="Benguiat"/>
      <w:spacing w:val="30"/>
      <w:w w:val="80"/>
      <w:sz w:val="5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Обычная таблица1"/>
    <w:next w:val="a1"/>
    <w:semiHidden/>
    <w:rsid w:val="00975759"/>
    <w:rPr>
      <w:rFonts w:eastAsia="MS Mincho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rsid w:val="007169DC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uk-U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D534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CA6E2E"/>
    <w:rPr>
      <w:color w:val="0000FF"/>
      <w:u w:val="single"/>
    </w:rPr>
  </w:style>
  <w:style w:type="table" w:styleId="a6">
    <w:name w:val="Table Grid"/>
    <w:basedOn w:val="a1"/>
    <w:uiPriority w:val="39"/>
    <w:rsid w:val="005D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6C40A3"/>
    <w:rPr>
      <w:rFonts w:cs="Courier New"/>
    </w:rPr>
  </w:style>
  <w:style w:type="paragraph" w:customStyle="1" w:styleId="ParagraphStyle">
    <w:name w:val="Paragraph Style"/>
    <w:rsid w:val="00C04B19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C21C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BC21CF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rsid w:val="00D65632"/>
    <w:pPr>
      <w:widowControl w:val="0"/>
      <w:tabs>
        <w:tab w:val="left" w:pos="70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val="uk-UA"/>
    </w:rPr>
  </w:style>
  <w:style w:type="paragraph" w:styleId="aa">
    <w:name w:val="List Paragraph"/>
    <w:basedOn w:val="a"/>
    <w:uiPriority w:val="34"/>
    <w:qFormat/>
    <w:rsid w:val="0007323D"/>
    <w:pPr>
      <w:ind w:left="708"/>
    </w:pPr>
  </w:style>
  <w:style w:type="character" w:customStyle="1" w:styleId="20">
    <w:name w:val="Заголовок 2 Знак"/>
    <w:link w:val="2"/>
    <w:rsid w:val="00EA2B62"/>
    <w:rPr>
      <w:b/>
      <w:sz w:val="28"/>
      <w:lang w:val="uk-UA"/>
    </w:rPr>
  </w:style>
  <w:style w:type="character" w:customStyle="1" w:styleId="ab">
    <w:name w:val="Другое_"/>
    <w:link w:val="ac"/>
    <w:locked/>
    <w:rsid w:val="00A316C9"/>
    <w:rPr>
      <w:sz w:val="16"/>
      <w:szCs w:val="16"/>
      <w:shd w:val="clear" w:color="auto" w:fill="FFFFFF"/>
    </w:rPr>
  </w:style>
  <w:style w:type="paragraph" w:customStyle="1" w:styleId="ac">
    <w:name w:val="Другое"/>
    <w:basedOn w:val="a"/>
    <w:link w:val="ab"/>
    <w:rsid w:val="00A316C9"/>
    <w:pPr>
      <w:widowControl w:val="0"/>
      <w:shd w:val="clear" w:color="auto" w:fill="FFFFFF"/>
    </w:pPr>
    <w:rPr>
      <w:sz w:val="16"/>
      <w:szCs w:val="16"/>
    </w:rPr>
  </w:style>
  <w:style w:type="table" w:customStyle="1" w:styleId="11">
    <w:name w:val="Сітка таблиці1"/>
    <w:basedOn w:val="a1"/>
    <w:next w:val="a6"/>
    <w:uiPriority w:val="39"/>
    <w:rsid w:val="00A316C9"/>
    <w:pPr>
      <w:widowControl w:val="0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12"/>
    <w:locked/>
    <w:rsid w:val="00A316C9"/>
    <w:rPr>
      <w:i/>
      <w:iCs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d"/>
    <w:rsid w:val="00A316C9"/>
    <w:pPr>
      <w:widowControl w:val="0"/>
      <w:shd w:val="clear" w:color="auto" w:fill="FFFFFF"/>
    </w:pPr>
    <w:rPr>
      <w:i/>
      <w:iCs/>
      <w:sz w:val="19"/>
      <w:szCs w:val="19"/>
    </w:rPr>
  </w:style>
  <w:style w:type="character" w:customStyle="1" w:styleId="21">
    <w:name w:val="Основной текст (2)_"/>
    <w:link w:val="22"/>
    <w:locked/>
    <w:rsid w:val="00A316C9"/>
    <w:rPr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16C9"/>
    <w:pPr>
      <w:widowControl w:val="0"/>
      <w:shd w:val="clear" w:color="auto" w:fill="FFFFFF"/>
      <w:spacing w:after="160"/>
      <w:ind w:firstLine="140"/>
      <w:jc w:val="right"/>
    </w:pPr>
    <w:rPr>
      <w:i/>
      <w:iCs/>
      <w:sz w:val="14"/>
      <w:szCs w:val="14"/>
    </w:rPr>
  </w:style>
  <w:style w:type="character" w:customStyle="1" w:styleId="3">
    <w:name w:val="Основной текст (3)_"/>
    <w:link w:val="30"/>
    <w:locked/>
    <w:rsid w:val="00A316C9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16C9"/>
    <w:pPr>
      <w:widowControl w:val="0"/>
      <w:shd w:val="clear" w:color="auto" w:fill="FFFFFF"/>
      <w:spacing w:line="232" w:lineRule="auto"/>
    </w:pPr>
    <w:rPr>
      <w:sz w:val="16"/>
      <w:szCs w:val="16"/>
    </w:rPr>
  </w:style>
  <w:style w:type="character" w:styleId="ae">
    <w:name w:val="Strong"/>
    <w:uiPriority w:val="22"/>
    <w:qFormat/>
    <w:rsid w:val="00A316C9"/>
    <w:rPr>
      <w:b/>
      <w:bCs/>
    </w:rPr>
  </w:style>
  <w:style w:type="character" w:styleId="af">
    <w:name w:val="Emphasis"/>
    <w:uiPriority w:val="20"/>
    <w:qFormat/>
    <w:rsid w:val="00A547DF"/>
    <w:rPr>
      <w:i/>
      <w:iCs/>
    </w:rPr>
  </w:style>
  <w:style w:type="character" w:customStyle="1" w:styleId="xxcontentpasted0">
    <w:name w:val="x_x_contentpasted0"/>
    <w:basedOn w:val="a0"/>
    <w:rsid w:val="0054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Visual%20Studio%20Repositories\DepZemRes\src\DepZemResApp\DocTemplate\request_qr_co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35F9-5679-4A1F-A14C-F809333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805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Аукціон продаж ПЗ</vt:lpstr>
      <vt:lpstr> </vt:lpstr>
    </vt:vector>
  </TitlesOfParts>
  <Manager>Відділ підготовки до продажу</Manager>
  <Company>ДЕПАРТАМЕНТ ЗЕМЕЛЬНИХ РЕСУРСІВ</Company>
  <LinksUpToDate>false</LinksUpToDate>
  <CharactersWithSpaces>6204</CharactersWithSpaces>
  <SharedDoc>false</SharedDoc>
  <HyperlinkBase>205</HyperlinkBase>
  <HLinks>
    <vt:vector size="6" baseType="variant">
      <vt:variant>
        <vt:i4>4784211</vt:i4>
      </vt:variant>
      <vt:variant>
        <vt:i4>-1</vt:i4>
      </vt:variant>
      <vt:variant>
        <vt:i4>1028</vt:i4>
      </vt:variant>
      <vt:variant>
        <vt:i4>4</vt:i4>
      </vt:variant>
      <vt:variant>
        <vt:lpwstr>request_qr_code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Аукціон продаж ПЗ</dc:title>
  <dc:subject/>
  <dc:creator>admin</dc:creator>
  <cp:keywords/>
  <dc:description/>
  <cp:lastModifiedBy>Мегріна Анастасія Сергіївна</cp:lastModifiedBy>
  <cp:revision>14</cp:revision>
  <cp:lastPrinted>2021-11-25T14:32:00Z</cp:lastPrinted>
  <dcterms:created xsi:type="dcterms:W3CDTF">2021-10-21T09:46:00Z</dcterms:created>
  <dcterms:modified xsi:type="dcterms:W3CDTF">2023-05-05T13:01:00Z</dcterms:modified>
</cp:coreProperties>
</file>