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F921C76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436441794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436441794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DE4A20" w:rsidRPr="001C3ED4" w14:paraId="39883B9B" w14:textId="77777777" w:rsidTr="008D5F8C">
        <w:trPr>
          <w:trHeight w:val="2500"/>
        </w:trPr>
        <w:tc>
          <w:tcPr>
            <w:tcW w:w="5812" w:type="dxa"/>
            <w:hideMark/>
          </w:tcPr>
          <w:p w14:paraId="0B182D23" w14:textId="40E0F98B" w:rsidR="00F6318B" w:rsidRPr="00DE4A20" w:rsidRDefault="0009503E" w:rsidP="00F41A3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F41A34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F41A34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 w:rsidR="00F41A34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ОБ'ЄДНАНН</w:t>
            </w:r>
            <w:r w:rsidR="00F41A34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</w:t>
            </w:r>
            <w:r w:rsidR="00F41A3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F41A34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F41A34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F41A3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16831">
              <w:rPr>
                <w:b/>
                <w:iCs/>
                <w:color w:val="000000" w:themeColor="text1"/>
                <w:sz w:val="28"/>
                <w:szCs w:val="28"/>
              </w:rPr>
              <w:t xml:space="preserve">для обслуговування та експлуатації зелених насаджень (парку)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F41A34">
              <w:rPr>
                <w:b/>
                <w:iCs/>
                <w:color w:val="000000" w:themeColor="text1"/>
                <w:sz w:val="28"/>
                <w:szCs w:val="28"/>
              </w:rPr>
              <w:t>Дніпровськ</w:t>
            </w:r>
            <w:r w:rsidR="00F41A34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F41A34">
              <w:rPr>
                <w:b/>
                <w:iCs/>
                <w:color w:val="000000" w:themeColor="text1"/>
                <w:sz w:val="28"/>
                <w:szCs w:val="28"/>
              </w:rPr>
              <w:t xml:space="preserve"> набережн</w:t>
            </w:r>
            <w:r w:rsidR="00F41A34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F41A34">
              <w:rPr>
                <w:b/>
                <w:iCs/>
                <w:color w:val="000000" w:themeColor="text1"/>
                <w:sz w:val="28"/>
                <w:szCs w:val="28"/>
              </w:rPr>
              <w:t xml:space="preserve"> (район затоки Берковщина)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C727B59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F41A34">
        <w:rPr>
          <w:color w:val="000000" w:themeColor="text1"/>
          <w:lang w:val="uk-UA"/>
        </w:rPr>
        <w:t xml:space="preserve">Розглянувши заяву КИЇВСЬКОГО КОМУНАЛЬНОГО ОБ'ЄДНАННЯ ЗЕЛЕНОГО БУДІВНИЦТВА ТА ЕКСПЛУАТАЦІЇ ЗЕЛЕНИХ НАСАДЖЕНЬ МІСТА «КИЇВЗЕЛЕНБУД» (код ЄДРПОУ: 03362123, місцезнаходження юридичної особи: 04053, м. Київ, вул. </w:t>
      </w:r>
      <w:r w:rsidRPr="00DE4A20">
        <w:rPr>
          <w:color w:val="000000" w:themeColor="text1"/>
        </w:rPr>
        <w:t xml:space="preserve">Кудрявська, 23) від 03 квітня 2024 року </w:t>
      </w:r>
      <w:r w:rsidR="001C3ED4">
        <w:rPr>
          <w:color w:val="000000" w:themeColor="text1"/>
          <w:lang w:val="uk-UA"/>
        </w:rPr>
        <w:t xml:space="preserve">              </w:t>
      </w:r>
      <w:r w:rsidR="001C3ED4" w:rsidRPr="00E13205">
        <w:rPr>
          <w:color w:val="000000" w:themeColor="text1"/>
          <w:szCs w:val="28"/>
          <w:lang w:val="uk-UA"/>
        </w:rPr>
        <w:t>№ 64129-008470854-031-03</w:t>
      </w:r>
      <w:r w:rsidRPr="00DE4A20">
        <w:rPr>
          <w:color w:val="000000" w:themeColor="text1"/>
        </w:rPr>
        <w:t xml:space="preserve"> про надання в постійне користування земельних ділянок та додані документи,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(право власності зареєстровано в Державному реєстрі речових прав на нерухоме майно </w:t>
      </w:r>
      <w:r w:rsidR="00F41A34">
        <w:rPr>
          <w:color w:val="000000" w:themeColor="text1"/>
          <w:lang w:val="uk-UA"/>
        </w:rPr>
        <w:t>08</w:t>
      </w:r>
      <w:r w:rsidRPr="00DE4A20">
        <w:rPr>
          <w:color w:val="000000" w:themeColor="text1"/>
        </w:rPr>
        <w:t xml:space="preserve"> </w:t>
      </w:r>
      <w:r w:rsidR="00F41A34">
        <w:rPr>
          <w:color w:val="000000" w:themeColor="text1"/>
          <w:lang w:val="uk-UA"/>
        </w:rPr>
        <w:t>березня</w:t>
      </w:r>
      <w:r w:rsidRPr="00DE4A20">
        <w:rPr>
          <w:color w:val="000000" w:themeColor="text1"/>
        </w:rPr>
        <w:t xml:space="preserve"> 2024 року, номер</w:t>
      </w:r>
      <w:r w:rsidR="00F41A34">
        <w:rPr>
          <w:color w:val="000000" w:themeColor="text1"/>
          <w:lang w:val="uk-UA"/>
        </w:rPr>
        <w:t>и</w:t>
      </w:r>
      <w:r w:rsidRPr="00DE4A20">
        <w:rPr>
          <w:color w:val="000000" w:themeColor="text1"/>
        </w:rPr>
        <w:t xml:space="preserve"> відомостей про речове право </w:t>
      </w:r>
      <w:r w:rsidR="00F41A34">
        <w:rPr>
          <w:color w:val="000000" w:themeColor="text1"/>
          <w:lang w:val="uk-UA"/>
        </w:rPr>
        <w:t>54119445 та 54119578</w:t>
      </w:r>
      <w:r w:rsidRPr="00DE4A20">
        <w:rPr>
          <w:color w:val="000000" w:themeColor="text1"/>
        </w:rPr>
        <w:t>), керуючись статтями 9,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555A3EC" w:rsidR="008F6F5B" w:rsidRPr="00E13205" w:rsidRDefault="00E1355C" w:rsidP="002A2852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F41A34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F41A34">
        <w:rPr>
          <w:color w:val="000000" w:themeColor="text1"/>
          <w:sz w:val="28"/>
          <w:szCs w:val="28"/>
          <w:lang w:val="uk-UA"/>
        </w:rPr>
        <w:t>КИЇВСЬК</w:t>
      </w:r>
      <w:r w:rsidR="00B90C79">
        <w:rPr>
          <w:color w:val="000000" w:themeColor="text1"/>
          <w:sz w:val="28"/>
          <w:szCs w:val="28"/>
          <w:lang w:val="uk-UA"/>
        </w:rPr>
        <w:t>ОМУ</w:t>
      </w:r>
      <w:r w:rsidR="00A264FD" w:rsidRPr="00F41A34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B90C79">
        <w:rPr>
          <w:color w:val="000000" w:themeColor="text1"/>
          <w:sz w:val="28"/>
          <w:szCs w:val="28"/>
          <w:lang w:val="uk-UA"/>
        </w:rPr>
        <w:t>ОМУ</w:t>
      </w:r>
      <w:r w:rsidR="00A264FD" w:rsidRPr="00F41A34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B90C79">
        <w:rPr>
          <w:color w:val="000000" w:themeColor="text1"/>
          <w:sz w:val="28"/>
          <w:szCs w:val="28"/>
          <w:lang w:val="uk-UA"/>
        </w:rPr>
        <w:t>Ю</w:t>
      </w:r>
      <w:r w:rsidR="00A264FD" w:rsidRPr="00F41A34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</w:t>
      </w:r>
      <w:r w:rsidR="00A264FD" w:rsidRPr="00F41A34">
        <w:rPr>
          <w:color w:val="000000" w:themeColor="text1"/>
          <w:sz w:val="28"/>
          <w:szCs w:val="28"/>
          <w:lang w:val="uk-UA"/>
        </w:rPr>
        <w:lastRenderedPageBreak/>
        <w:t>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F41A34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616831" w:rsidRPr="00DE4A20">
        <w:rPr>
          <w:color w:val="000000" w:themeColor="text1"/>
          <w:sz w:val="28"/>
          <w:szCs w:val="28"/>
          <w:lang w:val="uk-UA"/>
        </w:rPr>
        <w:t>земельн</w:t>
      </w:r>
      <w:r w:rsidR="00547950">
        <w:rPr>
          <w:color w:val="000000" w:themeColor="text1"/>
          <w:sz w:val="28"/>
          <w:szCs w:val="28"/>
          <w:lang w:val="uk-UA"/>
        </w:rPr>
        <w:t>і</w:t>
      </w:r>
      <w:r w:rsidR="00616831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547950">
        <w:rPr>
          <w:color w:val="000000" w:themeColor="text1"/>
          <w:sz w:val="28"/>
          <w:szCs w:val="28"/>
          <w:lang w:val="uk-UA"/>
        </w:rPr>
        <w:t>и</w:t>
      </w:r>
      <w:r w:rsidR="00616831"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616831" w:rsidRPr="00616831">
        <w:rPr>
          <w:iCs/>
          <w:color w:val="000000" w:themeColor="text1"/>
          <w:sz w:val="28"/>
          <w:szCs w:val="28"/>
          <w:lang w:val="uk-UA" w:eastAsia="uk-UA"/>
        </w:rPr>
        <w:t>0,1588</w:t>
      </w:r>
      <w:r w:rsidR="00616831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616831" w:rsidRPr="00DE4A20">
        <w:rPr>
          <w:color w:val="000000" w:themeColor="text1"/>
          <w:lang w:val="uk-UA"/>
        </w:rPr>
        <w:t xml:space="preserve"> </w:t>
      </w:r>
      <w:r w:rsidR="00616831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616831" w:rsidRPr="00616831">
        <w:rPr>
          <w:iCs/>
          <w:color w:val="000000" w:themeColor="text1"/>
          <w:sz w:val="28"/>
          <w:szCs w:val="28"/>
          <w:lang w:val="uk-UA" w:eastAsia="uk-UA"/>
        </w:rPr>
        <w:t>8000000000:90:139:0001</w:t>
      </w:r>
      <w:r w:rsidR="00616831" w:rsidRPr="00AF790C">
        <w:rPr>
          <w:sz w:val="28"/>
          <w:szCs w:val="28"/>
          <w:lang w:val="uk-UA"/>
        </w:rPr>
        <w:t>)</w:t>
      </w:r>
      <w:r w:rsidR="00616831">
        <w:rPr>
          <w:sz w:val="28"/>
          <w:szCs w:val="28"/>
          <w:lang w:val="uk-UA"/>
        </w:rPr>
        <w:t xml:space="preserve"> та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616831">
        <w:rPr>
          <w:iCs/>
          <w:color w:val="000000" w:themeColor="text1"/>
          <w:sz w:val="28"/>
          <w:szCs w:val="28"/>
          <w:lang w:val="uk-UA" w:eastAsia="uk-UA"/>
        </w:rPr>
        <w:t>0,3421</w:t>
      </w:r>
      <w:r w:rsidR="00B90C79"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616831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616831" w:rsidRPr="00616831">
        <w:rPr>
          <w:iCs/>
          <w:color w:val="000000" w:themeColor="text1"/>
          <w:sz w:val="28"/>
          <w:szCs w:val="28"/>
          <w:lang w:val="uk-UA" w:eastAsia="uk-UA"/>
        </w:rPr>
        <w:t>8000000000:90:139:0006</w:t>
      </w:r>
      <w:r w:rsidR="00616831" w:rsidRPr="00AF790C">
        <w:rPr>
          <w:sz w:val="28"/>
          <w:szCs w:val="28"/>
          <w:lang w:val="uk-UA"/>
        </w:rPr>
        <w:t>)</w:t>
      </w:r>
      <w:r w:rsidR="00616831">
        <w:rPr>
          <w:sz w:val="28"/>
          <w:szCs w:val="28"/>
          <w:lang w:val="uk-UA"/>
        </w:rPr>
        <w:t xml:space="preserve"> </w:t>
      </w:r>
      <w:r w:rsidR="00616831" w:rsidRPr="00616831">
        <w:rPr>
          <w:iCs/>
          <w:color w:val="000000" w:themeColor="text1"/>
          <w:sz w:val="28"/>
          <w:szCs w:val="28"/>
          <w:lang w:val="uk-UA"/>
        </w:rPr>
        <w:t>для обслуговування та експлуатації зелених насаджень (парку)</w:t>
      </w:r>
      <w:r w:rsidR="00616831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–</w:t>
      </w:r>
      <w:r w:rsidR="002A2852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07.08 земельні ділянки загального користування, які використовуються як зелені нас</w:t>
      </w:r>
      <w:r w:rsidR="00616831">
        <w:rPr>
          <w:iCs/>
          <w:sz w:val="28"/>
          <w:szCs w:val="28"/>
          <w:lang w:val="uk-UA"/>
        </w:rPr>
        <w:t>адження загального користування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616831">
        <w:rPr>
          <w:iCs/>
          <w:sz w:val="28"/>
          <w:szCs w:val="28"/>
          <w:lang w:val="uk-UA"/>
        </w:rPr>
        <w:t>Дніпровськ</w:t>
      </w:r>
      <w:r w:rsidR="00616831" w:rsidRPr="00616831">
        <w:rPr>
          <w:iCs/>
          <w:sz w:val="28"/>
          <w:szCs w:val="28"/>
          <w:lang w:val="uk-UA"/>
        </w:rPr>
        <w:t>ій</w:t>
      </w:r>
      <w:r w:rsidR="00F837D8" w:rsidRPr="00616831">
        <w:rPr>
          <w:iCs/>
          <w:sz w:val="28"/>
          <w:szCs w:val="28"/>
          <w:lang w:val="uk-UA"/>
        </w:rPr>
        <w:t xml:space="preserve"> набережн</w:t>
      </w:r>
      <w:r w:rsidR="00616831">
        <w:rPr>
          <w:iCs/>
          <w:sz w:val="28"/>
          <w:szCs w:val="28"/>
          <w:lang w:val="uk-UA"/>
        </w:rPr>
        <w:t>ій</w:t>
      </w:r>
      <w:r w:rsidR="00F837D8" w:rsidRPr="00616831">
        <w:rPr>
          <w:iCs/>
          <w:sz w:val="28"/>
          <w:szCs w:val="28"/>
          <w:lang w:val="uk-UA"/>
        </w:rPr>
        <w:t xml:space="preserve"> (район затоки Берковщина)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616831">
        <w:rPr>
          <w:iCs/>
          <w:sz w:val="28"/>
          <w:szCs w:val="28"/>
          <w:lang w:val="uk-UA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</w:t>
      </w:r>
      <w:r w:rsidR="00616831">
        <w:rPr>
          <w:sz w:val="28"/>
          <w:szCs w:val="28"/>
          <w:lang w:val="uk-UA"/>
        </w:rPr>
        <w:t>землі рекреаційного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03 квітня 2024 </w:t>
      </w:r>
      <w:r w:rsidR="00616831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64129-008470854-031-03,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436441794</w:t>
      </w:r>
      <w:r w:rsidR="00616831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04A7325D" w:rsidR="0009503E" w:rsidRPr="00DE4A20" w:rsidRDefault="00F86F74" w:rsidP="002A285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077D1D">
        <w:rPr>
          <w:color w:val="000000" w:themeColor="text1"/>
          <w:sz w:val="28"/>
          <w:szCs w:val="28"/>
          <w:lang w:val="uk-UA"/>
        </w:rPr>
        <w:t>КИЇВСЬК</w:t>
      </w:r>
      <w:r w:rsidR="00077D1D" w:rsidRPr="00077D1D">
        <w:rPr>
          <w:color w:val="000000" w:themeColor="text1"/>
          <w:sz w:val="28"/>
          <w:szCs w:val="28"/>
          <w:lang w:val="uk-UA"/>
        </w:rPr>
        <w:t>ОМУ</w:t>
      </w:r>
      <w:r w:rsidR="00C376CD" w:rsidRPr="00077D1D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077D1D" w:rsidRPr="00077D1D">
        <w:rPr>
          <w:color w:val="000000" w:themeColor="text1"/>
          <w:sz w:val="28"/>
          <w:szCs w:val="28"/>
          <w:lang w:val="uk-UA"/>
        </w:rPr>
        <w:t>ОМУ</w:t>
      </w:r>
      <w:r w:rsidR="00C376CD" w:rsidRPr="00077D1D">
        <w:rPr>
          <w:color w:val="000000" w:themeColor="text1"/>
          <w:sz w:val="28"/>
          <w:szCs w:val="28"/>
          <w:lang w:val="uk-UA"/>
        </w:rPr>
        <w:t xml:space="preserve"> ОБ'ЄДНАНН</w:t>
      </w:r>
      <w:r w:rsidR="00077D1D" w:rsidRPr="00077D1D">
        <w:rPr>
          <w:color w:val="000000" w:themeColor="text1"/>
          <w:sz w:val="28"/>
          <w:szCs w:val="28"/>
          <w:lang w:val="uk-UA"/>
        </w:rPr>
        <w:t>Ю</w:t>
      </w:r>
      <w:r w:rsidR="00C376CD" w:rsidRPr="00077D1D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2A2852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4FF8F729" w:rsidR="000F751E" w:rsidRPr="000F751E" w:rsidRDefault="00F86F74" w:rsidP="002A2852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.2. </w:t>
      </w:r>
      <w:r w:rsidR="00077D1D" w:rsidRPr="00252790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</w:t>
      </w:r>
      <w:r w:rsidR="00077D1D">
        <w:rPr>
          <w:sz w:val="28"/>
          <w:szCs w:val="28"/>
          <w:lang w:val="uk-UA"/>
        </w:rPr>
        <w:t>ими</w:t>
      </w:r>
      <w:r w:rsidR="00077D1D" w:rsidRPr="00252790">
        <w:rPr>
          <w:sz w:val="28"/>
          <w:szCs w:val="28"/>
          <w:lang w:val="uk-UA"/>
        </w:rPr>
        <w:t xml:space="preserve"> ділянк</w:t>
      </w:r>
      <w:r w:rsidR="00077D1D">
        <w:rPr>
          <w:sz w:val="28"/>
          <w:szCs w:val="28"/>
          <w:lang w:val="uk-UA"/>
        </w:rPr>
        <w:t>ами</w:t>
      </w:r>
      <w:r w:rsidR="00077D1D" w:rsidRPr="00252790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41E2DA69" w14:textId="67476B73" w:rsidR="000F751E" w:rsidRPr="000F751E" w:rsidRDefault="00F86F74" w:rsidP="002A2852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077D1D"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 w:rsidR="00077D1D"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к.</w:t>
      </w:r>
    </w:p>
    <w:p w14:paraId="0D073423" w14:textId="1663F37B" w:rsidR="000F751E" w:rsidRDefault="00F86F74" w:rsidP="002A2852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1C3ED4"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 Під час використання земельн</w:t>
      </w:r>
      <w:r w:rsidR="00077D1D"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 w:rsidR="00077D1D"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 дотримуватися обмежень у ї</w:t>
      </w:r>
      <w:r w:rsidR="00077D1D">
        <w:rPr>
          <w:sz w:val="28"/>
          <w:szCs w:val="28"/>
          <w:lang w:val="uk-UA"/>
        </w:rPr>
        <w:t>х</w:t>
      </w:r>
      <w:r w:rsidR="000F751E" w:rsidRPr="000F751E">
        <w:rPr>
          <w:sz w:val="28"/>
          <w:szCs w:val="28"/>
          <w:lang w:val="uk-UA"/>
        </w:rPr>
        <w:t xml:space="preserve"> використанні, зареєстрованих у Державному земельному кадастрі. </w:t>
      </w:r>
    </w:p>
    <w:p w14:paraId="417ACBC2" w14:textId="42EFBD4E" w:rsidR="00077D1D" w:rsidRPr="006C6182" w:rsidRDefault="00077D1D" w:rsidP="002A2852">
      <w:pPr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2.</w:t>
      </w:r>
      <w:r w:rsidR="001C3ED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6C6182">
        <w:rPr>
          <w:color w:val="000000"/>
          <w:sz w:val="28"/>
          <w:szCs w:val="28"/>
          <w:lang w:val="uk-UA" w:eastAsia="uk-UA" w:bidi="uk-UA"/>
        </w:rPr>
        <w:t>Дотримуватися вимог Закону України «Про охорону культурної спадщини».</w:t>
      </w:r>
    </w:p>
    <w:p w14:paraId="14B98AF4" w14:textId="2663A0DA" w:rsidR="00077D1D" w:rsidRDefault="00F86F74" w:rsidP="002A2852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1C3ED4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 </w:t>
      </w:r>
      <w:r w:rsidR="00077D1D">
        <w:rPr>
          <w:sz w:val="28"/>
          <w:szCs w:val="28"/>
          <w:lang w:val="uk-UA"/>
        </w:rPr>
        <w:t xml:space="preserve">Земельні ділянки використовувати відповідно до вимог статей </w:t>
      </w:r>
      <w:r w:rsidR="00077D1D">
        <w:rPr>
          <w:color w:val="000000"/>
          <w:sz w:val="28"/>
          <w:szCs w:val="28"/>
          <w:shd w:val="clear" w:color="auto" w:fill="FFFFFF"/>
          <w:lang w:val="uk-UA"/>
        </w:rPr>
        <w:t>60</w:t>
      </w:r>
      <w:r w:rsidR="00077D1D">
        <w:rPr>
          <w:color w:val="000000"/>
          <w:sz w:val="28"/>
          <w:szCs w:val="28"/>
          <w:shd w:val="clear" w:color="auto" w:fill="FFFFFF"/>
        </w:rPr>
        <w:t>, 61 Земельного кодексу України</w:t>
      </w:r>
      <w:r w:rsidR="00077D1D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077D1D">
        <w:rPr>
          <w:color w:val="000000"/>
          <w:sz w:val="28"/>
          <w:szCs w:val="28"/>
          <w:shd w:val="clear" w:color="auto" w:fill="FFFFFF"/>
        </w:rPr>
        <w:t xml:space="preserve"> статей </w:t>
      </w:r>
      <w:r w:rsidR="00077D1D">
        <w:rPr>
          <w:color w:val="000000"/>
          <w:sz w:val="28"/>
          <w:szCs w:val="28"/>
          <w:shd w:val="clear" w:color="auto" w:fill="FFFFFF"/>
          <w:lang w:val="uk-UA"/>
        </w:rPr>
        <w:t>88,</w:t>
      </w:r>
      <w:r w:rsidR="00077D1D">
        <w:rPr>
          <w:color w:val="000000"/>
          <w:sz w:val="28"/>
          <w:szCs w:val="28"/>
          <w:shd w:val="clear" w:color="auto" w:fill="FFFFFF"/>
        </w:rPr>
        <w:t xml:space="preserve"> 89 Водного кодексу України</w:t>
      </w:r>
      <w:r w:rsidR="00077D1D">
        <w:rPr>
          <w:sz w:val="28"/>
          <w:szCs w:val="28"/>
          <w:lang w:val="uk-UA"/>
        </w:rPr>
        <w:t>.</w:t>
      </w:r>
    </w:p>
    <w:p w14:paraId="66DD689B" w14:textId="7C754109" w:rsidR="000F751E" w:rsidRPr="000F751E" w:rsidRDefault="00F86F74" w:rsidP="002A285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</w:t>
      </w:r>
      <w:r w:rsidR="001C3ED4">
        <w:rPr>
          <w:sz w:val="28"/>
          <w:szCs w:val="28"/>
          <w:lang w:val="uk-UA"/>
        </w:rPr>
        <w:t>их</w:t>
      </w:r>
      <w:r w:rsidR="000F751E" w:rsidRPr="000F751E">
        <w:rPr>
          <w:sz w:val="28"/>
          <w:szCs w:val="28"/>
          <w:lang w:val="uk-UA"/>
        </w:rPr>
        <w:t xml:space="preserve"> ділян</w:t>
      </w:r>
      <w:r w:rsidR="001C3ED4">
        <w:rPr>
          <w:sz w:val="28"/>
          <w:szCs w:val="28"/>
          <w:lang w:val="uk-UA"/>
        </w:rPr>
        <w:t>о</w:t>
      </w:r>
      <w:r w:rsidR="000F751E" w:rsidRPr="000F751E">
        <w:rPr>
          <w:sz w:val="28"/>
          <w:szCs w:val="28"/>
          <w:lang w:val="uk-UA"/>
        </w:rPr>
        <w:t>к не за цільовим призначенням тягне за собою припинення права користування н</w:t>
      </w:r>
      <w:r w:rsidR="001C3ED4">
        <w:rPr>
          <w:sz w:val="28"/>
          <w:szCs w:val="28"/>
          <w:lang w:val="uk-UA"/>
        </w:rPr>
        <w:t>ими</w:t>
      </w:r>
      <w:r w:rsidR="000F751E" w:rsidRPr="000F751E">
        <w:rPr>
          <w:sz w:val="28"/>
          <w:szCs w:val="28"/>
          <w:lang w:val="uk-UA"/>
        </w:rPr>
        <w:t xml:space="preserve"> відповідно до вимог статей 141, 143 Земельного кодексу України.</w:t>
      </w:r>
    </w:p>
    <w:p w14:paraId="5702E9C9" w14:textId="23373D0D" w:rsidR="000F751E" w:rsidRPr="00370F8B" w:rsidRDefault="00F86F74" w:rsidP="002A2852">
      <w:pPr>
        <w:tabs>
          <w:tab w:val="left" w:pos="0"/>
          <w:tab w:val="left" w:pos="1134"/>
        </w:tabs>
        <w:ind w:firstLine="72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</w:r>
      <w:r w:rsidR="00077D1D" w:rsidRPr="00991C5B">
        <w:rPr>
          <w:sz w:val="28"/>
          <w:szCs w:val="28"/>
          <w:lang w:val="uk-UA"/>
        </w:rPr>
        <w:t xml:space="preserve">Дане рішення набирає чинності </w:t>
      </w:r>
      <w:r w:rsidR="00077D1D">
        <w:rPr>
          <w:sz w:val="28"/>
          <w:szCs w:val="28"/>
          <w:lang w:val="uk-UA"/>
        </w:rPr>
        <w:t xml:space="preserve">та вважається доведеним </w:t>
      </w:r>
      <w:r w:rsidR="00077D1D" w:rsidRPr="00BB7E21">
        <w:rPr>
          <w:sz w:val="28"/>
          <w:szCs w:val="28"/>
          <w:shd w:val="clear" w:color="auto" w:fill="FFFFFF"/>
        </w:rPr>
        <w:t>до відома заявника з дня його оприлюднення на офіційному вебсайті Київської міської ради</w:t>
      </w:r>
      <w:r w:rsidR="00077D1D" w:rsidRPr="00991C5B">
        <w:rPr>
          <w:sz w:val="28"/>
          <w:szCs w:val="28"/>
          <w:lang w:val="uk-UA"/>
        </w:rPr>
        <w:t>.</w:t>
      </w:r>
    </w:p>
    <w:p w14:paraId="40FA8682" w14:textId="122FB2A0" w:rsidR="00C30241" w:rsidRDefault="00077D1D" w:rsidP="002A285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r w:rsidR="00C3217D">
        <w:rPr>
          <w:sz w:val="28"/>
          <w:szCs w:val="28"/>
          <w:lang w:val="uk-UA"/>
        </w:rPr>
        <w:t>містопланування</w:t>
      </w:r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517E6E93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A64E613" w14:textId="77777777" w:rsidR="00547950" w:rsidRDefault="00547950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0"/>
      </w:tblGrid>
      <w:tr w:rsidR="00AF790C" w14:paraId="5B0DC490" w14:textId="77777777" w:rsidTr="008D5F8C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8D5F8C">
        <w:tc>
          <w:tcPr>
            <w:tcW w:w="5954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8D5F8C">
        <w:tc>
          <w:tcPr>
            <w:tcW w:w="5954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0E1A5154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2AEC47B" w14:textId="25B468AB" w:rsidR="00923F4B" w:rsidRDefault="00923F4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F8FA310" w14:textId="77777777" w:rsidR="00923F4B" w:rsidRDefault="00923F4B" w:rsidP="00923F4B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46F547D" w14:textId="77777777" w:rsidR="00923F4B" w:rsidRDefault="00923F4B" w:rsidP="00923F4B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0E08F151" w14:textId="77777777" w:rsidR="00923F4B" w:rsidRDefault="00923F4B" w:rsidP="00923F4B">
      <w:pPr>
        <w:ind w:left="142"/>
        <w:jc w:val="both"/>
        <w:rPr>
          <w:bCs/>
          <w:sz w:val="28"/>
          <w:szCs w:val="28"/>
          <w:lang w:val="uk-UA"/>
        </w:rPr>
      </w:pPr>
    </w:p>
    <w:p w14:paraId="081E62DB" w14:textId="77777777" w:rsidR="00923F4B" w:rsidRDefault="00923F4B" w:rsidP="00923F4B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10C32867" w14:textId="77777777" w:rsidR="00923F4B" w:rsidRDefault="00923F4B" w:rsidP="00923F4B">
      <w:pPr>
        <w:ind w:left="142"/>
        <w:jc w:val="both"/>
        <w:rPr>
          <w:bCs/>
          <w:sz w:val="28"/>
          <w:szCs w:val="28"/>
          <w:lang w:val="uk-UA"/>
        </w:rPr>
      </w:pPr>
    </w:p>
    <w:p w14:paraId="29F1BDC7" w14:textId="77777777" w:rsidR="00923F4B" w:rsidRDefault="00923F4B" w:rsidP="00923F4B">
      <w:pPr>
        <w:ind w:left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152034A0" w14:textId="77777777" w:rsidR="00923F4B" w:rsidRDefault="00923F4B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5CAE8E33" w:rsidR="00E75718" w:rsidRPr="008119F4" w:rsidRDefault="00692C91" w:rsidP="00A16C1C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F403F2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70BBF" w14:textId="77777777" w:rsidR="00F403F2" w:rsidRDefault="00F403F2">
      <w:r>
        <w:separator/>
      </w:r>
    </w:p>
  </w:endnote>
  <w:endnote w:type="continuationSeparator" w:id="0">
    <w:p w14:paraId="0364ED0E" w14:textId="77777777" w:rsidR="00F403F2" w:rsidRDefault="00F4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58811" w14:textId="77777777" w:rsidR="00F403F2" w:rsidRDefault="00F403F2">
      <w:r>
        <w:separator/>
      </w:r>
    </w:p>
  </w:footnote>
  <w:footnote w:type="continuationSeparator" w:id="0">
    <w:p w14:paraId="75504C64" w14:textId="77777777" w:rsidR="00F403F2" w:rsidRDefault="00F4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509338">
    <w:abstractNumId w:val="10"/>
  </w:num>
  <w:num w:numId="2" w16cid:durableId="778795534">
    <w:abstractNumId w:val="6"/>
  </w:num>
  <w:num w:numId="3" w16cid:durableId="1873346833">
    <w:abstractNumId w:val="9"/>
  </w:num>
  <w:num w:numId="4" w16cid:durableId="718674118">
    <w:abstractNumId w:val="0"/>
  </w:num>
  <w:num w:numId="5" w16cid:durableId="1923025584">
    <w:abstractNumId w:val="8"/>
  </w:num>
  <w:num w:numId="6" w16cid:durableId="1261914561">
    <w:abstractNumId w:val="4"/>
  </w:num>
  <w:num w:numId="7" w16cid:durableId="1931304823">
    <w:abstractNumId w:val="5"/>
  </w:num>
  <w:num w:numId="8" w16cid:durableId="1917282183">
    <w:abstractNumId w:val="7"/>
  </w:num>
  <w:num w:numId="9" w16cid:durableId="123813998">
    <w:abstractNumId w:val="2"/>
  </w:num>
  <w:num w:numId="10" w16cid:durableId="211619461">
    <w:abstractNumId w:val="1"/>
  </w:num>
  <w:num w:numId="11" w16cid:durableId="1386761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77D1D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3E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085F"/>
    <w:rsid w:val="00284084"/>
    <w:rsid w:val="0028496D"/>
    <w:rsid w:val="002A2852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4804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0A78"/>
    <w:rsid w:val="00546328"/>
    <w:rsid w:val="00547950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16831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5F8C"/>
    <w:rsid w:val="008D75E7"/>
    <w:rsid w:val="008D7861"/>
    <w:rsid w:val="008E2C7B"/>
    <w:rsid w:val="008F6F5B"/>
    <w:rsid w:val="008F76F5"/>
    <w:rsid w:val="00903BB7"/>
    <w:rsid w:val="00906A5B"/>
    <w:rsid w:val="00920461"/>
    <w:rsid w:val="00923F4B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16C1C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90C79"/>
    <w:rsid w:val="00BA4FD1"/>
    <w:rsid w:val="00BB0475"/>
    <w:rsid w:val="00BB446F"/>
    <w:rsid w:val="00BC015C"/>
    <w:rsid w:val="00BD069B"/>
    <w:rsid w:val="00BE1889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403F2"/>
    <w:rsid w:val="00F41A34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3001</Words>
  <Characters>1712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4704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{"doc_type_id":127,"doc_type_name":"Затвердження КМР","doc_type_file":"TD_Type_44_дозвіл.docx"}</cp:keywords>
  <cp:lastModifiedBy>Корнійчук Олеся Михайлівна</cp:lastModifiedBy>
  <cp:revision>10</cp:revision>
  <cp:lastPrinted>2021-11-24T13:25:00Z</cp:lastPrinted>
  <dcterms:created xsi:type="dcterms:W3CDTF">2024-04-23T13:03:00Z</dcterms:created>
  <dcterms:modified xsi:type="dcterms:W3CDTF">2024-04-29T11:13:00Z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