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463445955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463445955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DE4A20" w:rsidRPr="0008417E" w14:paraId="39883B9B" w14:textId="77777777" w:rsidTr="009C4F1B">
        <w:trPr>
          <w:trHeight w:val="2500"/>
        </w:trPr>
        <w:tc>
          <w:tcPr>
            <w:tcW w:w="5529" w:type="dxa"/>
            <w:hideMark/>
          </w:tcPr>
          <w:p w14:paraId="0B182D23" w14:textId="463A933D" w:rsidR="00F6318B" w:rsidRPr="00DE4A20" w:rsidRDefault="0009503E" w:rsidP="0008417E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-114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F63124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7259F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07259F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07259F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7259F">
              <w:rPr>
                <w:b/>
                <w:color w:val="000000" w:themeColor="text1"/>
                <w:sz w:val="28"/>
                <w:szCs w:val="28"/>
              </w:rPr>
              <w:t xml:space="preserve">НЕКОМЕРЦІЙНОМУ </w:t>
            </w:r>
            <w:r w:rsidR="0007259F" w:rsidRPr="00DE4A20">
              <w:rPr>
                <w:b/>
                <w:color w:val="000000" w:themeColor="text1"/>
                <w:sz w:val="28"/>
                <w:szCs w:val="28"/>
              </w:rPr>
              <w:t>ПІДПРИЄМСТВ</w:t>
            </w:r>
            <w:r w:rsidR="0007259F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07259F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31239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КИЇВСЬК</w:t>
            </w:r>
            <w:r w:rsidR="003B285F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МІСЬК</w:t>
            </w:r>
            <w:r w:rsidR="003B285F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НАРКОЛОГІЧН</w:t>
            </w:r>
            <w:r w:rsidR="003B285F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КЛІНІЧН</w:t>
            </w:r>
            <w:r w:rsidR="003B285F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ЛІКАРН</w:t>
            </w:r>
            <w:r w:rsidR="003B285F">
              <w:rPr>
                <w:b/>
                <w:color w:val="000000" w:themeColor="text1"/>
                <w:sz w:val="28"/>
                <w:szCs w:val="28"/>
              </w:rPr>
              <w:t>Я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«СОЦІОТЕРАПІЯ» </w:t>
            </w:r>
            <w:r w:rsidR="0007259F" w:rsidRPr="00DE4A20">
              <w:rPr>
                <w:b/>
                <w:color w:val="000000" w:themeColor="text1"/>
                <w:sz w:val="28"/>
                <w:szCs w:val="28"/>
              </w:rPr>
              <w:t xml:space="preserve">ВИКОНАВЧОГО ОРГАНУ КИЇВСЬКОЇ МІСЬКОЇ РАДИ (КИЇВСЬКОЇ МІСЬКОЇ ДЕРЖАВНОЇ АДМІНІСТРАЦІЇ)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07259F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07259F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 для </w:t>
            </w:r>
            <w:r w:rsidR="0008417E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експлуатації</w:t>
            </w:r>
            <w:r w:rsidR="0007259F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 та обслуговування </w:t>
            </w:r>
            <w:r w:rsidR="0007259F" w:rsidRPr="00483AED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будівель </w:t>
            </w:r>
            <w:r w:rsidR="00483AED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закладів охорони здоров</w:t>
            </w:r>
            <w:r w:rsidR="00483AED" w:rsidRPr="00483AED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’</w:t>
            </w:r>
            <w:r w:rsidR="00483AED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я та соціальної допомоги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483AED">
              <w:rPr>
                <w:b/>
                <w:color w:val="000000" w:themeColor="text1"/>
                <w:sz w:val="28"/>
                <w:szCs w:val="28"/>
              </w:rPr>
              <w:t xml:space="preserve">                          </w:t>
            </w:r>
            <w:r w:rsidR="0001227E" w:rsidRPr="0007259F">
              <w:rPr>
                <w:b/>
                <w:iCs/>
                <w:color w:val="000000" w:themeColor="text1"/>
                <w:sz w:val="28"/>
                <w:szCs w:val="28"/>
              </w:rPr>
              <w:t xml:space="preserve">вул. </w:t>
            </w:r>
            <w:r w:rsidR="004A4EE4">
              <w:rPr>
                <w:b/>
                <w:iCs/>
                <w:color w:val="000000" w:themeColor="text1"/>
                <w:sz w:val="28"/>
                <w:szCs w:val="28"/>
              </w:rPr>
              <w:t xml:space="preserve">Петра </w:t>
            </w:r>
            <w:r w:rsidR="00DB64C4" w:rsidRPr="00483AED">
              <w:rPr>
                <w:b/>
                <w:iCs/>
                <w:color w:val="000000" w:themeColor="text1"/>
                <w:sz w:val="28"/>
                <w:szCs w:val="28"/>
              </w:rPr>
              <w:t>Запорожця</w:t>
            </w:r>
            <w:r w:rsidR="0001227E" w:rsidRPr="00483AED">
              <w:rPr>
                <w:b/>
                <w:iCs/>
                <w:color w:val="000000" w:themeColor="text1"/>
                <w:sz w:val="28"/>
                <w:szCs w:val="28"/>
              </w:rPr>
              <w:t>, 20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Дніпровському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58A69402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F63124">
        <w:rPr>
          <w:color w:val="000000" w:themeColor="text1"/>
          <w:lang w:val="uk-UA"/>
        </w:rPr>
        <w:t>Відповідно до статей 9, 83, 92, 116, 122, 123, 141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(право власності зареєстровано в Державному реєстрі речових прав на нерухоме майно 17 грудня 2015 року, номер відомостей про речове право 12703543)</w:t>
      </w:r>
      <w:r w:rsidR="00DB64C4">
        <w:rPr>
          <w:color w:val="000000" w:themeColor="text1"/>
          <w:lang w:val="uk-UA"/>
        </w:rPr>
        <w:t xml:space="preserve"> </w:t>
      </w:r>
      <w:r w:rsidRPr="00F63124">
        <w:rPr>
          <w:color w:val="000000" w:themeColor="text1"/>
          <w:lang w:val="uk-UA"/>
        </w:rPr>
        <w:t xml:space="preserve">та розглянувши заяву КОМУНАЛЬНОГО НЕКОМЕРЦІЙНОГО ПІДПРИЄМСТВА «КИЇВСЬКА МІСЬКА НАРКОЛОГІЧНА КЛІНІЧНА ЛІКАРНЯ </w:t>
      </w:r>
      <w:r w:rsidR="00C31239">
        <w:rPr>
          <w:color w:val="000000" w:themeColor="text1"/>
          <w:lang w:val="uk-UA"/>
        </w:rPr>
        <w:t>«</w:t>
      </w:r>
      <w:r w:rsidRPr="00F63124">
        <w:rPr>
          <w:color w:val="000000" w:themeColor="text1"/>
          <w:lang w:val="uk-UA"/>
        </w:rPr>
        <w:t xml:space="preserve">СОЦІОТЕРАПІЯ» ВИКОНАВЧОГО ОРГАНУ КИЇВСЬКОЇ МІСЬКОЇ </w:t>
      </w:r>
      <w:r w:rsidR="00483AED">
        <w:rPr>
          <w:color w:val="000000" w:themeColor="text1"/>
          <w:lang w:val="uk-UA"/>
        </w:rPr>
        <w:t xml:space="preserve">                    </w:t>
      </w:r>
      <w:r w:rsidRPr="00F63124">
        <w:rPr>
          <w:color w:val="000000" w:themeColor="text1"/>
          <w:lang w:val="uk-UA"/>
        </w:rPr>
        <w:t xml:space="preserve">РАДИ (КИЇВСЬКОЇ МІСЬКОЇ ДЕРЖАВНОЇ АДМІНІСТРАЦІЇ) </w:t>
      </w:r>
      <w:r w:rsidR="00483AED">
        <w:rPr>
          <w:color w:val="000000" w:themeColor="text1"/>
          <w:lang w:val="uk-UA"/>
        </w:rPr>
        <w:t xml:space="preserve">                                           </w:t>
      </w:r>
      <w:r w:rsidRPr="00F63124">
        <w:rPr>
          <w:color w:val="000000" w:themeColor="text1"/>
          <w:lang w:val="uk-UA"/>
        </w:rPr>
        <w:t>від 05 жовтня 2023 року № 60085-007923709-031-03,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4D9F4CCE" w14:textId="721DC290" w:rsidR="00560E6A" w:rsidRPr="00D72572" w:rsidRDefault="00E1355C" w:rsidP="00560E6A">
      <w:pPr>
        <w:ind w:firstLine="720"/>
        <w:jc w:val="both"/>
        <w:rPr>
          <w:color w:val="000000" w:themeColor="text1"/>
        </w:rPr>
      </w:pPr>
      <w:r w:rsidRPr="00DE4A20">
        <w:rPr>
          <w:color w:val="000000" w:themeColor="text1"/>
          <w:sz w:val="28"/>
          <w:szCs w:val="28"/>
          <w:lang w:val="uk-UA"/>
        </w:rPr>
        <w:lastRenderedPageBreak/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560E6A" w:rsidRPr="00CB7800">
        <w:rPr>
          <w:rStyle w:val="Normaltext"/>
          <w:color w:val="000000" w:themeColor="text1"/>
          <w:sz w:val="28"/>
          <w:szCs w:val="28"/>
          <w:lang w:val="uk-UA"/>
        </w:rPr>
        <w:t>Припинити</w:t>
      </w:r>
      <w:r w:rsidR="00560E6A" w:rsidRPr="00CB7800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DB64C4">
        <w:rPr>
          <w:snapToGrid w:val="0"/>
          <w:color w:val="000000" w:themeColor="text1"/>
          <w:sz w:val="28"/>
          <w:szCs w:val="28"/>
          <w:lang w:val="uk-UA"/>
        </w:rPr>
        <w:t>стоматологічній поліклініці</w:t>
      </w:r>
      <w:r w:rsidR="00560E6A">
        <w:rPr>
          <w:snapToGrid w:val="0"/>
          <w:color w:val="000000" w:themeColor="text1"/>
          <w:sz w:val="28"/>
          <w:szCs w:val="28"/>
          <w:lang w:val="uk-UA"/>
        </w:rPr>
        <w:t xml:space="preserve"> Дніпровського району м. Києва</w:t>
      </w:r>
      <w:r w:rsidR="00560E6A" w:rsidRPr="00CB7800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560E6A" w:rsidRPr="00CB7800">
        <w:rPr>
          <w:rStyle w:val="Normaltext"/>
          <w:color w:val="000000" w:themeColor="text1"/>
          <w:sz w:val="28"/>
          <w:szCs w:val="28"/>
          <w:lang w:val="uk-UA"/>
        </w:rPr>
        <w:t xml:space="preserve">право постійного користування земельною ділянкою </w:t>
      </w:r>
      <w:r w:rsidR="00560E6A">
        <w:rPr>
          <w:rStyle w:val="Normaltext"/>
          <w:color w:val="000000" w:themeColor="text1"/>
          <w:sz w:val="28"/>
          <w:szCs w:val="28"/>
          <w:lang w:val="uk-UA"/>
        </w:rPr>
        <w:t xml:space="preserve">площею </w:t>
      </w:r>
      <w:r w:rsidR="00560E6A" w:rsidRPr="00DE4A20">
        <w:rPr>
          <w:iCs/>
          <w:color w:val="000000" w:themeColor="text1"/>
          <w:sz w:val="28"/>
          <w:szCs w:val="28"/>
          <w:lang w:eastAsia="uk-UA"/>
        </w:rPr>
        <w:t>0,</w:t>
      </w:r>
      <w:r w:rsidR="00560E6A">
        <w:rPr>
          <w:iCs/>
          <w:color w:val="000000" w:themeColor="text1"/>
          <w:sz w:val="28"/>
          <w:szCs w:val="28"/>
          <w:lang w:val="uk-UA" w:eastAsia="uk-UA"/>
        </w:rPr>
        <w:t>3</w:t>
      </w:r>
      <w:r w:rsidR="00DB64C4">
        <w:rPr>
          <w:iCs/>
          <w:color w:val="000000" w:themeColor="text1"/>
          <w:sz w:val="28"/>
          <w:szCs w:val="28"/>
          <w:lang w:val="uk-UA" w:eastAsia="uk-UA"/>
        </w:rPr>
        <w:t>85</w:t>
      </w:r>
      <w:r w:rsidR="00560E6A">
        <w:rPr>
          <w:iCs/>
          <w:color w:val="000000" w:themeColor="text1"/>
          <w:sz w:val="28"/>
          <w:szCs w:val="28"/>
          <w:lang w:val="uk-UA" w:eastAsia="uk-UA"/>
        </w:rPr>
        <w:t>4</w:t>
      </w:r>
      <w:r w:rsidR="00560E6A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560E6A" w:rsidRPr="00DE4A20">
        <w:rPr>
          <w:color w:val="000000" w:themeColor="text1"/>
          <w:lang w:val="uk-UA"/>
        </w:rPr>
        <w:t xml:space="preserve"> </w:t>
      </w:r>
      <w:r w:rsidR="00560E6A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560E6A" w:rsidRPr="00DE4A20">
        <w:rPr>
          <w:iCs/>
          <w:color w:val="000000" w:themeColor="text1"/>
          <w:sz w:val="28"/>
          <w:szCs w:val="28"/>
          <w:lang w:eastAsia="uk-UA"/>
        </w:rPr>
        <w:t>8000000000:</w:t>
      </w:r>
      <w:r w:rsidR="00560E6A">
        <w:rPr>
          <w:iCs/>
          <w:color w:val="000000" w:themeColor="text1"/>
          <w:sz w:val="28"/>
          <w:szCs w:val="28"/>
          <w:lang w:val="uk-UA" w:eastAsia="uk-UA"/>
        </w:rPr>
        <w:t>66</w:t>
      </w:r>
      <w:r w:rsidR="00560E6A" w:rsidRPr="00DE4A20">
        <w:rPr>
          <w:iCs/>
          <w:color w:val="000000" w:themeColor="text1"/>
          <w:sz w:val="28"/>
          <w:szCs w:val="28"/>
          <w:lang w:eastAsia="uk-UA"/>
        </w:rPr>
        <w:t>:</w:t>
      </w:r>
      <w:r w:rsidR="00DB64C4">
        <w:rPr>
          <w:iCs/>
          <w:color w:val="000000" w:themeColor="text1"/>
          <w:sz w:val="28"/>
          <w:szCs w:val="28"/>
          <w:lang w:val="uk-UA" w:eastAsia="uk-UA"/>
        </w:rPr>
        <w:t>081</w:t>
      </w:r>
      <w:r w:rsidR="00560E6A" w:rsidRPr="00DE4A20">
        <w:rPr>
          <w:iCs/>
          <w:color w:val="000000" w:themeColor="text1"/>
          <w:sz w:val="28"/>
          <w:szCs w:val="28"/>
          <w:lang w:eastAsia="uk-UA"/>
        </w:rPr>
        <w:t>:00</w:t>
      </w:r>
      <w:r w:rsidR="00DB64C4">
        <w:rPr>
          <w:iCs/>
          <w:color w:val="000000" w:themeColor="text1"/>
          <w:sz w:val="28"/>
          <w:szCs w:val="28"/>
          <w:lang w:val="uk-UA" w:eastAsia="uk-UA"/>
        </w:rPr>
        <w:t>16</w:t>
      </w:r>
      <w:r w:rsidR="00560E6A" w:rsidRPr="00AF790C">
        <w:rPr>
          <w:sz w:val="28"/>
          <w:szCs w:val="28"/>
          <w:lang w:val="uk-UA"/>
        </w:rPr>
        <w:t xml:space="preserve">) </w:t>
      </w:r>
      <w:r w:rsidR="00560E6A" w:rsidRPr="00AF790C">
        <w:rPr>
          <w:sz w:val="28"/>
          <w:lang w:val="uk-UA"/>
        </w:rPr>
        <w:t xml:space="preserve">на </w:t>
      </w:r>
      <w:r w:rsidR="00560E6A" w:rsidRPr="00492FAC">
        <w:rPr>
          <w:iCs/>
          <w:sz w:val="28"/>
          <w:szCs w:val="28"/>
        </w:rPr>
        <w:t xml:space="preserve">вул. </w:t>
      </w:r>
      <w:r w:rsidR="004A4EE4">
        <w:rPr>
          <w:iCs/>
          <w:sz w:val="28"/>
          <w:szCs w:val="28"/>
          <w:lang w:val="uk-UA"/>
        </w:rPr>
        <w:t xml:space="preserve">Петра </w:t>
      </w:r>
      <w:r w:rsidR="00DB64C4">
        <w:rPr>
          <w:iCs/>
          <w:sz w:val="28"/>
          <w:szCs w:val="28"/>
          <w:lang w:val="uk-UA"/>
        </w:rPr>
        <w:t>Запорожця, 20</w:t>
      </w:r>
      <w:r w:rsidR="00560E6A">
        <w:rPr>
          <w:iCs/>
          <w:sz w:val="28"/>
          <w:szCs w:val="28"/>
          <w:lang w:val="uk-UA"/>
        </w:rPr>
        <w:t xml:space="preserve"> у Дніпровському</w:t>
      </w:r>
      <w:r w:rsidR="00560E6A" w:rsidRPr="00AF790C">
        <w:rPr>
          <w:sz w:val="28"/>
          <w:szCs w:val="28"/>
          <w:lang w:val="uk-UA"/>
        </w:rPr>
        <w:t xml:space="preserve"> районі міста Києва</w:t>
      </w:r>
      <w:r w:rsidR="00560E6A" w:rsidRPr="00CB7800">
        <w:rPr>
          <w:color w:val="000000" w:themeColor="text1"/>
          <w:sz w:val="28"/>
          <w:szCs w:val="28"/>
          <w:lang w:val="uk-UA" w:bidi="uk-UA"/>
        </w:rPr>
        <w:t>, наданою відповідно до рішен</w:t>
      </w:r>
      <w:r w:rsidR="00560E6A">
        <w:rPr>
          <w:color w:val="000000" w:themeColor="text1"/>
          <w:sz w:val="28"/>
          <w:szCs w:val="28"/>
          <w:lang w:val="uk-UA" w:bidi="uk-UA"/>
        </w:rPr>
        <w:t>ня</w:t>
      </w:r>
      <w:r w:rsidR="00560E6A" w:rsidRPr="00CB7800">
        <w:rPr>
          <w:color w:val="000000" w:themeColor="text1"/>
          <w:sz w:val="28"/>
          <w:szCs w:val="28"/>
          <w:lang w:val="uk-UA" w:bidi="uk-UA"/>
        </w:rPr>
        <w:t xml:space="preserve"> Київської міської ради від </w:t>
      </w:r>
      <w:r w:rsidR="00DB64C4">
        <w:rPr>
          <w:color w:val="000000" w:themeColor="text1"/>
          <w:sz w:val="28"/>
          <w:szCs w:val="28"/>
          <w:lang w:val="uk-UA" w:bidi="uk-UA"/>
        </w:rPr>
        <w:t>12</w:t>
      </w:r>
      <w:r w:rsidR="00560E6A" w:rsidRPr="00CB7800">
        <w:rPr>
          <w:color w:val="000000" w:themeColor="text1"/>
          <w:sz w:val="28"/>
          <w:szCs w:val="28"/>
          <w:lang w:val="uk-UA" w:bidi="uk-UA"/>
        </w:rPr>
        <w:t xml:space="preserve"> </w:t>
      </w:r>
      <w:r w:rsidR="00DB64C4">
        <w:rPr>
          <w:color w:val="000000" w:themeColor="text1"/>
          <w:sz w:val="28"/>
          <w:szCs w:val="28"/>
          <w:lang w:val="uk-UA" w:bidi="uk-UA"/>
        </w:rPr>
        <w:t>липня</w:t>
      </w:r>
      <w:r w:rsidR="00560E6A" w:rsidRPr="00CB7800">
        <w:rPr>
          <w:color w:val="000000" w:themeColor="text1"/>
          <w:sz w:val="28"/>
          <w:szCs w:val="28"/>
          <w:lang w:val="uk-UA" w:bidi="uk-UA"/>
        </w:rPr>
        <w:t xml:space="preserve"> 20</w:t>
      </w:r>
      <w:r w:rsidR="00DB64C4">
        <w:rPr>
          <w:color w:val="000000" w:themeColor="text1"/>
          <w:sz w:val="28"/>
          <w:szCs w:val="28"/>
          <w:lang w:val="uk-UA" w:bidi="uk-UA"/>
        </w:rPr>
        <w:t>07</w:t>
      </w:r>
      <w:r w:rsidR="00560E6A" w:rsidRPr="00CB7800">
        <w:rPr>
          <w:color w:val="000000" w:themeColor="text1"/>
          <w:sz w:val="28"/>
          <w:szCs w:val="28"/>
          <w:lang w:val="uk-UA" w:bidi="uk-UA"/>
        </w:rPr>
        <w:t xml:space="preserve"> року № </w:t>
      </w:r>
      <w:r w:rsidR="00DB64C4">
        <w:rPr>
          <w:color w:val="000000" w:themeColor="text1"/>
          <w:sz w:val="28"/>
          <w:szCs w:val="28"/>
          <w:lang w:val="uk-UA" w:bidi="uk-UA"/>
        </w:rPr>
        <w:t>1078/1739</w:t>
      </w:r>
      <w:r w:rsidR="00560E6A" w:rsidRPr="00CB7800">
        <w:rPr>
          <w:color w:val="000000" w:themeColor="text1"/>
          <w:sz w:val="28"/>
          <w:szCs w:val="28"/>
          <w:lang w:val="uk-UA" w:bidi="uk-UA"/>
        </w:rPr>
        <w:t>, право користування</w:t>
      </w:r>
      <w:r w:rsidR="00560E6A">
        <w:rPr>
          <w:color w:val="000000" w:themeColor="text1"/>
          <w:sz w:val="28"/>
          <w:szCs w:val="28"/>
          <w:lang w:val="uk-UA" w:bidi="uk-UA"/>
        </w:rPr>
        <w:t xml:space="preserve"> </w:t>
      </w:r>
      <w:r w:rsidR="00560E6A" w:rsidRPr="00CB7800">
        <w:rPr>
          <w:color w:val="000000" w:themeColor="text1"/>
          <w:sz w:val="28"/>
          <w:szCs w:val="28"/>
          <w:lang w:val="uk-UA" w:bidi="uk-UA"/>
        </w:rPr>
        <w:t>якою посвідчено державним актом на право постійного користування</w:t>
      </w:r>
      <w:r w:rsidR="00560E6A">
        <w:rPr>
          <w:color w:val="000000" w:themeColor="text1"/>
          <w:sz w:val="28"/>
          <w:szCs w:val="28"/>
          <w:lang w:val="uk-UA" w:bidi="uk-UA"/>
        </w:rPr>
        <w:t xml:space="preserve"> </w:t>
      </w:r>
      <w:r w:rsidR="00560E6A" w:rsidRPr="00CB7800">
        <w:rPr>
          <w:color w:val="000000" w:themeColor="text1"/>
          <w:sz w:val="28"/>
          <w:szCs w:val="28"/>
          <w:lang w:val="uk-UA" w:bidi="uk-UA"/>
        </w:rPr>
        <w:t>земельною ділянкою, зареєстрованим</w:t>
      </w:r>
      <w:r w:rsidR="00560E6A">
        <w:rPr>
          <w:color w:val="000000" w:themeColor="text1"/>
          <w:sz w:val="28"/>
          <w:szCs w:val="28"/>
          <w:lang w:val="uk-UA" w:bidi="uk-UA"/>
        </w:rPr>
        <w:t xml:space="preserve"> </w:t>
      </w:r>
      <w:r w:rsidR="00560E6A" w:rsidRPr="00CB7800">
        <w:rPr>
          <w:color w:val="000000" w:themeColor="text1"/>
          <w:sz w:val="28"/>
          <w:szCs w:val="28"/>
          <w:lang w:val="uk-UA" w:bidi="uk-UA"/>
        </w:rPr>
        <w:t>в Книзі</w:t>
      </w:r>
      <w:r w:rsidR="00DB64C4">
        <w:rPr>
          <w:color w:val="000000" w:themeColor="text1"/>
          <w:sz w:val="28"/>
          <w:szCs w:val="28"/>
          <w:lang w:val="uk-UA" w:bidi="uk-UA"/>
        </w:rPr>
        <w:t xml:space="preserve"> </w:t>
      </w:r>
      <w:r w:rsidR="00560E6A" w:rsidRPr="00CB7800">
        <w:rPr>
          <w:color w:val="000000" w:themeColor="text1"/>
          <w:sz w:val="28"/>
          <w:szCs w:val="28"/>
          <w:lang w:val="uk-UA" w:bidi="uk-UA"/>
        </w:rPr>
        <w:t xml:space="preserve">записів реєстрації державних актів на право власності на землю та на право постійного користування землею, договорів оренди землі </w:t>
      </w:r>
      <w:r w:rsidR="00DB64C4">
        <w:rPr>
          <w:color w:val="000000" w:themeColor="text1"/>
          <w:sz w:val="28"/>
          <w:szCs w:val="28"/>
          <w:lang w:val="uk-UA" w:bidi="uk-UA"/>
        </w:rPr>
        <w:t>26</w:t>
      </w:r>
      <w:r w:rsidR="00560E6A" w:rsidRPr="00CB7800">
        <w:rPr>
          <w:color w:val="000000" w:themeColor="text1"/>
          <w:sz w:val="28"/>
          <w:szCs w:val="28"/>
          <w:lang w:val="uk-UA" w:bidi="uk-UA"/>
        </w:rPr>
        <w:t xml:space="preserve"> </w:t>
      </w:r>
      <w:r w:rsidR="00DB64C4">
        <w:rPr>
          <w:color w:val="000000" w:themeColor="text1"/>
          <w:sz w:val="28"/>
          <w:szCs w:val="28"/>
          <w:lang w:val="uk-UA" w:bidi="uk-UA"/>
        </w:rPr>
        <w:t>січня</w:t>
      </w:r>
      <w:r w:rsidR="00560E6A" w:rsidRPr="00CB7800">
        <w:rPr>
          <w:color w:val="000000" w:themeColor="text1"/>
          <w:sz w:val="28"/>
          <w:szCs w:val="28"/>
          <w:lang w:val="uk-UA" w:bidi="uk-UA"/>
        </w:rPr>
        <w:t xml:space="preserve"> 20</w:t>
      </w:r>
      <w:r w:rsidR="00DB64C4">
        <w:rPr>
          <w:color w:val="000000" w:themeColor="text1"/>
          <w:sz w:val="28"/>
          <w:szCs w:val="28"/>
          <w:lang w:val="uk-UA" w:bidi="uk-UA"/>
        </w:rPr>
        <w:t>09</w:t>
      </w:r>
      <w:r w:rsidR="00560E6A" w:rsidRPr="00CB7800">
        <w:rPr>
          <w:color w:val="000000" w:themeColor="text1"/>
          <w:sz w:val="28"/>
          <w:szCs w:val="28"/>
          <w:lang w:val="uk-UA" w:bidi="uk-UA"/>
        </w:rPr>
        <w:t xml:space="preserve"> року за № </w:t>
      </w:r>
      <w:r w:rsidR="00560E6A">
        <w:rPr>
          <w:color w:val="000000" w:themeColor="text1"/>
          <w:sz w:val="28"/>
          <w:szCs w:val="28"/>
          <w:lang w:val="uk-UA" w:bidi="uk-UA"/>
        </w:rPr>
        <w:t>09</w:t>
      </w:r>
      <w:r w:rsidR="00560E6A" w:rsidRPr="00CB7800">
        <w:rPr>
          <w:color w:val="000000" w:themeColor="text1"/>
          <w:sz w:val="28"/>
          <w:szCs w:val="28"/>
          <w:lang w:val="uk-UA" w:bidi="uk-UA"/>
        </w:rPr>
        <w:t>-9-00</w:t>
      </w:r>
      <w:r w:rsidR="00DB64C4">
        <w:rPr>
          <w:color w:val="000000" w:themeColor="text1"/>
          <w:sz w:val="28"/>
          <w:szCs w:val="28"/>
          <w:lang w:val="uk-UA" w:bidi="uk-UA"/>
        </w:rPr>
        <w:t>052</w:t>
      </w:r>
      <w:r w:rsidR="00560E6A" w:rsidRPr="00CB7800">
        <w:rPr>
          <w:color w:val="000000" w:themeColor="text1"/>
          <w:sz w:val="28"/>
          <w:szCs w:val="28"/>
          <w:lang w:val="uk-UA"/>
        </w:rPr>
        <w:t>.</w:t>
      </w:r>
    </w:p>
    <w:p w14:paraId="56E1BE41" w14:textId="23725557" w:rsidR="00A634A8" w:rsidRPr="00E13205" w:rsidRDefault="00560E6A" w:rsidP="00A634A8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560E6A">
        <w:rPr>
          <w:sz w:val="28"/>
          <w:szCs w:val="28"/>
          <w:lang w:val="uk-UA"/>
        </w:rPr>
        <w:t>2.</w:t>
      </w:r>
      <w:r>
        <w:rPr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Надати </w:t>
      </w:r>
      <w:r w:rsidR="00A634A8" w:rsidRPr="00A634A8">
        <w:rPr>
          <w:color w:val="000000" w:themeColor="text1"/>
          <w:sz w:val="28"/>
          <w:szCs w:val="28"/>
        </w:rPr>
        <w:t xml:space="preserve">КОМУНАЛЬНОМУ НЕКОМЕРЦІЙНОМУ ПІДПРИЄМСТВУ </w:t>
      </w:r>
      <w:r w:rsidR="003B285F">
        <w:rPr>
          <w:color w:val="000000" w:themeColor="text1"/>
          <w:sz w:val="28"/>
          <w:szCs w:val="28"/>
          <w:lang w:val="uk-UA"/>
        </w:rPr>
        <w:t>«</w:t>
      </w:r>
      <w:r w:rsidR="00A634A8" w:rsidRPr="00A634A8">
        <w:rPr>
          <w:color w:val="000000" w:themeColor="text1"/>
          <w:sz w:val="28"/>
          <w:szCs w:val="28"/>
        </w:rPr>
        <w:t>КИЇВСЬК</w:t>
      </w:r>
      <w:r w:rsidR="003B285F">
        <w:rPr>
          <w:color w:val="000000" w:themeColor="text1"/>
          <w:sz w:val="28"/>
          <w:szCs w:val="28"/>
          <w:lang w:val="uk-UA"/>
        </w:rPr>
        <w:t>А</w:t>
      </w:r>
      <w:r w:rsidR="00A634A8" w:rsidRPr="00A634A8">
        <w:rPr>
          <w:color w:val="000000" w:themeColor="text1"/>
          <w:sz w:val="28"/>
          <w:szCs w:val="28"/>
        </w:rPr>
        <w:t xml:space="preserve"> МІСЬК</w:t>
      </w:r>
      <w:r w:rsidR="003B285F">
        <w:rPr>
          <w:color w:val="000000" w:themeColor="text1"/>
          <w:sz w:val="28"/>
          <w:szCs w:val="28"/>
          <w:lang w:val="uk-UA"/>
        </w:rPr>
        <w:t>А</w:t>
      </w:r>
      <w:r w:rsidR="00A634A8" w:rsidRPr="00A634A8">
        <w:rPr>
          <w:color w:val="000000" w:themeColor="text1"/>
          <w:sz w:val="28"/>
          <w:szCs w:val="28"/>
        </w:rPr>
        <w:t xml:space="preserve"> НАРКОЛОГІЧН</w:t>
      </w:r>
      <w:r w:rsidR="003B285F">
        <w:rPr>
          <w:color w:val="000000" w:themeColor="text1"/>
          <w:sz w:val="28"/>
          <w:szCs w:val="28"/>
          <w:lang w:val="uk-UA"/>
        </w:rPr>
        <w:t>А</w:t>
      </w:r>
      <w:r w:rsidR="00A634A8" w:rsidRPr="00A634A8">
        <w:rPr>
          <w:color w:val="000000" w:themeColor="text1"/>
          <w:sz w:val="28"/>
          <w:szCs w:val="28"/>
        </w:rPr>
        <w:t xml:space="preserve"> КЛІНІЧН</w:t>
      </w:r>
      <w:r w:rsidR="003B285F">
        <w:rPr>
          <w:color w:val="000000" w:themeColor="text1"/>
          <w:sz w:val="28"/>
          <w:szCs w:val="28"/>
          <w:lang w:val="uk-UA"/>
        </w:rPr>
        <w:t>А</w:t>
      </w:r>
      <w:r w:rsidR="00A634A8" w:rsidRPr="00A634A8">
        <w:rPr>
          <w:color w:val="000000" w:themeColor="text1"/>
          <w:sz w:val="28"/>
          <w:szCs w:val="28"/>
        </w:rPr>
        <w:t xml:space="preserve"> ЛІКАРН</w:t>
      </w:r>
      <w:r w:rsidR="003B285F">
        <w:rPr>
          <w:color w:val="000000" w:themeColor="text1"/>
          <w:sz w:val="28"/>
          <w:szCs w:val="28"/>
          <w:lang w:val="uk-UA"/>
        </w:rPr>
        <w:t>Я</w:t>
      </w:r>
      <w:r w:rsidR="00A634A8" w:rsidRPr="00A634A8">
        <w:rPr>
          <w:color w:val="000000" w:themeColor="text1"/>
          <w:sz w:val="28"/>
          <w:szCs w:val="28"/>
        </w:rPr>
        <w:t xml:space="preserve"> «СОЦІОТЕРАПІЯ» ВИКОНАВЧОГО ОРГАНУ КИЇВСЬКОЇ МІСЬКОЇ РАДИ (КИЇВСЬКОЇ МІСЬКОЇ ДЕРЖАВНОЇ АДМІНІСТРАЦІЇ)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A634A8"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A634A8">
        <w:rPr>
          <w:color w:val="000000" w:themeColor="text1"/>
          <w:sz w:val="28"/>
          <w:szCs w:val="28"/>
          <w:lang w:val="uk-UA"/>
        </w:rPr>
        <w:t>в</w:t>
      </w:r>
      <w:r w:rsidR="00A634A8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634A8" w:rsidRPr="005C0B88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A634A8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A634A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A634A8" w:rsidRPr="005C0B88">
        <w:rPr>
          <w:iCs/>
          <w:color w:val="000000" w:themeColor="text1"/>
          <w:sz w:val="28"/>
          <w:szCs w:val="28"/>
          <w:lang w:val="uk-UA" w:eastAsia="uk-UA"/>
        </w:rPr>
        <w:t>0,3</w:t>
      </w:r>
      <w:r w:rsidR="00A634A8">
        <w:rPr>
          <w:iCs/>
          <w:color w:val="000000" w:themeColor="text1"/>
          <w:sz w:val="28"/>
          <w:szCs w:val="28"/>
          <w:lang w:val="uk-UA" w:eastAsia="uk-UA"/>
        </w:rPr>
        <w:t>854</w:t>
      </w:r>
      <w:r w:rsidR="00A634A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A634A8" w:rsidRPr="00DE4A20">
        <w:rPr>
          <w:color w:val="000000" w:themeColor="text1"/>
          <w:lang w:val="uk-UA"/>
        </w:rPr>
        <w:t xml:space="preserve"> </w:t>
      </w:r>
      <w:r w:rsidR="00A634A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A634A8" w:rsidRPr="005C0B88">
        <w:rPr>
          <w:iCs/>
          <w:color w:val="000000" w:themeColor="text1"/>
          <w:sz w:val="28"/>
          <w:szCs w:val="28"/>
          <w:lang w:val="uk-UA" w:eastAsia="uk-UA"/>
        </w:rPr>
        <w:t>8000000000:66:</w:t>
      </w:r>
      <w:r w:rsidR="00A634A8">
        <w:rPr>
          <w:iCs/>
          <w:color w:val="000000" w:themeColor="text1"/>
          <w:sz w:val="28"/>
          <w:szCs w:val="28"/>
          <w:lang w:val="uk-UA" w:eastAsia="uk-UA"/>
        </w:rPr>
        <w:t>081</w:t>
      </w:r>
      <w:r w:rsidR="00A634A8" w:rsidRPr="005C0B88">
        <w:rPr>
          <w:iCs/>
          <w:color w:val="000000" w:themeColor="text1"/>
          <w:sz w:val="28"/>
          <w:szCs w:val="28"/>
          <w:lang w:val="uk-UA" w:eastAsia="uk-UA"/>
        </w:rPr>
        <w:t>:00</w:t>
      </w:r>
      <w:r w:rsidR="00A634A8">
        <w:rPr>
          <w:iCs/>
          <w:color w:val="000000" w:themeColor="text1"/>
          <w:sz w:val="28"/>
          <w:szCs w:val="28"/>
          <w:lang w:val="uk-UA" w:eastAsia="uk-UA"/>
        </w:rPr>
        <w:t>16</w:t>
      </w:r>
      <w:r w:rsidR="00EE085A"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A634A8" w:rsidRPr="00A634A8">
        <w:rPr>
          <w:rStyle w:val="af2"/>
          <w:i w:val="0"/>
          <w:color w:val="000000" w:themeColor="text1"/>
          <w:sz w:val="28"/>
          <w:szCs w:val="28"/>
          <w:lang w:val="uk-UA"/>
        </w:rPr>
        <w:t xml:space="preserve"> для </w:t>
      </w:r>
      <w:r w:rsidR="0008417E">
        <w:rPr>
          <w:rStyle w:val="af2"/>
          <w:i w:val="0"/>
          <w:color w:val="000000" w:themeColor="text1"/>
          <w:sz w:val="28"/>
          <w:szCs w:val="28"/>
          <w:lang w:val="uk-UA"/>
        </w:rPr>
        <w:t>експлуатації</w:t>
      </w:r>
      <w:r w:rsidR="00483AED" w:rsidRPr="00483AED">
        <w:rPr>
          <w:rStyle w:val="af2"/>
          <w:i w:val="0"/>
          <w:color w:val="000000" w:themeColor="text1"/>
          <w:sz w:val="28"/>
          <w:szCs w:val="28"/>
          <w:lang w:val="uk-UA"/>
        </w:rPr>
        <w:t xml:space="preserve"> та обслуговування будівель закладів охорони здоров’я та соціальної допомоги</w:t>
      </w:r>
      <w:r w:rsidR="00483AED" w:rsidRPr="00483AED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A634A8" w:rsidRPr="00AF790C">
        <w:rPr>
          <w:sz w:val="28"/>
          <w:szCs w:val="28"/>
          <w:lang w:val="uk-UA"/>
        </w:rPr>
        <w:t>(</w:t>
      </w:r>
      <w:r w:rsidR="00A634A8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A634A8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A634A8">
        <w:rPr>
          <w:color w:val="000000" w:themeColor="text1"/>
          <w:sz w:val="28"/>
          <w:szCs w:val="28"/>
          <w:lang w:val="uk-UA"/>
        </w:rPr>
        <w:t>-</w:t>
      </w:r>
      <w:r w:rsidR="00A634A8" w:rsidRPr="00AF790C">
        <w:rPr>
          <w:sz w:val="28"/>
          <w:szCs w:val="28"/>
          <w:lang w:val="uk-UA"/>
        </w:rPr>
        <w:t xml:space="preserve"> </w:t>
      </w:r>
      <w:r w:rsidR="00A634A8" w:rsidRPr="00AF790C">
        <w:rPr>
          <w:iCs/>
          <w:sz w:val="28"/>
          <w:szCs w:val="28"/>
          <w:lang w:val="uk-UA"/>
        </w:rPr>
        <w:t>03.03 для будівництва та обслуговування будівель закладів охорони здоров</w:t>
      </w:r>
      <w:r w:rsidR="00A634A8" w:rsidRPr="00D713D7">
        <w:rPr>
          <w:iCs/>
          <w:sz w:val="28"/>
          <w:szCs w:val="28"/>
          <w:lang w:val="uk-UA"/>
        </w:rPr>
        <w:t>’</w:t>
      </w:r>
      <w:r w:rsidR="00A634A8" w:rsidRPr="00AF790C">
        <w:rPr>
          <w:iCs/>
          <w:sz w:val="28"/>
          <w:szCs w:val="28"/>
          <w:lang w:val="uk-UA"/>
        </w:rPr>
        <w:t>я та соціальної допомоги</w:t>
      </w:r>
      <w:r w:rsidR="00A634A8" w:rsidRPr="00AF790C">
        <w:rPr>
          <w:sz w:val="28"/>
          <w:szCs w:val="28"/>
          <w:lang w:val="uk-UA"/>
        </w:rPr>
        <w:t>)</w:t>
      </w:r>
      <w:r w:rsidR="00A634A8" w:rsidRPr="00AF790C">
        <w:rPr>
          <w:sz w:val="28"/>
          <w:lang w:val="uk-UA"/>
        </w:rPr>
        <w:t xml:space="preserve"> на </w:t>
      </w:r>
      <w:r w:rsidR="00A634A8" w:rsidRPr="005C0B88">
        <w:rPr>
          <w:iCs/>
          <w:sz w:val="28"/>
          <w:szCs w:val="28"/>
          <w:lang w:val="uk-UA"/>
        </w:rPr>
        <w:t xml:space="preserve">вул. </w:t>
      </w:r>
      <w:r w:rsidR="004A4EE4">
        <w:rPr>
          <w:iCs/>
          <w:sz w:val="28"/>
          <w:szCs w:val="28"/>
          <w:lang w:val="uk-UA"/>
        </w:rPr>
        <w:t xml:space="preserve">Петра </w:t>
      </w:r>
      <w:r w:rsidR="00A634A8">
        <w:rPr>
          <w:iCs/>
          <w:sz w:val="28"/>
          <w:szCs w:val="28"/>
          <w:lang w:val="uk-UA"/>
        </w:rPr>
        <w:t xml:space="preserve">Запорожця, 20 </w:t>
      </w:r>
      <w:r w:rsidR="00A634A8" w:rsidRPr="00AF790C">
        <w:rPr>
          <w:sz w:val="28"/>
          <w:szCs w:val="28"/>
          <w:lang w:val="uk-UA"/>
        </w:rPr>
        <w:t xml:space="preserve">у </w:t>
      </w:r>
      <w:r w:rsidR="00A634A8" w:rsidRPr="005C0B88">
        <w:rPr>
          <w:iCs/>
          <w:sz w:val="28"/>
          <w:szCs w:val="28"/>
          <w:lang w:val="uk-UA"/>
        </w:rPr>
        <w:t>Дніпровському</w:t>
      </w:r>
      <w:r w:rsidR="00A634A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 </w:t>
      </w:r>
      <w:r w:rsidR="00A634A8" w:rsidRPr="004B0E29">
        <w:rPr>
          <w:color w:val="000000" w:themeColor="text1"/>
          <w:sz w:val="28"/>
          <w:szCs w:val="28"/>
          <w:lang w:val="uk-UA"/>
        </w:rPr>
        <w:t>у зв’язку</w:t>
      </w:r>
      <w:r w:rsidR="00A634A8" w:rsidRPr="004B0E29">
        <w:rPr>
          <w:sz w:val="28"/>
          <w:szCs w:val="28"/>
          <w:lang w:val="uk-UA"/>
        </w:rPr>
        <w:t xml:space="preserve"> </w:t>
      </w:r>
      <w:r w:rsidR="00A634A8" w:rsidRPr="004B0E29">
        <w:rPr>
          <w:color w:val="000000" w:themeColor="text1"/>
          <w:sz w:val="28"/>
          <w:szCs w:val="28"/>
          <w:lang w:val="uk-UA"/>
        </w:rPr>
        <w:t xml:space="preserve">із закріпленням нерухомого майна на праві оперативного управління відповідно до </w:t>
      </w:r>
      <w:r w:rsidR="00A634A8">
        <w:rPr>
          <w:sz w:val="28"/>
          <w:szCs w:val="28"/>
          <w:lang w:val="uk-UA"/>
        </w:rPr>
        <w:t>розпорядження</w:t>
      </w:r>
      <w:r w:rsidR="00A634A8" w:rsidRPr="00D72572">
        <w:rPr>
          <w:color w:val="000000" w:themeColor="text1"/>
          <w:sz w:val="28"/>
          <w:szCs w:val="28"/>
          <w:lang w:val="uk-UA"/>
        </w:rPr>
        <w:t xml:space="preserve"> </w:t>
      </w:r>
      <w:r w:rsidR="00A634A8" w:rsidRPr="00D72572">
        <w:rPr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 w:rsidR="00A634A8">
        <w:rPr>
          <w:sz w:val="28"/>
          <w:szCs w:val="28"/>
          <w:lang w:val="uk-UA"/>
        </w:rPr>
        <w:t xml:space="preserve"> </w:t>
      </w:r>
      <w:r w:rsidR="00A634A8" w:rsidRPr="004B0E29">
        <w:rPr>
          <w:sz w:val="28"/>
          <w:szCs w:val="28"/>
          <w:lang w:val="uk-UA"/>
        </w:rPr>
        <w:t>від</w:t>
      </w:r>
      <w:r w:rsidR="00A634A8">
        <w:rPr>
          <w:sz w:val="28"/>
          <w:szCs w:val="28"/>
          <w:lang w:val="uk-UA"/>
        </w:rPr>
        <w:t xml:space="preserve"> </w:t>
      </w:r>
      <w:r w:rsidR="004A4EE4">
        <w:rPr>
          <w:sz w:val="28"/>
          <w:szCs w:val="28"/>
          <w:lang w:val="uk-UA"/>
        </w:rPr>
        <w:t xml:space="preserve">                </w:t>
      </w:r>
      <w:r w:rsidR="00A634A8">
        <w:rPr>
          <w:sz w:val="28"/>
          <w:szCs w:val="28"/>
          <w:lang w:val="uk-UA"/>
        </w:rPr>
        <w:t>06</w:t>
      </w:r>
      <w:r w:rsidR="00A634A8" w:rsidRPr="004B0E29">
        <w:rPr>
          <w:sz w:val="28"/>
          <w:szCs w:val="28"/>
          <w:lang w:val="uk-UA"/>
        </w:rPr>
        <w:t xml:space="preserve"> </w:t>
      </w:r>
      <w:r w:rsidR="00A634A8">
        <w:rPr>
          <w:sz w:val="28"/>
          <w:szCs w:val="28"/>
          <w:lang w:val="uk-UA"/>
        </w:rPr>
        <w:t>серпня</w:t>
      </w:r>
      <w:r w:rsidR="00A634A8" w:rsidRPr="004B0E29">
        <w:rPr>
          <w:sz w:val="28"/>
          <w:szCs w:val="28"/>
          <w:lang w:val="uk-UA"/>
        </w:rPr>
        <w:t xml:space="preserve"> 20</w:t>
      </w:r>
      <w:r w:rsidR="00A634A8">
        <w:rPr>
          <w:sz w:val="28"/>
          <w:szCs w:val="28"/>
          <w:lang w:val="uk-UA"/>
        </w:rPr>
        <w:t>13</w:t>
      </w:r>
      <w:r w:rsidR="00A634A8" w:rsidRPr="004B0E29">
        <w:rPr>
          <w:sz w:val="28"/>
          <w:szCs w:val="28"/>
          <w:lang w:val="uk-UA"/>
        </w:rPr>
        <w:t xml:space="preserve"> року № </w:t>
      </w:r>
      <w:r w:rsidR="00A634A8">
        <w:rPr>
          <w:sz w:val="28"/>
          <w:szCs w:val="28"/>
          <w:lang w:val="uk-UA"/>
        </w:rPr>
        <w:t>1352</w:t>
      </w:r>
      <w:r w:rsidR="00A634A8" w:rsidRPr="004B0E29">
        <w:rPr>
          <w:sz w:val="28"/>
          <w:szCs w:val="28"/>
          <w:lang w:val="uk-UA"/>
        </w:rPr>
        <w:t xml:space="preserve"> «Про закріплення </w:t>
      </w:r>
      <w:r w:rsidR="00A634A8">
        <w:rPr>
          <w:sz w:val="28"/>
          <w:szCs w:val="28"/>
          <w:lang w:val="uk-UA"/>
        </w:rPr>
        <w:t>об</w:t>
      </w:r>
      <w:r w:rsidR="00A634A8" w:rsidRPr="00A634A8">
        <w:rPr>
          <w:sz w:val="28"/>
          <w:szCs w:val="28"/>
          <w:lang w:val="uk-UA"/>
        </w:rPr>
        <w:t>’</w:t>
      </w:r>
      <w:r w:rsidR="00A634A8">
        <w:rPr>
          <w:sz w:val="28"/>
          <w:szCs w:val="28"/>
          <w:lang w:val="uk-UA"/>
        </w:rPr>
        <w:t>єктів комунальної власності територіальної громади міста Києва</w:t>
      </w:r>
      <w:r w:rsidR="00A634A8" w:rsidRPr="004B0E29">
        <w:rPr>
          <w:sz w:val="28"/>
          <w:szCs w:val="28"/>
          <w:lang w:val="uk-UA"/>
        </w:rPr>
        <w:t>»</w:t>
      </w:r>
      <w:r w:rsidR="00C31239">
        <w:rPr>
          <w:sz w:val="28"/>
          <w:szCs w:val="28"/>
          <w:lang w:val="uk-UA"/>
        </w:rPr>
        <w:t xml:space="preserve"> та розпорядження</w:t>
      </w:r>
      <w:r w:rsidR="00C31239" w:rsidRPr="00D72572">
        <w:rPr>
          <w:color w:val="000000" w:themeColor="text1"/>
          <w:sz w:val="28"/>
          <w:szCs w:val="28"/>
          <w:lang w:val="uk-UA"/>
        </w:rPr>
        <w:t xml:space="preserve"> </w:t>
      </w:r>
      <w:r w:rsidR="00C31239" w:rsidRPr="00D72572">
        <w:rPr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 w:rsidR="00C31239">
        <w:rPr>
          <w:sz w:val="28"/>
          <w:szCs w:val="28"/>
          <w:lang w:val="uk-UA"/>
        </w:rPr>
        <w:t xml:space="preserve"> </w:t>
      </w:r>
      <w:r w:rsidR="00C31239" w:rsidRPr="004B0E29">
        <w:rPr>
          <w:sz w:val="28"/>
          <w:szCs w:val="28"/>
          <w:lang w:val="uk-UA"/>
        </w:rPr>
        <w:t>від</w:t>
      </w:r>
      <w:r w:rsidR="00C31239">
        <w:rPr>
          <w:sz w:val="28"/>
          <w:szCs w:val="28"/>
          <w:lang w:val="uk-UA"/>
        </w:rPr>
        <w:t xml:space="preserve"> 16</w:t>
      </w:r>
      <w:r w:rsidR="00C31239" w:rsidRPr="004B0E29">
        <w:rPr>
          <w:sz w:val="28"/>
          <w:szCs w:val="28"/>
          <w:lang w:val="uk-UA"/>
        </w:rPr>
        <w:t xml:space="preserve"> </w:t>
      </w:r>
      <w:r w:rsidR="00C31239">
        <w:rPr>
          <w:sz w:val="28"/>
          <w:szCs w:val="28"/>
          <w:lang w:val="uk-UA"/>
        </w:rPr>
        <w:t xml:space="preserve">липня </w:t>
      </w:r>
      <w:r w:rsidR="00C31239" w:rsidRPr="004B0E29">
        <w:rPr>
          <w:sz w:val="28"/>
          <w:szCs w:val="28"/>
          <w:lang w:val="uk-UA"/>
        </w:rPr>
        <w:t>20</w:t>
      </w:r>
      <w:r w:rsidR="00C31239">
        <w:rPr>
          <w:sz w:val="28"/>
          <w:szCs w:val="28"/>
          <w:lang w:val="uk-UA"/>
        </w:rPr>
        <w:t>21</w:t>
      </w:r>
      <w:r w:rsidR="00C31239" w:rsidRPr="004B0E29">
        <w:rPr>
          <w:sz w:val="28"/>
          <w:szCs w:val="28"/>
          <w:lang w:val="uk-UA"/>
        </w:rPr>
        <w:t xml:space="preserve"> року № </w:t>
      </w:r>
      <w:r w:rsidR="00C31239">
        <w:rPr>
          <w:sz w:val="28"/>
          <w:szCs w:val="28"/>
          <w:lang w:val="uk-UA"/>
        </w:rPr>
        <w:t xml:space="preserve">1579 «Про внесення змін до Статуту </w:t>
      </w:r>
      <w:r w:rsidR="00C31239" w:rsidRPr="00C31239">
        <w:rPr>
          <w:color w:val="000000" w:themeColor="text1"/>
          <w:sz w:val="28"/>
          <w:szCs w:val="28"/>
          <w:lang w:val="uk-UA"/>
        </w:rPr>
        <w:t>комунально</w:t>
      </w:r>
      <w:r w:rsidR="00C31239">
        <w:rPr>
          <w:color w:val="000000" w:themeColor="text1"/>
          <w:sz w:val="28"/>
          <w:szCs w:val="28"/>
          <w:lang w:val="uk-UA"/>
        </w:rPr>
        <w:t>го</w:t>
      </w:r>
      <w:r w:rsidR="00C31239" w:rsidRPr="00C31239">
        <w:rPr>
          <w:color w:val="000000" w:themeColor="text1"/>
          <w:sz w:val="28"/>
          <w:szCs w:val="28"/>
          <w:lang w:val="uk-UA"/>
        </w:rPr>
        <w:t xml:space="preserve"> некомерційно</w:t>
      </w:r>
      <w:r w:rsidR="00C31239">
        <w:rPr>
          <w:color w:val="000000" w:themeColor="text1"/>
          <w:sz w:val="28"/>
          <w:szCs w:val="28"/>
          <w:lang w:val="uk-UA"/>
        </w:rPr>
        <w:t>го</w:t>
      </w:r>
      <w:r w:rsidR="00C31239" w:rsidRPr="00C31239">
        <w:rPr>
          <w:color w:val="000000" w:themeColor="text1"/>
          <w:sz w:val="28"/>
          <w:szCs w:val="28"/>
          <w:lang w:val="uk-UA"/>
        </w:rPr>
        <w:t xml:space="preserve"> підприємств</w:t>
      </w:r>
      <w:r w:rsidR="00C31239">
        <w:rPr>
          <w:color w:val="000000" w:themeColor="text1"/>
          <w:sz w:val="28"/>
          <w:szCs w:val="28"/>
          <w:lang w:val="uk-UA"/>
        </w:rPr>
        <w:t>а</w:t>
      </w:r>
      <w:r w:rsidR="00C31239" w:rsidRPr="00C31239">
        <w:rPr>
          <w:color w:val="000000" w:themeColor="text1"/>
          <w:sz w:val="28"/>
          <w:szCs w:val="28"/>
          <w:lang w:val="uk-UA"/>
        </w:rPr>
        <w:t xml:space="preserve"> </w:t>
      </w:r>
      <w:r w:rsidR="00C31239">
        <w:rPr>
          <w:color w:val="000000" w:themeColor="text1"/>
          <w:sz w:val="28"/>
          <w:szCs w:val="28"/>
          <w:lang w:val="uk-UA"/>
        </w:rPr>
        <w:t>«К</w:t>
      </w:r>
      <w:r w:rsidR="00C31239" w:rsidRPr="00C31239">
        <w:rPr>
          <w:color w:val="000000" w:themeColor="text1"/>
          <w:sz w:val="28"/>
          <w:szCs w:val="28"/>
          <w:lang w:val="uk-UA"/>
        </w:rPr>
        <w:t>иївськ</w:t>
      </w:r>
      <w:r w:rsidR="00C31239">
        <w:rPr>
          <w:color w:val="000000" w:themeColor="text1"/>
          <w:sz w:val="28"/>
          <w:szCs w:val="28"/>
          <w:lang w:val="uk-UA"/>
        </w:rPr>
        <w:t>а</w:t>
      </w:r>
      <w:r w:rsidR="00C31239" w:rsidRPr="00C31239">
        <w:rPr>
          <w:color w:val="000000" w:themeColor="text1"/>
          <w:sz w:val="28"/>
          <w:szCs w:val="28"/>
          <w:lang w:val="uk-UA"/>
        </w:rPr>
        <w:t xml:space="preserve"> міськ</w:t>
      </w:r>
      <w:r w:rsidR="00C31239">
        <w:rPr>
          <w:color w:val="000000" w:themeColor="text1"/>
          <w:sz w:val="28"/>
          <w:szCs w:val="28"/>
          <w:lang w:val="uk-UA"/>
        </w:rPr>
        <w:t>а</w:t>
      </w:r>
      <w:r w:rsidR="00C31239" w:rsidRPr="00C31239">
        <w:rPr>
          <w:color w:val="000000" w:themeColor="text1"/>
          <w:sz w:val="28"/>
          <w:szCs w:val="28"/>
          <w:lang w:val="uk-UA"/>
        </w:rPr>
        <w:t xml:space="preserve"> наркологічн</w:t>
      </w:r>
      <w:r w:rsidR="00C31239">
        <w:rPr>
          <w:color w:val="000000" w:themeColor="text1"/>
          <w:sz w:val="28"/>
          <w:szCs w:val="28"/>
          <w:lang w:val="uk-UA"/>
        </w:rPr>
        <w:t>а</w:t>
      </w:r>
      <w:r w:rsidR="00C31239" w:rsidRPr="00C31239">
        <w:rPr>
          <w:color w:val="000000" w:themeColor="text1"/>
          <w:sz w:val="28"/>
          <w:szCs w:val="28"/>
          <w:lang w:val="uk-UA"/>
        </w:rPr>
        <w:t xml:space="preserve"> клінічн</w:t>
      </w:r>
      <w:r w:rsidR="00C31239">
        <w:rPr>
          <w:color w:val="000000" w:themeColor="text1"/>
          <w:sz w:val="28"/>
          <w:szCs w:val="28"/>
          <w:lang w:val="uk-UA"/>
        </w:rPr>
        <w:t>а</w:t>
      </w:r>
      <w:r w:rsidR="00C31239" w:rsidRPr="00C31239">
        <w:rPr>
          <w:color w:val="000000" w:themeColor="text1"/>
          <w:sz w:val="28"/>
          <w:szCs w:val="28"/>
          <w:lang w:val="uk-UA"/>
        </w:rPr>
        <w:t xml:space="preserve"> лікарн</w:t>
      </w:r>
      <w:r w:rsidR="00C31239">
        <w:rPr>
          <w:color w:val="000000" w:themeColor="text1"/>
          <w:sz w:val="28"/>
          <w:szCs w:val="28"/>
          <w:lang w:val="uk-UA"/>
        </w:rPr>
        <w:t>я</w:t>
      </w:r>
      <w:r w:rsidR="00C31239" w:rsidRPr="00C31239">
        <w:rPr>
          <w:color w:val="000000" w:themeColor="text1"/>
          <w:sz w:val="28"/>
          <w:szCs w:val="28"/>
          <w:lang w:val="uk-UA"/>
        </w:rPr>
        <w:t xml:space="preserve"> «</w:t>
      </w:r>
      <w:r w:rsidR="00C31239">
        <w:rPr>
          <w:color w:val="000000" w:themeColor="text1"/>
          <w:sz w:val="28"/>
          <w:szCs w:val="28"/>
          <w:lang w:val="uk-UA"/>
        </w:rPr>
        <w:t>С</w:t>
      </w:r>
      <w:r w:rsidR="00C31239" w:rsidRPr="00C31239">
        <w:rPr>
          <w:color w:val="000000" w:themeColor="text1"/>
          <w:sz w:val="28"/>
          <w:szCs w:val="28"/>
          <w:lang w:val="uk-UA"/>
        </w:rPr>
        <w:t xml:space="preserve">оціотерапія» виконавчого органу </w:t>
      </w:r>
      <w:r w:rsidR="002154AE">
        <w:rPr>
          <w:color w:val="000000" w:themeColor="text1"/>
          <w:sz w:val="28"/>
          <w:szCs w:val="28"/>
          <w:lang w:val="uk-UA"/>
        </w:rPr>
        <w:t>К</w:t>
      </w:r>
      <w:r w:rsidR="00C31239" w:rsidRPr="00C31239">
        <w:rPr>
          <w:color w:val="000000" w:themeColor="text1"/>
          <w:sz w:val="28"/>
          <w:szCs w:val="28"/>
          <w:lang w:val="uk-UA"/>
        </w:rPr>
        <w:t>иївської міської ради (</w:t>
      </w:r>
      <w:r w:rsidR="002154AE">
        <w:rPr>
          <w:color w:val="000000" w:themeColor="text1"/>
          <w:sz w:val="28"/>
          <w:szCs w:val="28"/>
          <w:lang w:val="uk-UA"/>
        </w:rPr>
        <w:t>К</w:t>
      </w:r>
      <w:r w:rsidR="00C31239" w:rsidRPr="00C31239">
        <w:rPr>
          <w:color w:val="000000" w:themeColor="text1"/>
          <w:sz w:val="28"/>
          <w:szCs w:val="28"/>
          <w:lang w:val="uk-UA"/>
        </w:rPr>
        <w:t xml:space="preserve">иївської </w:t>
      </w:r>
      <w:r w:rsidR="007C64C3">
        <w:rPr>
          <w:color w:val="000000" w:themeColor="text1"/>
          <w:sz w:val="28"/>
          <w:szCs w:val="28"/>
          <w:lang w:val="uk-UA"/>
        </w:rPr>
        <w:t>м</w:t>
      </w:r>
      <w:r w:rsidR="00C31239" w:rsidRPr="00C31239">
        <w:rPr>
          <w:color w:val="000000" w:themeColor="text1"/>
          <w:sz w:val="28"/>
          <w:szCs w:val="28"/>
          <w:lang w:val="uk-UA"/>
        </w:rPr>
        <w:t xml:space="preserve">іської </w:t>
      </w:r>
      <w:r w:rsidR="007C64C3">
        <w:rPr>
          <w:color w:val="000000" w:themeColor="text1"/>
          <w:sz w:val="28"/>
          <w:szCs w:val="28"/>
          <w:lang w:val="uk-UA"/>
        </w:rPr>
        <w:t>д</w:t>
      </w:r>
      <w:r w:rsidR="00C31239" w:rsidRPr="00C31239">
        <w:rPr>
          <w:color w:val="000000" w:themeColor="text1"/>
          <w:sz w:val="28"/>
          <w:szCs w:val="28"/>
          <w:lang w:val="uk-UA"/>
        </w:rPr>
        <w:t xml:space="preserve">ержавної </w:t>
      </w:r>
      <w:r w:rsidR="007C64C3">
        <w:rPr>
          <w:color w:val="000000" w:themeColor="text1"/>
          <w:sz w:val="28"/>
          <w:szCs w:val="28"/>
          <w:lang w:val="uk-UA"/>
        </w:rPr>
        <w:t>а</w:t>
      </w:r>
      <w:r w:rsidR="00C31239" w:rsidRPr="00C31239">
        <w:rPr>
          <w:color w:val="000000" w:themeColor="text1"/>
          <w:sz w:val="28"/>
          <w:szCs w:val="28"/>
          <w:lang w:val="uk-UA"/>
        </w:rPr>
        <w:t>дміністрації)</w:t>
      </w:r>
      <w:r w:rsidR="00E31ECD">
        <w:rPr>
          <w:color w:val="000000" w:themeColor="text1"/>
          <w:sz w:val="28"/>
          <w:szCs w:val="28"/>
          <w:lang w:val="uk-UA"/>
        </w:rPr>
        <w:t>»,</w:t>
      </w:r>
      <w:r w:rsidR="00C31239" w:rsidRPr="004B0E29">
        <w:rPr>
          <w:sz w:val="28"/>
          <w:szCs w:val="28"/>
          <w:lang w:val="uk-UA"/>
        </w:rPr>
        <w:t xml:space="preserve"> </w:t>
      </w:r>
      <w:r w:rsidR="00A634A8" w:rsidRPr="004B0E29">
        <w:rPr>
          <w:color w:val="000000" w:themeColor="text1"/>
          <w:sz w:val="28"/>
          <w:szCs w:val="28"/>
          <w:lang w:val="uk-UA"/>
        </w:rPr>
        <w:t xml:space="preserve">право оперативного управління зареєстровано в Державному реєстрі речових прав на нерухоме майно </w:t>
      </w:r>
      <w:r w:rsidR="00C31239">
        <w:rPr>
          <w:color w:val="000000" w:themeColor="text1"/>
          <w:sz w:val="28"/>
          <w:szCs w:val="28"/>
          <w:lang w:val="uk-UA"/>
        </w:rPr>
        <w:t>18</w:t>
      </w:r>
      <w:r w:rsidR="00C31239" w:rsidRPr="004B0E29">
        <w:rPr>
          <w:color w:val="000000" w:themeColor="text1"/>
          <w:sz w:val="28"/>
          <w:szCs w:val="28"/>
          <w:lang w:val="uk-UA"/>
        </w:rPr>
        <w:t xml:space="preserve"> </w:t>
      </w:r>
      <w:r w:rsidR="00C31239">
        <w:rPr>
          <w:color w:val="000000" w:themeColor="text1"/>
          <w:sz w:val="28"/>
          <w:szCs w:val="28"/>
          <w:lang w:val="uk-UA"/>
        </w:rPr>
        <w:t>вересня</w:t>
      </w:r>
      <w:r w:rsidR="00C31239" w:rsidRPr="004B0E29">
        <w:rPr>
          <w:color w:val="000000" w:themeColor="text1"/>
          <w:sz w:val="28"/>
          <w:szCs w:val="28"/>
          <w:lang w:val="uk-UA"/>
        </w:rPr>
        <w:t xml:space="preserve"> 202</w:t>
      </w:r>
      <w:r w:rsidR="00C31239">
        <w:rPr>
          <w:color w:val="000000" w:themeColor="text1"/>
          <w:sz w:val="28"/>
          <w:szCs w:val="28"/>
          <w:lang w:val="uk-UA"/>
        </w:rPr>
        <w:t>3</w:t>
      </w:r>
      <w:r w:rsidR="00C31239" w:rsidRPr="004B0E29">
        <w:rPr>
          <w:color w:val="000000" w:themeColor="text1"/>
          <w:sz w:val="28"/>
          <w:szCs w:val="28"/>
          <w:lang w:val="uk-UA"/>
        </w:rPr>
        <w:t xml:space="preserve"> року</w:t>
      </w:r>
      <w:r w:rsidR="00A634A8" w:rsidRPr="004B0E29">
        <w:rPr>
          <w:color w:val="000000" w:themeColor="text1"/>
          <w:sz w:val="28"/>
          <w:szCs w:val="28"/>
          <w:lang w:val="uk-UA"/>
        </w:rPr>
        <w:t xml:space="preserve">, номер запису про інше речове право </w:t>
      </w:r>
      <w:r w:rsidR="00C31239">
        <w:rPr>
          <w:color w:val="000000" w:themeColor="text1"/>
          <w:sz w:val="28"/>
          <w:szCs w:val="28"/>
          <w:lang w:val="uk-UA"/>
        </w:rPr>
        <w:t>51837142</w:t>
      </w:r>
      <w:r w:rsidR="00A634A8" w:rsidRPr="004B0E29">
        <w:rPr>
          <w:sz w:val="28"/>
          <w:szCs w:val="28"/>
          <w:lang w:val="uk-UA"/>
        </w:rPr>
        <w:t xml:space="preserve"> </w:t>
      </w:r>
      <w:r w:rsidR="00A634A8" w:rsidRPr="00AF790C">
        <w:rPr>
          <w:sz w:val="28"/>
          <w:szCs w:val="28"/>
          <w:lang w:val="uk-UA"/>
        </w:rPr>
        <w:t xml:space="preserve">(категорія земель – землі житлової та громадської забудови, </w:t>
      </w:r>
      <w:r w:rsidR="00A634A8" w:rsidRPr="00E13205">
        <w:rPr>
          <w:color w:val="000000" w:themeColor="text1"/>
          <w:sz w:val="28"/>
          <w:szCs w:val="28"/>
          <w:lang w:val="uk-UA"/>
        </w:rPr>
        <w:t xml:space="preserve">заява ДЦ </w:t>
      </w:r>
      <w:r w:rsidR="00C31239" w:rsidRPr="00E13205">
        <w:rPr>
          <w:color w:val="000000" w:themeColor="text1"/>
          <w:sz w:val="28"/>
          <w:szCs w:val="28"/>
          <w:lang w:val="uk-UA"/>
        </w:rPr>
        <w:t xml:space="preserve">від 05 жовтня 2023 </w:t>
      </w:r>
      <w:r w:rsidR="00C31239">
        <w:rPr>
          <w:color w:val="000000" w:themeColor="text1"/>
          <w:sz w:val="28"/>
          <w:szCs w:val="28"/>
          <w:lang w:val="uk-UA"/>
        </w:rPr>
        <w:t xml:space="preserve">року </w:t>
      </w:r>
      <w:r w:rsidR="00C31239" w:rsidRPr="00E13205">
        <w:rPr>
          <w:color w:val="000000" w:themeColor="text1"/>
          <w:sz w:val="28"/>
          <w:szCs w:val="28"/>
          <w:lang w:val="uk-UA"/>
        </w:rPr>
        <w:t xml:space="preserve">№ 60085-007923709-031-03, справа № </w:t>
      </w:r>
      <w:r w:rsidR="00C31239" w:rsidRPr="00E13205">
        <w:rPr>
          <w:b/>
          <w:color w:val="000000" w:themeColor="text1"/>
          <w:sz w:val="28"/>
          <w:szCs w:val="28"/>
          <w:lang w:val="uk-UA"/>
        </w:rPr>
        <w:t>463445955</w:t>
      </w:r>
      <w:r w:rsidR="00A634A8">
        <w:rPr>
          <w:color w:val="000000" w:themeColor="text1"/>
          <w:sz w:val="28"/>
          <w:szCs w:val="28"/>
          <w:lang w:val="uk-UA"/>
        </w:rPr>
        <w:t>)</w:t>
      </w:r>
      <w:r w:rsidR="00A634A8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0DAC4C0D" w:rsidR="0009503E" w:rsidRPr="00C31239" w:rsidRDefault="00C31239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Pr="00C31239">
        <w:rPr>
          <w:color w:val="000000" w:themeColor="text1"/>
          <w:sz w:val="28"/>
          <w:szCs w:val="28"/>
          <w:lang w:val="uk-UA"/>
        </w:rPr>
        <w:t>КОМУНАЛЬНОМУ НЕКОМЕРЦІЙНОМУ ПІДПРИЄМСТВУ «КИЇВСЬКІЙ МІСЬКІЙ НАРКОЛОГІЧНІЙ КЛІНІЧНІЙ ЛІКАРНІ «СОЦІОТЕРАПІЯ» ВИКОНАВЧОГО ОРГАНУ КИЇВСЬКОЇ МІСЬКОЇ РАДИ (КИЇВСЬКОЇ МІСЬКОЇ ДЕРЖАВНОЇ АДМІНІСТРАЦІЇ)</w:t>
      </w:r>
      <w:r w:rsidR="0009503E" w:rsidRPr="00C31239">
        <w:rPr>
          <w:color w:val="000000" w:themeColor="text1"/>
          <w:sz w:val="28"/>
          <w:szCs w:val="28"/>
          <w:lang w:val="uk-UA"/>
        </w:rPr>
        <w:t>:</w:t>
      </w:r>
    </w:p>
    <w:p w14:paraId="4047E4F2" w14:textId="433FEFBD" w:rsidR="000F751E" w:rsidRPr="000F751E" w:rsidRDefault="00C31239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35051FCE" w14:textId="77777777" w:rsidR="0008417E" w:rsidRDefault="0008417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6CA3F260" w14:textId="6999314C" w:rsidR="0063600D" w:rsidRDefault="008C2CB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0F751E" w:rsidRPr="000F751E">
        <w:rPr>
          <w:sz w:val="28"/>
          <w:szCs w:val="28"/>
          <w:lang w:val="uk-UA"/>
        </w:rPr>
        <w:t xml:space="preserve">.2. </w:t>
      </w:r>
      <w:r w:rsidRPr="003C013F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</w:t>
      </w:r>
      <w:r w:rsidRPr="000F751E">
        <w:rPr>
          <w:sz w:val="28"/>
          <w:szCs w:val="28"/>
          <w:lang w:val="uk-UA"/>
        </w:rPr>
        <w:t>.</w:t>
      </w:r>
    </w:p>
    <w:p w14:paraId="6E154AC8" w14:textId="6709C19A" w:rsidR="000F751E" w:rsidRPr="000F751E" w:rsidRDefault="0063600D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694307E2" w:rsidR="000F751E" w:rsidRPr="000F751E" w:rsidRDefault="0063600D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4F511194" w14:textId="77777777" w:rsidR="00FC0694" w:rsidRPr="000F751E" w:rsidRDefault="0063600D" w:rsidP="00FC069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 xml:space="preserve">.5. </w:t>
      </w:r>
      <w:r w:rsidR="00FC0694" w:rsidRPr="00D871FB">
        <w:rPr>
          <w:sz w:val="28"/>
          <w:szCs w:val="28"/>
          <w:lang w:val="uk-UA"/>
        </w:rPr>
        <w:t>Вжити заходів щодо державної реєстрації обмежень у використанні земельної ділянки у порядку, встановленому Законом України «П</w:t>
      </w:r>
      <w:r w:rsidR="00FC0694">
        <w:rPr>
          <w:sz w:val="28"/>
          <w:szCs w:val="28"/>
          <w:lang w:val="uk-UA"/>
        </w:rPr>
        <w:t xml:space="preserve">ро Державний земельний кадастр», </w:t>
      </w:r>
      <w:r w:rsidR="00FC0694" w:rsidRPr="00D871FB">
        <w:rPr>
          <w:sz w:val="28"/>
          <w:szCs w:val="28"/>
          <w:lang w:val="uk-UA"/>
        </w:rPr>
        <w:t>та дотрим</w:t>
      </w:r>
      <w:r w:rsidR="00FC0694">
        <w:rPr>
          <w:sz w:val="28"/>
          <w:szCs w:val="28"/>
          <w:lang w:val="uk-UA"/>
        </w:rPr>
        <w:t>уватися зареєстрованих обмежень</w:t>
      </w:r>
      <w:r w:rsidR="00FC0694" w:rsidRPr="000F751E">
        <w:rPr>
          <w:sz w:val="28"/>
          <w:szCs w:val="28"/>
          <w:lang w:val="uk-UA"/>
        </w:rPr>
        <w:t xml:space="preserve">. </w:t>
      </w:r>
    </w:p>
    <w:p w14:paraId="5E5AD49D" w14:textId="4D5B9D4D" w:rsidR="0063600D" w:rsidRPr="00067087" w:rsidRDefault="0063600D" w:rsidP="0063600D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 xml:space="preserve">.6. </w:t>
      </w:r>
      <w:r>
        <w:rPr>
          <w:sz w:val="28"/>
          <w:szCs w:val="28"/>
          <w:lang w:val="uk-UA"/>
        </w:rPr>
        <w:t>Забезпечити відповідно до рішення Київської міської ради                                  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насаджень.</w:t>
      </w:r>
    </w:p>
    <w:p w14:paraId="759EC44B" w14:textId="202FDBC2" w:rsidR="000F751E" w:rsidRDefault="00D01788" w:rsidP="0063600D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="000F751E"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66DD689B" w14:textId="2B766AF8" w:rsidR="000F751E" w:rsidRPr="000F751E" w:rsidRDefault="00D01788" w:rsidP="005D7855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D7855">
        <w:rPr>
          <w:sz w:val="28"/>
          <w:szCs w:val="28"/>
          <w:lang w:val="uk-UA"/>
        </w:rPr>
        <w:t>.</w:t>
      </w:r>
      <w:r w:rsidR="005D785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160D6FDA" w:rsidR="00C30241" w:rsidRDefault="00F86F74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 xml:space="preserve">архітектури, </w:t>
      </w:r>
      <w:r w:rsidR="00C3217D">
        <w:rPr>
          <w:sz w:val="28"/>
          <w:szCs w:val="28"/>
          <w:lang w:val="uk-UA"/>
        </w:rPr>
        <w:t>містопланування</w:t>
      </w:r>
      <w:r w:rsidR="00C30241">
        <w:rPr>
          <w:sz w:val="28"/>
          <w:szCs w:val="28"/>
          <w:lang w:val="uk-UA"/>
        </w:rPr>
        <w:t xml:space="preserve"> та земельних відносин.</w:t>
      </w:r>
    </w:p>
    <w:p w14:paraId="30B9C5D3" w14:textId="78F28063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A343D12" w14:textId="77777777" w:rsidR="00D01788" w:rsidRDefault="00D01788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4680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Default="0098388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35315BB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5759F58" w14:textId="77777777" w:rsidR="00CF4A10" w:rsidRDefault="00CF4A10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2B093DB" w14:textId="77777777" w:rsidR="00CF4A10" w:rsidRPr="00EA677A" w:rsidRDefault="00CF4A10" w:rsidP="00CF4A10">
      <w:pPr>
        <w:ind w:left="142"/>
        <w:jc w:val="both"/>
        <w:rPr>
          <w:sz w:val="28"/>
          <w:szCs w:val="28"/>
          <w:lang w:val="uk-UA" w:eastAsia="uk-UA"/>
        </w:rPr>
      </w:pPr>
      <w:r w:rsidRPr="00EA677A">
        <w:rPr>
          <w:sz w:val="28"/>
          <w:szCs w:val="28"/>
          <w:lang w:val="uk-UA" w:eastAsia="uk-UA"/>
        </w:rPr>
        <w:t xml:space="preserve">Постійна комісія Київської міської ради </w:t>
      </w:r>
    </w:p>
    <w:p w14:paraId="5B251CF6" w14:textId="77777777" w:rsidR="00CF4A10" w:rsidRPr="004B7D8E" w:rsidRDefault="00CF4A10" w:rsidP="00CF4A10">
      <w:pPr>
        <w:ind w:left="142"/>
        <w:jc w:val="both"/>
        <w:rPr>
          <w:sz w:val="28"/>
          <w:szCs w:val="28"/>
          <w:lang w:val="uk-UA" w:eastAsia="uk-UA"/>
        </w:rPr>
      </w:pPr>
      <w:r w:rsidRPr="00EA677A">
        <w:rPr>
          <w:sz w:val="28"/>
          <w:szCs w:val="28"/>
          <w:lang w:val="uk-UA" w:eastAsia="uk-UA"/>
        </w:rPr>
        <w:t xml:space="preserve">з питань </w:t>
      </w:r>
      <w:r>
        <w:rPr>
          <w:sz w:val="28"/>
          <w:szCs w:val="28"/>
          <w:lang w:val="uk-UA" w:eastAsia="uk-UA"/>
        </w:rPr>
        <w:t>охорони здоров</w:t>
      </w:r>
      <w:r w:rsidRPr="00C97807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>я, сім</w:t>
      </w:r>
      <w:r w:rsidRPr="008550B4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>ї та соціальної політики</w:t>
      </w:r>
    </w:p>
    <w:p w14:paraId="39D4F27E" w14:textId="77777777" w:rsidR="00CF4A10" w:rsidRPr="004B7D8E" w:rsidRDefault="00CF4A10" w:rsidP="00CF4A10">
      <w:pPr>
        <w:ind w:left="142"/>
        <w:jc w:val="both"/>
        <w:rPr>
          <w:color w:val="000000"/>
          <w:sz w:val="24"/>
          <w:szCs w:val="24"/>
          <w:lang w:val="uk-UA" w:eastAsia="uk-UA"/>
        </w:rPr>
      </w:pPr>
    </w:p>
    <w:p w14:paraId="39679F8B" w14:textId="77777777" w:rsidR="00CF4A10" w:rsidRPr="00BE167B" w:rsidRDefault="00CF4A10" w:rsidP="00CF4A10">
      <w:pPr>
        <w:shd w:val="clear" w:color="auto" w:fill="FFFFFF"/>
        <w:ind w:left="142"/>
        <w:textAlignment w:val="top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Голова 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Марина</w:t>
      </w:r>
      <w:r w:rsidRPr="00EA677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ПОРОШЕНКО</w:t>
      </w:r>
    </w:p>
    <w:p w14:paraId="5760742E" w14:textId="77777777" w:rsidR="00CF4A10" w:rsidRPr="004B7D8E" w:rsidRDefault="00CF4A10" w:rsidP="00CF4A10">
      <w:pPr>
        <w:ind w:left="142"/>
        <w:jc w:val="both"/>
        <w:rPr>
          <w:color w:val="000000"/>
          <w:sz w:val="24"/>
          <w:szCs w:val="24"/>
          <w:lang w:val="uk-UA" w:eastAsia="uk-UA"/>
        </w:rPr>
      </w:pPr>
    </w:p>
    <w:p w14:paraId="2A55FD00" w14:textId="77777777" w:rsidR="00CF4A10" w:rsidRPr="00344F83" w:rsidRDefault="00CF4A10" w:rsidP="00CF4A10">
      <w:pPr>
        <w:ind w:left="142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Секретар           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  <w:lang w:val="uk-UA"/>
        </w:rPr>
        <w:t>Юлія УЛАСИК</w:t>
      </w:r>
    </w:p>
    <w:p w14:paraId="37BFC335" w14:textId="77777777" w:rsidR="00CF4A10" w:rsidRDefault="00CF4A10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2696580" w:rsidR="00E75718" w:rsidRPr="008119F4" w:rsidRDefault="008119F4" w:rsidP="00B10622">
      <w:pPr>
        <w:rPr>
          <w:color w:val="000000"/>
          <w:sz w:val="28"/>
          <w:szCs w:val="28"/>
          <w:lang w:val="en-US" w:eastAsia="uk-UA"/>
        </w:rPr>
      </w:pPr>
      <w:bookmarkStart w:id="0" w:name="_GoBack"/>
      <w:bookmarkEnd w:id="0"/>
      <w:r>
        <w:rPr>
          <w:color w:val="000000"/>
          <w:sz w:val="28"/>
          <w:szCs w:val="28"/>
          <w:lang w:val="en-US" w:eastAsia="uk-UA"/>
        </w:rPr>
        <w:t xml:space="preserve">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D508B" w14:textId="77777777" w:rsidR="00CC1CD1" w:rsidRDefault="00CC1CD1">
      <w:r>
        <w:separator/>
      </w:r>
    </w:p>
  </w:endnote>
  <w:endnote w:type="continuationSeparator" w:id="0">
    <w:p w14:paraId="0D9923D8" w14:textId="77777777" w:rsidR="00CC1CD1" w:rsidRDefault="00CC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CA964" w14:textId="77777777" w:rsidR="00CC1CD1" w:rsidRDefault="00CC1CD1">
      <w:r>
        <w:separator/>
      </w:r>
    </w:p>
  </w:footnote>
  <w:footnote w:type="continuationSeparator" w:id="0">
    <w:p w14:paraId="7207BAA0" w14:textId="77777777" w:rsidR="00CC1CD1" w:rsidRDefault="00CC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259F"/>
    <w:rsid w:val="00075A92"/>
    <w:rsid w:val="0008417E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54AE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285F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3AED"/>
    <w:rsid w:val="00494B8B"/>
    <w:rsid w:val="00495CD8"/>
    <w:rsid w:val="00497D78"/>
    <w:rsid w:val="004A0E0E"/>
    <w:rsid w:val="004A4EE4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0E6A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2F91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3600D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64C3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46B82"/>
    <w:rsid w:val="00851D9E"/>
    <w:rsid w:val="00853E5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2CB5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3881"/>
    <w:rsid w:val="0099012E"/>
    <w:rsid w:val="009B3AC0"/>
    <w:rsid w:val="009C4F1B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34A8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0622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239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3A62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1CD1"/>
    <w:rsid w:val="00CC2385"/>
    <w:rsid w:val="00CD114E"/>
    <w:rsid w:val="00CE4505"/>
    <w:rsid w:val="00CE6FE3"/>
    <w:rsid w:val="00CF4A10"/>
    <w:rsid w:val="00CF5078"/>
    <w:rsid w:val="00D0105B"/>
    <w:rsid w:val="00D01788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64C4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1EC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E085A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24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0694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">
    <w:name w:val="Normal text"/>
    <w:rsid w:val="00560E6A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6692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18</cp:revision>
  <cp:lastPrinted>2021-11-24T13:25:00Z</cp:lastPrinted>
  <dcterms:created xsi:type="dcterms:W3CDTF">2023-10-16T08:37:00Z</dcterms:created>
  <dcterms:modified xsi:type="dcterms:W3CDTF">2023-11-06T09:35:00Z</dcterms:modified>
</cp:coreProperties>
</file>