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5642C1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F6318B" w:rsidRPr="00F73241" w14:paraId="6C1844F6" w14:textId="77777777" w:rsidTr="00F73241">
        <w:trPr>
          <w:trHeight w:val="2500"/>
        </w:trPr>
        <w:tc>
          <w:tcPr>
            <w:tcW w:w="4962" w:type="dxa"/>
            <w:shd w:val="clear" w:color="auto" w:fill="auto"/>
            <w:hideMark/>
          </w:tcPr>
          <w:p w14:paraId="22427F3E" w14:textId="04228D19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73241" w:rsidRPr="00F73241">
              <w:rPr>
                <w:b/>
                <w:sz w:val="28"/>
                <w:szCs w:val="28"/>
                <w:highlight w:val="white"/>
                <w:lang w:val="uk-UA" w:eastAsia="uk-UA"/>
              </w:rPr>
              <w:t>концертному заклад</w:t>
            </w:r>
            <w:r w:rsidR="00F73241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F73241" w:rsidRPr="00F7324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культури </w:t>
            </w:r>
            <w:r w:rsidR="00C72FE2" w:rsidRPr="00F73241">
              <w:rPr>
                <w:b/>
                <w:sz w:val="28"/>
                <w:szCs w:val="28"/>
                <w:highlight w:val="white"/>
                <w:lang w:val="uk-UA" w:eastAsia="uk-UA"/>
              </w:rPr>
              <w:t>«МУНІЦИПАЛЬНИЙ АКАДЕМІЧНИЙ КАМЕРНИЙ ХОР «КИЇВ»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11 травня 2005 року </w:t>
            </w:r>
            <w:r w:rsidR="00F73241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82-6-00294</w:t>
            </w:r>
            <w:r w:rsidR="00F73241">
              <w:rPr>
                <w:b/>
                <w:sz w:val="28"/>
                <w:szCs w:val="28"/>
                <w:lang w:val="uk-UA"/>
              </w:rPr>
              <w:t xml:space="preserve"> (зі змінами) </w:t>
            </w:r>
            <w:r w:rsidR="00F73241" w:rsidRPr="00D75E12">
              <w:rPr>
                <w:sz w:val="28"/>
                <w:szCs w:val="28"/>
                <w:lang w:val="uk-UA"/>
              </w:rPr>
              <w:t xml:space="preserve"> </w:t>
            </w:r>
            <w:r w:rsidR="00F73241" w:rsidRPr="00F73241">
              <w:rPr>
                <w:b/>
                <w:sz w:val="28"/>
                <w:szCs w:val="28"/>
                <w:lang w:val="uk-UA"/>
              </w:rPr>
              <w:t xml:space="preserve">для будівництва житлового будинку </w:t>
            </w:r>
            <w:r w:rsidR="00F73241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F73241" w:rsidRPr="00F73241">
              <w:rPr>
                <w:b/>
                <w:sz w:val="28"/>
                <w:szCs w:val="28"/>
                <w:lang w:val="uk-UA"/>
              </w:rPr>
              <w:t xml:space="preserve">з офісними приміщеннями та підземним паркінгом на </w:t>
            </w:r>
            <w:r w:rsidR="00F73241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F73241" w:rsidRPr="00F7324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вул. Лабораторній, 12 у Печерському районі</w:t>
            </w:r>
            <w:r w:rsidR="00F73241" w:rsidRPr="00F73241">
              <w:rPr>
                <w:b/>
                <w:sz w:val="28"/>
                <w:szCs w:val="28"/>
                <w:lang w:val="uk-UA"/>
              </w:rPr>
              <w:t xml:space="preserve">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467051473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467051473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09A3A21" w:rsidR="00C72FE2" w:rsidRDefault="00F7324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C261E9">
        <w:rPr>
          <w:snapToGrid w:val="0"/>
          <w:sz w:val="28"/>
          <w:szCs w:val="28"/>
          <w:lang w:val="uk-UA"/>
        </w:rPr>
        <w:t xml:space="preserve">Розглянувши звернення </w:t>
      </w:r>
      <w:r>
        <w:rPr>
          <w:snapToGrid w:val="0"/>
          <w:sz w:val="28"/>
          <w:lang w:val="uk-UA"/>
        </w:rPr>
        <w:t>концертного</w:t>
      </w:r>
      <w:r w:rsidRPr="00D75E12">
        <w:rPr>
          <w:snapToGrid w:val="0"/>
          <w:sz w:val="28"/>
          <w:lang w:val="uk-UA"/>
        </w:rPr>
        <w:t xml:space="preserve"> заклад</w:t>
      </w:r>
      <w:r>
        <w:rPr>
          <w:snapToGrid w:val="0"/>
          <w:sz w:val="28"/>
          <w:lang w:val="uk-UA"/>
        </w:rPr>
        <w:t>у</w:t>
      </w:r>
      <w:r w:rsidRPr="00D75E12">
        <w:rPr>
          <w:snapToGrid w:val="0"/>
          <w:sz w:val="28"/>
          <w:lang w:val="uk-UA"/>
        </w:rPr>
        <w:t xml:space="preserve"> культури «МУНІЦИПАЛЬНИЙ АКАДЕМІЧНИЙ КАМЕРНИЙ ХОР «КИЇВ»</w:t>
      </w:r>
      <w:r>
        <w:rPr>
          <w:snapToGrid w:val="0"/>
          <w:sz w:val="28"/>
          <w:lang w:val="uk-UA"/>
        </w:rPr>
        <w:t xml:space="preserve"> </w:t>
      </w:r>
      <w:r w:rsidRPr="00C261E9">
        <w:rPr>
          <w:snapToGrid w:val="0"/>
          <w:sz w:val="28"/>
          <w:szCs w:val="28"/>
          <w:lang w:val="uk-UA"/>
        </w:rPr>
        <w:t xml:space="preserve"> (код ЄДРПОУ: </w:t>
      </w:r>
      <w:r w:rsidR="00596EBC" w:rsidRPr="00596EBC">
        <w:rPr>
          <w:rStyle w:val="copy-file-field"/>
          <w:sz w:val="28"/>
          <w:szCs w:val="28"/>
          <w:bdr w:val="none" w:sz="0" w:space="0" w:color="auto" w:frame="1"/>
          <w:lang w:val="uk-UA"/>
        </w:rPr>
        <w:t>21579671</w:t>
      </w:r>
      <w:r w:rsidRPr="00C261E9">
        <w:rPr>
          <w:snapToGrid w:val="0"/>
          <w:sz w:val="28"/>
          <w:szCs w:val="28"/>
          <w:lang w:val="uk-UA"/>
        </w:rPr>
        <w:t xml:space="preserve">, місцезнаходження юридичної особи: </w:t>
      </w:r>
      <w:r w:rsidRPr="00562552">
        <w:rPr>
          <w:snapToGrid w:val="0"/>
          <w:sz w:val="28"/>
          <w:lang w:val="uk-UA"/>
        </w:rPr>
        <w:t>03150, м. Київ,</w:t>
      </w:r>
      <w:r w:rsidR="00596EBC">
        <w:rPr>
          <w:snapToGrid w:val="0"/>
          <w:sz w:val="28"/>
          <w:lang w:val="uk-UA"/>
        </w:rPr>
        <w:t xml:space="preserve">                         </w:t>
      </w:r>
      <w:r w:rsidRPr="00562552">
        <w:rPr>
          <w:snapToGrid w:val="0"/>
          <w:sz w:val="28"/>
          <w:lang w:val="uk-UA"/>
        </w:rPr>
        <w:t xml:space="preserve"> вул. Лабораторна, 12) </w:t>
      </w:r>
      <w:r>
        <w:rPr>
          <w:snapToGrid w:val="0"/>
          <w:sz w:val="28"/>
          <w:lang w:val="uk-UA"/>
        </w:rPr>
        <w:t xml:space="preserve"> від </w:t>
      </w:r>
      <w:r w:rsidRPr="00F73241">
        <w:rPr>
          <w:snapToGrid w:val="0"/>
          <w:sz w:val="28"/>
          <w:lang w:val="uk-UA"/>
        </w:rPr>
        <w:t>16 лютого 2023</w:t>
      </w:r>
      <w:r>
        <w:rPr>
          <w:snapToGrid w:val="0"/>
          <w:sz w:val="28"/>
          <w:lang w:val="uk-UA"/>
        </w:rPr>
        <w:t xml:space="preserve"> року № </w:t>
      </w:r>
      <w:r w:rsidRPr="00F73241">
        <w:rPr>
          <w:snapToGrid w:val="0"/>
          <w:sz w:val="28"/>
          <w:lang w:val="uk-UA"/>
        </w:rPr>
        <w:t>467051473</w:t>
      </w:r>
      <w:r w:rsidR="00596EBC">
        <w:rPr>
          <w:snapToGrid w:val="0"/>
          <w:sz w:val="28"/>
          <w:szCs w:val="28"/>
          <w:lang w:val="uk-UA"/>
        </w:rPr>
        <w:t>,</w:t>
      </w:r>
      <w:r w:rsidRPr="00C261E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 </w:t>
      </w:r>
      <w:r w:rsidR="00596EBC">
        <w:rPr>
          <w:snapToGrid w:val="0"/>
          <w:sz w:val="28"/>
          <w:lang w:val="uk-UA"/>
        </w:rPr>
        <w:t>27</w:t>
      </w:r>
      <w:r w:rsidRPr="007C043A">
        <w:rPr>
          <w:snapToGrid w:val="0"/>
          <w:sz w:val="28"/>
          <w:lang w:val="uk-UA"/>
        </w:rPr>
        <w:t xml:space="preserve"> листопада 2023</w:t>
      </w:r>
      <w:r>
        <w:rPr>
          <w:snapToGrid w:val="0"/>
          <w:sz w:val="28"/>
          <w:lang w:val="uk-UA"/>
        </w:rPr>
        <w:t xml:space="preserve"> року № </w:t>
      </w:r>
      <w:r w:rsidR="00596EBC">
        <w:rPr>
          <w:snapToGrid w:val="0"/>
          <w:sz w:val="28"/>
          <w:lang w:val="uk-UA"/>
        </w:rPr>
        <w:t>060/28-110</w:t>
      </w:r>
      <w:r>
        <w:rPr>
          <w:snapToGrid w:val="0"/>
          <w:sz w:val="28"/>
          <w:lang w:val="uk-UA"/>
        </w:rPr>
        <w:t xml:space="preserve">, від </w:t>
      </w:r>
      <w:r w:rsidR="00596EBC">
        <w:rPr>
          <w:snapToGrid w:val="0"/>
          <w:sz w:val="28"/>
          <w:lang w:val="uk-UA"/>
        </w:rPr>
        <w:t>31</w:t>
      </w:r>
      <w:r>
        <w:rPr>
          <w:snapToGrid w:val="0"/>
          <w:sz w:val="28"/>
          <w:lang w:val="uk-UA"/>
        </w:rPr>
        <w:t xml:space="preserve"> </w:t>
      </w:r>
      <w:r w:rsidR="00596EBC">
        <w:rPr>
          <w:snapToGrid w:val="0"/>
          <w:sz w:val="28"/>
          <w:lang w:val="uk-UA"/>
        </w:rPr>
        <w:t>січня</w:t>
      </w:r>
      <w:r>
        <w:rPr>
          <w:snapToGrid w:val="0"/>
          <w:sz w:val="28"/>
          <w:lang w:val="uk-UA"/>
        </w:rPr>
        <w:t xml:space="preserve"> 2024 року № </w:t>
      </w:r>
      <w:r w:rsidR="00596EBC">
        <w:rPr>
          <w:snapToGrid w:val="0"/>
          <w:sz w:val="28"/>
          <w:lang w:val="uk-UA"/>
        </w:rPr>
        <w:t>060/28-13 та</w:t>
      </w:r>
      <w:r w:rsidRPr="00C261E9">
        <w:rPr>
          <w:snapToGrid w:val="0"/>
          <w:sz w:val="28"/>
          <w:szCs w:val="28"/>
          <w:lang w:val="uk-UA"/>
        </w:rPr>
        <w:t xml:space="preserve"> </w:t>
      </w:r>
      <w:r w:rsidR="00596EBC">
        <w:rPr>
          <w:snapToGrid w:val="0"/>
          <w:sz w:val="28"/>
          <w:lang w:val="uk-UA"/>
        </w:rPr>
        <w:t>в</w:t>
      </w:r>
      <w:r w:rsidR="00C72FE2">
        <w:rPr>
          <w:snapToGrid w:val="0"/>
          <w:sz w:val="28"/>
          <w:lang w:val="uk-UA"/>
        </w:rPr>
        <w:t xml:space="preserve">ідповідно </w:t>
      </w:r>
      <w:r w:rsidR="00214DF5">
        <w:rPr>
          <w:snapToGrid w:val="0"/>
          <w:sz w:val="28"/>
          <w:lang w:val="uk-UA"/>
        </w:rPr>
        <w:t xml:space="preserve">                        </w:t>
      </w:r>
      <w:r w:rsidR="00C72FE2">
        <w:rPr>
          <w:snapToGrid w:val="0"/>
          <w:sz w:val="28"/>
          <w:lang w:val="uk-UA"/>
        </w:rPr>
        <w:t xml:space="preserve">до статей 9, 83, 93 Земельного кодексу України, Закону України «Про </w:t>
      </w:r>
      <w:r w:rsidR="00214DF5">
        <w:rPr>
          <w:snapToGrid w:val="0"/>
          <w:sz w:val="28"/>
          <w:lang w:val="uk-UA"/>
        </w:rPr>
        <w:t xml:space="preserve">                     </w:t>
      </w:r>
      <w:r w:rsidR="00C72FE2">
        <w:rPr>
          <w:snapToGrid w:val="0"/>
          <w:sz w:val="28"/>
          <w:lang w:val="uk-UA"/>
        </w:rPr>
        <w:t xml:space="preserve">оренду землі», пункту 34 частини першої статті 26 Закону України «Про </w:t>
      </w:r>
      <w:r w:rsidR="00214DF5">
        <w:rPr>
          <w:snapToGrid w:val="0"/>
          <w:sz w:val="28"/>
          <w:lang w:val="uk-UA"/>
        </w:rPr>
        <w:t xml:space="preserve">                   </w:t>
      </w:r>
      <w:r w:rsidR="00C72FE2">
        <w:rPr>
          <w:snapToGrid w:val="0"/>
          <w:sz w:val="28"/>
          <w:lang w:val="uk-UA"/>
        </w:rPr>
        <w:t>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7197214E" w14:textId="77777777" w:rsidR="00F73241" w:rsidRDefault="00F73241" w:rsidP="00F73241">
      <w:pPr>
        <w:ind w:right="-1" w:firstLine="567"/>
        <w:jc w:val="both"/>
        <w:rPr>
          <w:snapToGrid w:val="0"/>
          <w:sz w:val="28"/>
          <w:szCs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53C0996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596E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концертному</w:t>
      </w:r>
      <w:r w:rsidR="00596EBC" w:rsidRPr="00D75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596E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96EBC" w:rsidRPr="00D75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культури </w:t>
      </w:r>
      <w:r w:rsidR="00B3289E" w:rsidRPr="00D75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«МУНІЦИПАЛЬНИЙ АКАДЕМІЧНИЙ КАМЕРНИЙ ХОР «КИЇВ»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96EB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11 травня 2005 року № 82-6-00294</w:t>
      </w:r>
      <w:r w:rsidR="00596EBC">
        <w:rPr>
          <w:rFonts w:ascii="Times New Roman" w:hAnsi="Times New Roman"/>
          <w:sz w:val="28"/>
          <w:szCs w:val="28"/>
          <w:lang w:val="uk-UA"/>
        </w:rPr>
        <w:t xml:space="preserve"> (з урахуванням додаткового договору від 28 липня 2008 року № 82-6-00504, договору </w:t>
      </w:r>
      <w:r w:rsidR="00C15F2C">
        <w:rPr>
          <w:rFonts w:ascii="Times New Roman" w:hAnsi="Times New Roman"/>
          <w:sz w:val="28"/>
          <w:szCs w:val="28"/>
          <w:lang w:val="uk-UA"/>
        </w:rPr>
        <w:t>від 28 грудня 2012 року № 82-6-00684 та договору від 25 травня 2018 року № 1928)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D75E12">
        <w:rPr>
          <w:rFonts w:ascii="Times New Roman" w:hAnsi="Times New Roman"/>
          <w:sz w:val="28"/>
          <w:szCs w:val="28"/>
          <w:lang w:val="uk-UA"/>
        </w:rPr>
        <w:t>для будівництва житлового будинку з офісними приміщеннями та підземним паркінгом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3289E" w:rsidRPr="00D75E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C15F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Лабораторній</w:t>
      </w:r>
      <w:r w:rsidR="00B3289E" w:rsidRPr="00596E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12 у Печерському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596EBC">
        <w:rPr>
          <w:rFonts w:ascii="Times New Roman" w:hAnsi="Times New Roman"/>
          <w:sz w:val="28"/>
          <w:szCs w:val="28"/>
          <w:lang w:val="uk-UA"/>
        </w:rPr>
        <w:t>8000000000:79:026:0027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596EBC">
        <w:rPr>
          <w:rFonts w:ascii="Times New Roman" w:hAnsi="Times New Roman"/>
          <w:sz w:val="28"/>
          <w:szCs w:val="28"/>
          <w:highlight w:val="white"/>
          <w:lang w:val="uk-UA" w:eastAsia="uk-UA"/>
        </w:rPr>
        <w:t>0,0996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596EB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землі житлової </w:t>
      </w:r>
      <w:r w:rsidR="00C15F2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                    </w:t>
      </w:r>
      <w:r w:rsidR="00B3289E" w:rsidRPr="00596EBC">
        <w:rPr>
          <w:rFonts w:ascii="Times New Roman" w:hAnsi="Times New Roman"/>
          <w:sz w:val="28"/>
          <w:szCs w:val="28"/>
          <w:highlight w:val="white"/>
          <w:lang w:val="uk-UA" w:eastAsia="uk-UA"/>
        </w:rPr>
        <w:lastRenderedPageBreak/>
        <w:t>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467051473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7B809D9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11 травня 2005 року № 82-6-00294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3F0BC59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11 травня 2005 року № 82-6-00294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33400E73" w:rsidR="00BB5AA4" w:rsidRPr="00C15F2C" w:rsidRDefault="00C15F2C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5F2C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C15F2C">
        <w:rPr>
          <w:rFonts w:ascii="Times New Roman" w:hAnsi="Times New Roman"/>
          <w:sz w:val="28"/>
          <w:szCs w:val="28"/>
        </w:rPr>
        <w:t>онцертному</w:t>
      </w:r>
      <w:proofErr w:type="spellEnd"/>
      <w:r w:rsidRPr="00C15F2C">
        <w:rPr>
          <w:rFonts w:ascii="Times New Roman" w:hAnsi="Times New Roman"/>
          <w:sz w:val="28"/>
          <w:szCs w:val="28"/>
        </w:rPr>
        <w:t xml:space="preserve"> заклад</w:t>
      </w:r>
      <w:r w:rsidRPr="00C15F2C">
        <w:rPr>
          <w:rFonts w:ascii="Times New Roman" w:hAnsi="Times New Roman"/>
          <w:sz w:val="28"/>
          <w:szCs w:val="28"/>
          <w:lang w:val="uk-UA"/>
        </w:rPr>
        <w:t>у</w:t>
      </w:r>
      <w:r w:rsidRPr="00C15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F2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15F2C">
        <w:rPr>
          <w:rFonts w:ascii="Times New Roman" w:hAnsi="Times New Roman"/>
          <w:sz w:val="28"/>
          <w:szCs w:val="28"/>
        </w:rPr>
        <w:t xml:space="preserve"> </w:t>
      </w:r>
      <w:r w:rsidR="00C72FE2" w:rsidRPr="00C15F2C">
        <w:rPr>
          <w:rFonts w:ascii="Times New Roman" w:hAnsi="Times New Roman"/>
          <w:sz w:val="28"/>
          <w:szCs w:val="28"/>
        </w:rPr>
        <w:t>«МУНІЦИПАЛЬНИЙ АКАДЕМІЧНИЙ КАМЕРНИЙ ХОР «КИЇВ»</w:t>
      </w:r>
      <w:r w:rsidR="00BB5AA4" w:rsidRPr="00C15F2C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C15F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18EDF2CD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3D" w:rsidRPr="006B269A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D1443D">
        <w:rPr>
          <w:rFonts w:ascii="Times New Roman" w:hAnsi="Times New Roman"/>
          <w:color w:val="000000"/>
          <w:sz w:val="28"/>
          <w:szCs w:val="28"/>
          <w:lang w:val="uk-UA"/>
        </w:rPr>
        <w:t>дня</w:t>
      </w:r>
      <w:r w:rsidR="00D1443D" w:rsidRPr="006B269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набрання чинності цим рішенням</w:t>
      </w:r>
      <w:r w:rsidR="00D144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D1443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до Департаменту земельних ресурсів виконавчого органу Київської міської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3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11 травня 2005 року 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82-6-00294</w:t>
      </w:r>
      <w:r w:rsidR="00C15F2C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452F2F2A" w14:textId="3E314489" w:rsidR="00C15F2C" w:rsidRPr="0045533C" w:rsidRDefault="00C15F2C" w:rsidP="00C15F2C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33C">
        <w:rPr>
          <w:rFonts w:ascii="Times New Roman" w:hAnsi="Times New Roman"/>
          <w:sz w:val="28"/>
          <w:szCs w:val="28"/>
          <w:lang w:val="uk-UA"/>
        </w:rPr>
        <w:t xml:space="preserve">Дотримуватися вимог Закону України </w:t>
      </w:r>
      <w:r w:rsidRPr="0045533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553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45533C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5533C">
        <w:rPr>
          <w:rFonts w:ascii="Times New Roman" w:hAnsi="Times New Roman"/>
          <w:sz w:val="28"/>
          <w:szCs w:val="28"/>
          <w:shd w:val="clear" w:color="auto" w:fill="FFFFFF"/>
        </w:rPr>
        <w:t>охорону</w:t>
      </w:r>
      <w:proofErr w:type="spellEnd"/>
      <w:r w:rsidRPr="004553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533C">
        <w:rPr>
          <w:rFonts w:ascii="Times New Roman" w:hAnsi="Times New Roman"/>
          <w:sz w:val="28"/>
          <w:szCs w:val="28"/>
          <w:shd w:val="clear" w:color="auto" w:fill="FFFFFF"/>
        </w:rPr>
        <w:t>культурної</w:t>
      </w:r>
      <w:proofErr w:type="spellEnd"/>
      <w:r w:rsidRPr="004553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533C">
        <w:rPr>
          <w:rFonts w:ascii="Times New Roman" w:hAnsi="Times New Roman"/>
          <w:sz w:val="28"/>
          <w:szCs w:val="28"/>
          <w:shd w:val="clear" w:color="auto" w:fill="FFFFFF"/>
        </w:rPr>
        <w:t>спадщини</w:t>
      </w:r>
      <w:proofErr w:type="spellEnd"/>
      <w:r w:rsidRPr="004553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 а також</w:t>
      </w:r>
      <w:r w:rsidRPr="0045533C">
        <w:rPr>
          <w:rFonts w:ascii="Times New Roman" w:hAnsi="Times New Roman"/>
          <w:sz w:val="28"/>
          <w:szCs w:val="28"/>
          <w:lang w:val="uk-UA"/>
        </w:rPr>
        <w:t xml:space="preserve"> обмежень у використанні земельної ділянки, встановлених законодавством України та зареєстрованих у Державному земельному кадастрі.</w:t>
      </w:r>
      <w:r w:rsidRPr="0045533C">
        <w:rPr>
          <w:rFonts w:ascii="Times New Roman" w:hAnsi="Times New Roman"/>
          <w:sz w:val="28"/>
          <w:szCs w:val="28"/>
        </w:rPr>
        <w:t> </w:t>
      </w:r>
    </w:p>
    <w:p w14:paraId="5A3F83FC" w14:textId="77777777" w:rsidR="0045533C" w:rsidRPr="00562552" w:rsidRDefault="00562552" w:rsidP="0045533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33C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5533C" w:rsidRPr="0045533C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45533C" w:rsidRPr="004553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вважається доведеним до відома заявника з дня його оприлюднення на офіційному </w:t>
      </w:r>
      <w:proofErr w:type="spellStart"/>
      <w:r w:rsidR="0045533C" w:rsidRPr="004553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45533C" w:rsidRPr="004553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Київської міської </w:t>
      </w:r>
      <w:r w:rsidR="0045533C" w:rsidRPr="008926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45533C" w:rsidRPr="00562552">
        <w:rPr>
          <w:rFonts w:ascii="Times New Roman" w:hAnsi="Times New Roman"/>
          <w:sz w:val="28"/>
          <w:szCs w:val="28"/>
          <w:lang w:val="uk-UA"/>
        </w:rPr>
        <w:t>.</w:t>
      </w:r>
    </w:p>
    <w:p w14:paraId="5434EA6D" w14:textId="52E4595F" w:rsidR="00C72FE2" w:rsidRPr="00DB1C3E" w:rsidRDefault="0045533C" w:rsidP="00DB1C3E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B1C3E">
        <w:rPr>
          <w:sz w:val="28"/>
          <w:szCs w:val="28"/>
          <w:lang w:val="uk-UA"/>
        </w:rPr>
        <w:t xml:space="preserve">. </w:t>
      </w:r>
      <w:r w:rsidR="00C72FE2" w:rsidRPr="00DB1C3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DB1C3E">
        <w:rPr>
          <w:sz w:val="28"/>
          <w:szCs w:val="28"/>
          <w:lang w:val="uk-UA"/>
        </w:rPr>
        <w:t>містопланування</w:t>
      </w:r>
      <w:proofErr w:type="spellEnd"/>
      <w:r w:rsidR="00C72FE2" w:rsidRPr="00DB1C3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7084268F" w:rsidR="00FF2729" w:rsidRPr="00014BCB" w:rsidRDefault="00CD44D5" w:rsidP="00FF272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br w:type="page"/>
      </w:r>
    </w:p>
    <w:p w14:paraId="222904C4" w14:textId="77777777" w:rsidR="00B0077F" w:rsidRPr="00547501" w:rsidRDefault="00B0077F" w:rsidP="00B0077F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1AA8A793" w14:textId="77777777" w:rsidR="00B0077F" w:rsidRPr="00547501" w:rsidRDefault="00B0077F" w:rsidP="00B0077F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B0077F" w:rsidRPr="00547501" w14:paraId="2DE92805" w14:textId="77777777" w:rsidTr="00165B05">
        <w:trPr>
          <w:trHeight w:val="952"/>
        </w:trPr>
        <w:tc>
          <w:tcPr>
            <w:tcW w:w="5988" w:type="dxa"/>
            <w:vAlign w:val="bottom"/>
          </w:tcPr>
          <w:p w14:paraId="53317A1C" w14:textId="77777777" w:rsidR="00B0077F" w:rsidRDefault="00B0077F" w:rsidP="00165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C26577E" w14:textId="77777777" w:rsidR="00B0077F" w:rsidRDefault="00B0077F" w:rsidP="00165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F75603" w14:textId="77777777" w:rsidR="00B0077F" w:rsidRPr="00547501" w:rsidRDefault="00B0077F" w:rsidP="00165B05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0CAB97BF" w14:textId="77777777" w:rsidR="00B0077F" w:rsidRPr="00E80871" w:rsidRDefault="00B0077F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0077F" w:rsidRPr="00547501" w14:paraId="68E75A8F" w14:textId="77777777" w:rsidTr="00165B05">
        <w:trPr>
          <w:trHeight w:val="952"/>
        </w:trPr>
        <w:tc>
          <w:tcPr>
            <w:tcW w:w="5988" w:type="dxa"/>
            <w:vAlign w:val="bottom"/>
          </w:tcPr>
          <w:p w14:paraId="64B1130B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83474EB" w14:textId="77777777" w:rsidR="00B0077F" w:rsidRPr="00E80871" w:rsidRDefault="00B0077F" w:rsidP="00165B0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0F76591B" w14:textId="77777777" w:rsidR="00B0077F" w:rsidRPr="00E80871" w:rsidRDefault="00B0077F" w:rsidP="00165B0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A450C7E" w14:textId="77777777" w:rsidR="00B0077F" w:rsidRPr="00E80871" w:rsidRDefault="00B0077F" w:rsidP="00165B0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5FD13A4" w14:textId="77777777" w:rsidR="00B0077F" w:rsidRPr="008D0419" w:rsidRDefault="00B0077F" w:rsidP="00165B0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B0077F" w:rsidRPr="00E80871" w14:paraId="3B7C82E1" w14:textId="77777777" w:rsidTr="00165B05">
        <w:trPr>
          <w:trHeight w:val="953"/>
        </w:trPr>
        <w:tc>
          <w:tcPr>
            <w:tcW w:w="5988" w:type="dxa"/>
            <w:vAlign w:val="bottom"/>
          </w:tcPr>
          <w:p w14:paraId="0E8A13F1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22BBEEB" w14:textId="77777777" w:rsidR="00B0077F" w:rsidRPr="00CB7BE4" w:rsidRDefault="00B0077F" w:rsidP="00165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3482A51" w14:textId="77777777" w:rsidR="00B0077F" w:rsidRPr="00CB7BE4" w:rsidRDefault="00B0077F" w:rsidP="00165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28C4350" w14:textId="77777777" w:rsidR="00B0077F" w:rsidRPr="00CB7BE4" w:rsidRDefault="00B0077F" w:rsidP="00165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9FF1E65" w14:textId="77777777" w:rsidR="00B0077F" w:rsidRPr="00E80871" w:rsidRDefault="00B0077F" w:rsidP="00165B0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B3DC35C" w14:textId="77777777" w:rsidR="00B0077F" w:rsidRPr="00E80871" w:rsidRDefault="00B0077F" w:rsidP="00165B0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B0077F" w:rsidRPr="00547501" w14:paraId="78DE743C" w14:textId="77777777" w:rsidTr="00165B05">
        <w:trPr>
          <w:trHeight w:val="953"/>
        </w:trPr>
        <w:tc>
          <w:tcPr>
            <w:tcW w:w="5988" w:type="dxa"/>
            <w:vAlign w:val="bottom"/>
          </w:tcPr>
          <w:p w14:paraId="32B5BF4A" w14:textId="77777777" w:rsidR="00B0077F" w:rsidRPr="00547501" w:rsidRDefault="00B0077F" w:rsidP="00165B0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017853A7" w14:textId="77777777" w:rsidR="00B0077F" w:rsidRPr="00547501" w:rsidRDefault="00B0077F" w:rsidP="00165B0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02DD203" w14:textId="77777777" w:rsidR="00B0077F" w:rsidRPr="00547501" w:rsidRDefault="00B0077F" w:rsidP="00165B05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B0077F" w:rsidRPr="00E80871" w14:paraId="57DF567D" w14:textId="77777777" w:rsidTr="00165B05">
        <w:trPr>
          <w:trHeight w:val="20"/>
        </w:trPr>
        <w:tc>
          <w:tcPr>
            <w:tcW w:w="5988" w:type="dxa"/>
            <w:vAlign w:val="bottom"/>
          </w:tcPr>
          <w:p w14:paraId="091E2184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3F86864" w14:textId="77777777" w:rsidR="00B0077F" w:rsidRPr="00E80871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BC9C14F" w14:textId="77777777" w:rsidR="00B0077F" w:rsidRPr="00E80871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609CCA4" w14:textId="77777777" w:rsidR="00B0077F" w:rsidRPr="00E80871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FC7A5C" w14:textId="77777777" w:rsidR="00B0077F" w:rsidRPr="00E80871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0EED98A" w14:textId="77777777" w:rsidR="00B0077F" w:rsidRPr="00E80871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1C4CDD" w14:textId="77777777" w:rsidR="00B0077F" w:rsidRPr="00E80871" w:rsidRDefault="00B0077F" w:rsidP="00165B0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6BD89F0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06172E2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8138DE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96F84A7" w14:textId="77777777" w:rsidR="00B0077F" w:rsidRDefault="00B0077F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1640B2A4" w14:textId="77777777" w:rsidR="00B0077F" w:rsidRPr="00E80871" w:rsidRDefault="00B0077F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4B120B5A" w14:textId="77777777" w:rsidR="00B0077F" w:rsidRPr="00E80871" w:rsidRDefault="00B0077F" w:rsidP="00165B05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4A6A5E" w14:textId="77777777" w:rsidR="00B0077F" w:rsidRPr="00E80871" w:rsidRDefault="00B0077F" w:rsidP="00165B0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B0077F" w:rsidRPr="00E80871" w14:paraId="6D5F3EC2" w14:textId="77777777" w:rsidTr="00165B05">
        <w:trPr>
          <w:trHeight w:val="20"/>
        </w:trPr>
        <w:tc>
          <w:tcPr>
            <w:tcW w:w="5988" w:type="dxa"/>
            <w:vAlign w:val="bottom"/>
          </w:tcPr>
          <w:p w14:paraId="2E05D80C" w14:textId="77777777" w:rsidR="00B0077F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3E07A5" w14:textId="77777777" w:rsidR="00B0077F" w:rsidRPr="00F47EB7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3B82321" w14:textId="77777777" w:rsidR="00B0077F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3A2868D4" w14:textId="77777777" w:rsidR="00B0077F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3B4A5D90" w14:textId="77777777" w:rsidR="00B0077F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2EF44145" w14:textId="77777777" w:rsidR="00B0077F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6B78B361" w14:textId="77777777" w:rsidR="00B0077F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10867CBD" w14:textId="77777777" w:rsidR="00B0077F" w:rsidRPr="00F47EB7" w:rsidRDefault="00B0077F" w:rsidP="00165B0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  <w:p w14:paraId="126C12BD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5717995A" w14:textId="77777777" w:rsidR="00B0077F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62F07B" w14:textId="77777777" w:rsidR="00B0077F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B06FE8" w14:textId="77777777" w:rsidR="00B0077F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8C1ED39" w14:textId="77777777" w:rsidR="00B0077F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2B68AA9" w14:textId="77777777" w:rsidR="00B0077F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F23F0C" w14:textId="77777777" w:rsidR="00B0077F" w:rsidRDefault="00B0077F" w:rsidP="00165B05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БРОДСЬКИЙ</w:t>
            </w:r>
          </w:p>
          <w:p w14:paraId="3B699E67" w14:textId="77777777" w:rsidR="00B0077F" w:rsidRDefault="00B0077F" w:rsidP="00165B05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EEB6C0" w14:textId="77777777" w:rsidR="00B0077F" w:rsidRDefault="00B0077F" w:rsidP="00165B05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  <w:p w14:paraId="29E5BBB8" w14:textId="77777777" w:rsidR="00B0077F" w:rsidRPr="00E80871" w:rsidRDefault="00B0077F" w:rsidP="00165B05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077F" w:rsidRPr="00E80871" w14:paraId="2EF896C6" w14:textId="77777777" w:rsidTr="00165B05">
        <w:trPr>
          <w:trHeight w:val="953"/>
        </w:trPr>
        <w:tc>
          <w:tcPr>
            <w:tcW w:w="5988" w:type="dxa"/>
            <w:vAlign w:val="bottom"/>
          </w:tcPr>
          <w:p w14:paraId="79F78C2A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9127B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D6CFD3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FEFB501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9FFE206" w14:textId="77777777" w:rsidR="00B0077F" w:rsidRPr="00E80871" w:rsidRDefault="00B0077F" w:rsidP="00165B0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88EC0FE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8EAEAE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D04452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BD9C20C" w14:textId="77777777" w:rsidR="00B0077F" w:rsidRPr="00E80871" w:rsidRDefault="00B0077F" w:rsidP="00165B0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F63267" w14:textId="77777777" w:rsidR="00B0077F" w:rsidRPr="00E80871" w:rsidRDefault="00B0077F" w:rsidP="00165B05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11BCFF6D" w14:textId="77777777" w:rsidR="00B0077F" w:rsidRDefault="00B0077F" w:rsidP="00B0077F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9FB5BE" w14:textId="77777777" w:rsidR="00B0077F" w:rsidRDefault="00B0077F" w:rsidP="00B0077F">
      <w:pPr>
        <w:rPr>
          <w:lang w:val="uk-UA"/>
        </w:rPr>
      </w:pPr>
    </w:p>
    <w:p w14:paraId="7C0BF5E3" w14:textId="77777777" w:rsidR="00B0077F" w:rsidRPr="005464BD" w:rsidRDefault="00B0077F" w:rsidP="00B0077F">
      <w:pPr>
        <w:rPr>
          <w:lang w:val="uk-UA"/>
        </w:rPr>
      </w:pPr>
    </w:p>
    <w:p w14:paraId="71E50AAF" w14:textId="77777777" w:rsidR="00B0077F" w:rsidRPr="005464BD" w:rsidRDefault="00B0077F" w:rsidP="00B0077F">
      <w:pPr>
        <w:pStyle w:val="17"/>
        <w:ind w:right="482" w:firstLine="0"/>
        <w:rPr>
          <w:lang w:val="uk-UA"/>
        </w:rPr>
      </w:pPr>
    </w:p>
    <w:p w14:paraId="7AD7DA46" w14:textId="77777777" w:rsidR="00B0077F" w:rsidRPr="005464BD" w:rsidRDefault="00B0077F" w:rsidP="00B0077F">
      <w:pPr>
        <w:pStyle w:val="17"/>
        <w:ind w:right="482" w:firstLine="0"/>
        <w:rPr>
          <w:lang w:val="uk-UA"/>
        </w:rPr>
      </w:pPr>
    </w:p>
    <w:p w14:paraId="511D233B" w14:textId="77777777" w:rsidR="0035033E" w:rsidRPr="005464BD" w:rsidRDefault="0035033E" w:rsidP="00B0077F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14BCB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14DF5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11A2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5533C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0010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96EBC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077F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13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5F2C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8747C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1443D"/>
    <w:rsid w:val="00D204BE"/>
    <w:rsid w:val="00D23724"/>
    <w:rsid w:val="00D45023"/>
    <w:rsid w:val="00D50F18"/>
    <w:rsid w:val="00D60C90"/>
    <w:rsid w:val="00D72B44"/>
    <w:rsid w:val="00D7341A"/>
    <w:rsid w:val="00D741CB"/>
    <w:rsid w:val="00D75E12"/>
    <w:rsid w:val="00D82F02"/>
    <w:rsid w:val="00D83237"/>
    <w:rsid w:val="00D94AEE"/>
    <w:rsid w:val="00DA1268"/>
    <w:rsid w:val="00DA1CC0"/>
    <w:rsid w:val="00DB1C3E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0DCD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241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  <w:style w:type="character" w:customStyle="1" w:styleId="copy-file-field">
    <w:name w:val="copy-file-field"/>
    <w:rsid w:val="00F7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4299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4</cp:revision>
  <cp:lastPrinted>2024-02-12T12:36:00Z</cp:lastPrinted>
  <dcterms:created xsi:type="dcterms:W3CDTF">2024-02-14T14:59:00Z</dcterms:created>
  <dcterms:modified xsi:type="dcterms:W3CDTF">2024-02-20T12:10:00Z</dcterms:modified>
</cp:coreProperties>
</file>