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8665E" w14:textId="77777777" w:rsidR="00130C2E" w:rsidRDefault="00130C2E" w:rsidP="00130C2E">
      <w:bookmarkStart w:id="0" w:name="_GoBack"/>
      <w:bookmarkEnd w:id="0"/>
      <w:r>
        <w:rPr>
          <w:lang w:eastAsia="uk-UA"/>
        </w:rPr>
        <w:drawing>
          <wp:anchor distT="0" distB="0" distL="114300" distR="114300" simplePos="0" relativeHeight="251659264" behindDoc="0" locked="0" layoutInCell="1" allowOverlap="1" wp14:anchorId="698B9420" wp14:editId="2ABE7647">
            <wp:simplePos x="0" y="0"/>
            <wp:positionH relativeFrom="margin">
              <wp:posOffset>-581371</wp:posOffset>
            </wp:positionH>
            <wp:positionV relativeFrom="paragraph">
              <wp:posOffset>-767592</wp:posOffset>
            </wp:positionV>
            <wp:extent cx="7026640" cy="1840675"/>
            <wp:effectExtent l="0" t="0" r="317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37"/>
                    <a:stretch/>
                  </pic:blipFill>
                  <pic:spPr bwMode="auto">
                    <a:xfrm>
                      <a:off x="0" y="0"/>
                      <a:ext cx="7064571" cy="185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C0781" w14:textId="77777777" w:rsidR="00130C2E" w:rsidRDefault="00130C2E" w:rsidP="00130C2E"/>
    <w:p w14:paraId="35F8B429" w14:textId="77777777" w:rsidR="00130C2E" w:rsidRDefault="00130C2E" w:rsidP="00130C2E"/>
    <w:p w14:paraId="212449A3" w14:textId="77777777" w:rsidR="00130C2E" w:rsidRDefault="00130C2E" w:rsidP="00130C2E"/>
    <w:p w14:paraId="0829A34C" w14:textId="77777777" w:rsidR="00130C2E" w:rsidRDefault="00130C2E" w:rsidP="00130C2E">
      <w:pPr>
        <w:rPr>
          <w:rFonts w:ascii="Times New Roman" w:hAnsi="Times New Roman"/>
          <w:sz w:val="28"/>
          <w:szCs w:val="28"/>
        </w:rPr>
      </w:pPr>
    </w:p>
    <w:p w14:paraId="406A4D1D" w14:textId="77777777" w:rsidR="00130C2E" w:rsidRDefault="00130C2E" w:rsidP="00130C2E">
      <w:pPr>
        <w:rPr>
          <w:rFonts w:ascii="Times New Roman" w:hAnsi="Times New Roman"/>
          <w:b/>
          <w:bCs/>
          <w:sz w:val="28"/>
          <w:szCs w:val="28"/>
        </w:rPr>
      </w:pPr>
    </w:p>
    <w:p w14:paraId="491D1558" w14:textId="3C951224" w:rsidR="00130C2E" w:rsidRPr="00130C2E" w:rsidRDefault="00E769DF" w:rsidP="00130C2E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10 травня</w:t>
      </w:r>
      <w:r w:rsidR="00130C2E" w:rsidRPr="00130C2E">
        <w:rPr>
          <w:rFonts w:ascii="Times New Roman" w:hAnsi="Times New Roman"/>
          <w:b/>
          <w:bCs/>
          <w:sz w:val="28"/>
          <w:szCs w:val="28"/>
        </w:rPr>
        <w:t xml:space="preserve"> 2022           </w:t>
      </w:r>
      <w:r w:rsidR="00130C2E" w:rsidRPr="00130C2E">
        <w:rPr>
          <w:rFonts w:ascii="Times New Roman" w:hAnsi="Times New Roman"/>
          <w:b/>
          <w:bCs/>
          <w:sz w:val="28"/>
          <w:szCs w:val="28"/>
        </w:rPr>
        <w:tab/>
      </w:r>
      <w:r w:rsidR="00130C2E" w:rsidRPr="00130C2E">
        <w:rPr>
          <w:rFonts w:ascii="Times New Roman" w:hAnsi="Times New Roman"/>
          <w:sz w:val="28"/>
          <w:szCs w:val="28"/>
        </w:rPr>
        <w:tab/>
      </w:r>
      <w:r w:rsidR="00130C2E" w:rsidRPr="00130C2E">
        <w:rPr>
          <w:rFonts w:ascii="Times New Roman" w:hAnsi="Times New Roman"/>
          <w:sz w:val="28"/>
          <w:szCs w:val="28"/>
        </w:rPr>
        <w:tab/>
      </w:r>
      <w:r w:rsidR="00130C2E" w:rsidRPr="00130C2E">
        <w:rPr>
          <w:rFonts w:ascii="Times New Roman" w:hAnsi="Times New Roman"/>
          <w:sz w:val="28"/>
          <w:szCs w:val="28"/>
        </w:rPr>
        <w:tab/>
      </w:r>
      <w:r w:rsidR="00130C2E" w:rsidRPr="00130C2E">
        <w:rPr>
          <w:rFonts w:ascii="Times New Roman" w:hAnsi="Times New Roman"/>
          <w:sz w:val="28"/>
          <w:szCs w:val="28"/>
        </w:rPr>
        <w:tab/>
        <w:t xml:space="preserve">         </w:t>
      </w:r>
      <w:r w:rsidR="00D742E7" w:rsidRPr="00D742E7">
        <w:rPr>
          <w:rFonts w:ascii="Times New Roman" w:hAnsi="Times New Roman"/>
          <w:b/>
          <w:bCs/>
          <w:color w:val="000000" w:themeColor="text1"/>
          <w:sz w:val="28"/>
          <w:szCs w:val="28"/>
        </w:rPr>
        <w:t>08/279/09/236-197 вих</w:t>
      </w:r>
    </w:p>
    <w:p w14:paraId="7BC8B991" w14:textId="77777777" w:rsidR="00130C2E" w:rsidRPr="00130C2E" w:rsidRDefault="00130C2E" w:rsidP="00130C2E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E83DF64" w14:textId="77777777" w:rsidR="00130C2E" w:rsidRPr="00130C2E" w:rsidRDefault="00130C2E" w:rsidP="00130C2E">
      <w:pPr>
        <w:spacing w:line="276" w:lineRule="auto"/>
        <w:ind w:left="4248"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130C2E">
        <w:rPr>
          <w:rFonts w:ascii="Times New Roman" w:hAnsi="Times New Roman"/>
          <w:color w:val="000000" w:themeColor="text1"/>
          <w:sz w:val="28"/>
          <w:szCs w:val="28"/>
        </w:rPr>
        <w:t xml:space="preserve">Заступнику міського голови – </w:t>
      </w:r>
    </w:p>
    <w:p w14:paraId="041DF8F1" w14:textId="77777777" w:rsidR="00130C2E" w:rsidRPr="00130C2E" w:rsidRDefault="00130C2E" w:rsidP="00130C2E">
      <w:pPr>
        <w:spacing w:line="276" w:lineRule="auto"/>
        <w:ind w:left="4962"/>
        <w:rPr>
          <w:rFonts w:ascii="Times New Roman" w:hAnsi="Times New Roman"/>
          <w:color w:val="000000" w:themeColor="text1"/>
          <w:sz w:val="28"/>
          <w:szCs w:val="28"/>
        </w:rPr>
      </w:pPr>
      <w:r w:rsidRPr="00130C2E">
        <w:rPr>
          <w:rFonts w:ascii="Times New Roman" w:hAnsi="Times New Roman"/>
          <w:color w:val="000000" w:themeColor="text1"/>
          <w:sz w:val="28"/>
          <w:szCs w:val="28"/>
        </w:rPr>
        <w:t>секретарю Київської міської ради</w:t>
      </w:r>
    </w:p>
    <w:p w14:paraId="0CE3E176" w14:textId="77777777" w:rsidR="00130C2E" w:rsidRPr="00130C2E" w:rsidRDefault="00130C2E" w:rsidP="00130C2E">
      <w:pPr>
        <w:spacing w:line="276" w:lineRule="auto"/>
        <w:ind w:left="4962"/>
        <w:rPr>
          <w:rFonts w:ascii="Times New Roman" w:hAnsi="Times New Roman"/>
          <w:color w:val="000000" w:themeColor="text1"/>
          <w:sz w:val="28"/>
          <w:szCs w:val="28"/>
        </w:rPr>
      </w:pPr>
    </w:p>
    <w:p w14:paraId="1D4D3047" w14:textId="77777777" w:rsidR="00130C2E" w:rsidRPr="00130C2E" w:rsidRDefault="00130C2E" w:rsidP="00130C2E">
      <w:pPr>
        <w:spacing w:line="276" w:lineRule="auto"/>
        <w:ind w:left="4820" w:firstLine="142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30C2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Володимиру БОНДАРЕНКУ</w:t>
      </w:r>
    </w:p>
    <w:p w14:paraId="3541E76A" w14:textId="77777777" w:rsidR="00130C2E" w:rsidRPr="00130C2E" w:rsidRDefault="00130C2E" w:rsidP="00130C2E">
      <w:pPr>
        <w:spacing w:line="276" w:lineRule="auto"/>
        <w:ind w:left="4820" w:firstLine="142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C579C42" w14:textId="77777777" w:rsidR="00130C2E" w:rsidRPr="00130C2E" w:rsidRDefault="00130C2E" w:rsidP="00130C2E">
      <w:pPr>
        <w:rPr>
          <w:sz w:val="28"/>
          <w:szCs w:val="28"/>
        </w:rPr>
      </w:pPr>
    </w:p>
    <w:p w14:paraId="08126626" w14:textId="77777777" w:rsidR="00130C2E" w:rsidRPr="00130C2E" w:rsidRDefault="00130C2E" w:rsidP="00130C2E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30C2E">
        <w:rPr>
          <w:rFonts w:ascii="Times New Roman" w:hAnsi="Times New Roman"/>
          <w:b/>
          <w:bCs/>
          <w:i/>
          <w:iCs/>
          <w:sz w:val="28"/>
          <w:szCs w:val="28"/>
        </w:rPr>
        <w:t>Шановний Володимире Володимировичу!</w:t>
      </w:r>
    </w:p>
    <w:p w14:paraId="44E56EEF" w14:textId="77777777" w:rsidR="00130C2E" w:rsidRPr="00130C2E" w:rsidRDefault="00130C2E" w:rsidP="00130C2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0DDAA55" w14:textId="4040B01E" w:rsidR="00130C2E" w:rsidRPr="00130C2E" w:rsidRDefault="00130C2E" w:rsidP="00130C2E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0C2E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ч.4 ст.34 Регламенту Київської міської ради, затвердженого рішенням Київської міської ради від 07 липня 2016 року №579/579 (далі – Регламент), </w:t>
      </w:r>
      <w:r w:rsidRPr="00130C2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прошу включити до порядку денного </w:t>
      </w:r>
      <w:r w:rsidRPr="00130C2E">
        <w:rPr>
          <w:rFonts w:ascii="Times New Roman" w:hAnsi="Times New Roman"/>
          <w:color w:val="000000" w:themeColor="text1"/>
          <w:sz w:val="28"/>
          <w:szCs w:val="28"/>
        </w:rPr>
        <w:t xml:space="preserve">пленарного засідання Київської міської ради, що відбудеться найближчим часом, </w:t>
      </w:r>
      <w:r w:rsidRPr="00130C2E">
        <w:rPr>
          <w:rFonts w:ascii="Times New Roman" w:hAnsi="Times New Roman"/>
          <w:b/>
          <w:bCs/>
          <w:color w:val="000000" w:themeColor="text1"/>
          <w:sz w:val="28"/>
          <w:szCs w:val="28"/>
        </w:rPr>
        <w:t>як невідкладний</w:t>
      </w:r>
      <w:r w:rsidRPr="00130C2E">
        <w:rPr>
          <w:rFonts w:ascii="Times New Roman" w:hAnsi="Times New Roman"/>
          <w:color w:val="000000" w:themeColor="text1"/>
          <w:sz w:val="28"/>
          <w:szCs w:val="28"/>
        </w:rPr>
        <w:t>, проект рішення Київської міської ради «</w:t>
      </w:r>
      <w:r w:rsidR="00E769DF" w:rsidRPr="00E769DF">
        <w:rPr>
          <w:rFonts w:ascii="Times New Roman" w:hAnsi="Times New Roman"/>
          <w:color w:val="000000" w:themeColor="text1"/>
          <w:sz w:val="28"/>
          <w:szCs w:val="28"/>
        </w:rPr>
        <w:t>Про демонтаж пам’ятних знаків (пам’ятників, меморіальних об’єктів, меморіальних дощок) та їх частин, пов’язаних з російською федерацією та колоніальною спадщиною</w:t>
      </w:r>
      <w:r w:rsidRPr="00130C2E">
        <w:rPr>
          <w:rFonts w:ascii="Times New Roman" w:hAnsi="Times New Roman"/>
          <w:color w:val="000000" w:themeColor="text1"/>
          <w:sz w:val="28"/>
          <w:szCs w:val="28"/>
        </w:rPr>
        <w:t xml:space="preserve">» від </w:t>
      </w:r>
      <w:r w:rsidR="00E769DF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130C2E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E769D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30C2E">
        <w:rPr>
          <w:rFonts w:ascii="Times New Roman" w:hAnsi="Times New Roman"/>
          <w:color w:val="000000" w:themeColor="text1"/>
          <w:sz w:val="28"/>
          <w:szCs w:val="28"/>
        </w:rPr>
        <w:t>.2022.</w:t>
      </w:r>
    </w:p>
    <w:p w14:paraId="4EDD2085" w14:textId="77777777" w:rsidR="00130C2E" w:rsidRPr="00130C2E" w:rsidRDefault="00130C2E" w:rsidP="00130C2E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E0C4A3B" w14:textId="4C8E68BA" w:rsidR="00130C2E" w:rsidRPr="00130C2E" w:rsidRDefault="00130C2E" w:rsidP="00130C2E">
      <w:pPr>
        <w:pStyle w:val="a4"/>
        <w:spacing w:before="20" w:line="259" w:lineRule="auto"/>
        <w:ind w:right="155" w:firstLine="709"/>
        <w:jc w:val="both"/>
        <w:rPr>
          <w:color w:val="000000" w:themeColor="text1"/>
          <w:shd w:val="clear" w:color="auto" w:fill="FFFFFF"/>
        </w:rPr>
      </w:pPr>
      <w:r w:rsidRPr="00130C2E">
        <w:rPr>
          <w:color w:val="000000" w:themeColor="text1"/>
        </w:rPr>
        <w:t xml:space="preserve">Невідкладність проекту рішення пов’язана з </w:t>
      </w:r>
      <w:r w:rsidR="00E769DF">
        <w:rPr>
          <w:color w:val="000000" w:themeColor="text1"/>
        </w:rPr>
        <w:t>великим суспільним інтересом до питання, порушеного у проекті рішення та зростаючою напругою, викликаною присутністю у міському просторі символів, пов</w:t>
      </w:r>
      <w:r w:rsidR="00E769DF" w:rsidRPr="00E769DF">
        <w:rPr>
          <w:color w:val="000000" w:themeColor="text1"/>
        </w:rPr>
        <w:t>’</w:t>
      </w:r>
      <w:r w:rsidR="00E769DF">
        <w:rPr>
          <w:color w:val="000000" w:themeColor="text1"/>
        </w:rPr>
        <w:t>язаних із російською федерацією, що веде війну проти України.</w:t>
      </w:r>
      <w:r w:rsidRPr="00130C2E">
        <w:rPr>
          <w:color w:val="000000" w:themeColor="text1"/>
          <w:shd w:val="clear" w:color="auto" w:fill="FFFFFF"/>
        </w:rPr>
        <w:t xml:space="preserve"> </w:t>
      </w:r>
    </w:p>
    <w:p w14:paraId="359A4152" w14:textId="77777777" w:rsidR="00130C2E" w:rsidRPr="00130C2E" w:rsidRDefault="00130C2E" w:rsidP="00130C2E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298F46F" w14:textId="7433DF21" w:rsidR="00130C2E" w:rsidRDefault="00130C2E" w:rsidP="00130C2E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0C2E">
        <w:rPr>
          <w:rFonts w:ascii="Times New Roman" w:hAnsi="Times New Roman"/>
          <w:color w:val="000000" w:themeColor="text1"/>
          <w:sz w:val="28"/>
          <w:szCs w:val="28"/>
        </w:rPr>
        <w:t xml:space="preserve">Проект рішення </w:t>
      </w:r>
      <w:r w:rsidR="00E769DF" w:rsidRPr="00E769DF">
        <w:rPr>
          <w:rFonts w:ascii="Times New Roman" w:hAnsi="Times New Roman"/>
          <w:color w:val="000000" w:themeColor="text1"/>
          <w:sz w:val="28"/>
          <w:szCs w:val="28"/>
        </w:rPr>
        <w:t>«Про демонтаж пам’ятних знаків (пам’ятників, меморіальних об’єктів, меморіальних дощок) та їх частин, пов’язаних з російською федерацією та колоніальною спадщиною»</w:t>
      </w:r>
      <w:r w:rsidRPr="00130C2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0C2E"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 w:rsidR="00E769DF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130C2E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E769D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30C2E">
        <w:rPr>
          <w:rFonts w:ascii="Times New Roman" w:hAnsi="Times New Roman"/>
          <w:color w:val="000000" w:themeColor="text1"/>
          <w:sz w:val="28"/>
          <w:szCs w:val="28"/>
        </w:rPr>
        <w:t>.2022 року оформлений та попередньо опрацьований відповідно до вимог Регламенту.</w:t>
      </w:r>
    </w:p>
    <w:p w14:paraId="0503F3EC" w14:textId="77777777" w:rsidR="00E769DF" w:rsidRDefault="00E769DF" w:rsidP="00130C2E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B14CD3" w14:textId="77777777" w:rsidR="00E769DF" w:rsidRPr="00130C2E" w:rsidRDefault="00E769DF" w:rsidP="00130C2E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E60B55" w14:textId="77777777" w:rsidR="00130C2E" w:rsidRPr="00130C2E" w:rsidRDefault="00130C2E" w:rsidP="00130C2E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30C2E">
        <w:rPr>
          <w:rFonts w:ascii="Times New Roman" w:hAnsi="Times New Roman"/>
          <w:b/>
          <w:bCs/>
          <w:sz w:val="28"/>
          <w:szCs w:val="28"/>
        </w:rPr>
        <w:t>З повагою,</w:t>
      </w:r>
    </w:p>
    <w:p w14:paraId="7C58A40C" w14:textId="55BCF21A" w:rsidR="00991099" w:rsidRPr="00130C2E" w:rsidRDefault="00130C2E" w:rsidP="00130C2E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130C2E">
        <w:rPr>
          <w:rFonts w:ascii="Times New Roman" w:hAnsi="Times New Roman"/>
          <w:b/>
          <w:bCs/>
          <w:sz w:val="28"/>
          <w:szCs w:val="28"/>
        </w:rPr>
        <w:t>депутатка Київської міської ради                                    Ксенія СЕМЕНОВА</w:t>
      </w:r>
    </w:p>
    <w:sectPr w:rsidR="00991099" w:rsidRPr="00130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99"/>
    <w:rsid w:val="00130C2E"/>
    <w:rsid w:val="003B2B55"/>
    <w:rsid w:val="00991099"/>
    <w:rsid w:val="00D742E7"/>
    <w:rsid w:val="00E7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55C9"/>
  <w15:docId w15:val="{EDB29296-235C-4252-BFB9-6BB46812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C2E"/>
    <w:pPr>
      <w:spacing w:after="0" w:line="240" w:lineRule="auto"/>
    </w:pPr>
    <w:rPr>
      <w:rFonts w:ascii="Calibri" w:eastAsia="Calibri" w:hAnsi="Calibri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C2E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130C2E"/>
    <w:pPr>
      <w:widowControl w:val="0"/>
      <w:autoSpaceDE w:val="0"/>
      <w:autoSpaceDN w:val="0"/>
    </w:pPr>
    <w:rPr>
      <w:rFonts w:ascii="Times New Roman" w:eastAsia="Times New Roman" w:hAnsi="Times New Roman"/>
      <w:noProof w:val="0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130C2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Tysyachna Olena</cp:lastModifiedBy>
  <cp:revision>2</cp:revision>
  <dcterms:created xsi:type="dcterms:W3CDTF">2022-05-11T07:42:00Z</dcterms:created>
  <dcterms:modified xsi:type="dcterms:W3CDTF">2022-05-11T07:42:00Z</dcterms:modified>
</cp:coreProperties>
</file>