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5174E3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555144178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555144178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5174E3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5174E3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5174E3">
        <w:rPr>
          <w:b/>
          <w:bCs/>
          <w:sz w:val="24"/>
          <w:szCs w:val="24"/>
          <w:lang w:val="ru-RU"/>
        </w:rPr>
        <w:t xml:space="preserve">№ </w:t>
      </w:r>
      <w:r w:rsidR="004D1119" w:rsidRPr="005174E3">
        <w:rPr>
          <w:b/>
          <w:bCs/>
          <w:sz w:val="24"/>
          <w:szCs w:val="24"/>
          <w:lang w:val="ru-RU"/>
        </w:rPr>
        <w:t xml:space="preserve">ПЗН-48447 </w:t>
      </w:r>
      <w:proofErr w:type="spellStart"/>
      <w:r w:rsidR="004D1119" w:rsidRPr="005174E3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5174E3">
        <w:rPr>
          <w:b/>
          <w:bCs/>
          <w:sz w:val="24"/>
          <w:szCs w:val="24"/>
          <w:lang w:val="ru-RU"/>
        </w:rPr>
        <w:t xml:space="preserve"> 16.12.2022</w:t>
      </w:r>
    </w:p>
    <w:p w14:paraId="781D03CD" w14:textId="77777777" w:rsidR="004D1119" w:rsidRPr="005174E3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5174E3">
        <w:rPr>
          <w:sz w:val="24"/>
          <w:szCs w:val="24"/>
          <w:lang w:val="ru-RU"/>
        </w:rPr>
        <w:t xml:space="preserve">до </w:t>
      </w:r>
      <w:proofErr w:type="spellStart"/>
      <w:r w:rsidRPr="005174E3">
        <w:rPr>
          <w:sz w:val="24"/>
          <w:szCs w:val="24"/>
          <w:lang w:val="ru-RU"/>
        </w:rPr>
        <w:t>проєкту</w:t>
      </w:r>
      <w:proofErr w:type="spellEnd"/>
      <w:r w:rsidRPr="005174E3">
        <w:rPr>
          <w:sz w:val="24"/>
          <w:szCs w:val="24"/>
          <w:lang w:val="ru-RU"/>
        </w:rPr>
        <w:t xml:space="preserve"> </w:t>
      </w:r>
      <w:proofErr w:type="spellStart"/>
      <w:r w:rsidRPr="005174E3">
        <w:rPr>
          <w:sz w:val="24"/>
          <w:szCs w:val="24"/>
          <w:lang w:val="ru-RU"/>
        </w:rPr>
        <w:t>рішення</w:t>
      </w:r>
      <w:proofErr w:type="spellEnd"/>
      <w:r w:rsidRPr="005174E3">
        <w:rPr>
          <w:sz w:val="24"/>
          <w:szCs w:val="24"/>
          <w:lang w:val="ru-RU"/>
        </w:rPr>
        <w:t xml:space="preserve"> </w:t>
      </w:r>
      <w:proofErr w:type="spellStart"/>
      <w:r w:rsidRPr="005174E3">
        <w:rPr>
          <w:sz w:val="24"/>
          <w:szCs w:val="24"/>
          <w:lang w:val="ru-RU"/>
        </w:rPr>
        <w:t>Київської</w:t>
      </w:r>
      <w:proofErr w:type="spellEnd"/>
      <w:r w:rsidRPr="005174E3">
        <w:rPr>
          <w:sz w:val="24"/>
          <w:szCs w:val="24"/>
          <w:lang w:val="ru-RU"/>
        </w:rPr>
        <w:t xml:space="preserve"> </w:t>
      </w:r>
      <w:proofErr w:type="spellStart"/>
      <w:r w:rsidRPr="005174E3">
        <w:rPr>
          <w:sz w:val="24"/>
          <w:szCs w:val="24"/>
          <w:lang w:val="ru-RU"/>
        </w:rPr>
        <w:t>міської</w:t>
      </w:r>
      <w:proofErr w:type="spellEnd"/>
      <w:r w:rsidRPr="005174E3">
        <w:rPr>
          <w:sz w:val="24"/>
          <w:szCs w:val="24"/>
          <w:lang w:val="ru-RU"/>
        </w:rPr>
        <w:t xml:space="preserve"> ради:</w:t>
      </w:r>
    </w:p>
    <w:p w14:paraId="69E0EA30" w14:textId="06A14D15" w:rsidR="004D1119" w:rsidRDefault="005174E3" w:rsidP="00285877">
      <w:pPr>
        <w:pStyle w:val="1"/>
        <w:shd w:val="clear" w:color="auto" w:fill="auto"/>
        <w:tabs>
          <w:tab w:val="left" w:pos="7655"/>
        </w:tabs>
        <w:spacing w:after="0"/>
        <w:ind w:right="1984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КОМУНАЛЬНОМУ ПІДПРИЄМСТВУ «ДАРНИЦЬКЕ ЛІСОПАРКОВЕ ГОСПОДАРСТВО»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ведення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лісового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господарства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і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пов'язаних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з ним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послуг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у 22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кварталі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Микільського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Дарницькому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5174E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5174E3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7516E12A" w14:textId="77777777" w:rsidR="005174E3" w:rsidRPr="004D1119" w:rsidRDefault="005174E3" w:rsidP="005174E3">
      <w:pPr>
        <w:pStyle w:val="1"/>
        <w:shd w:val="clear" w:color="auto" w:fill="auto"/>
        <w:spacing w:after="0"/>
        <w:ind w:right="1806" w:firstLine="0"/>
        <w:jc w:val="center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285877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5174E3" w:rsidRDefault="004D1119" w:rsidP="00285877">
            <w:pPr>
              <w:pStyle w:val="a7"/>
              <w:shd w:val="clear" w:color="auto" w:fill="auto"/>
              <w:spacing w:after="0"/>
              <w:ind w:left="173" w:right="58" w:firstLine="0"/>
              <w:jc w:val="both"/>
              <w:rPr>
                <w:sz w:val="24"/>
                <w:szCs w:val="24"/>
                <w:lang w:val="ru-RU"/>
              </w:rPr>
            </w:pPr>
            <w:r w:rsidRPr="005174E3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4D1119" w:rsidRPr="005174E3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5174E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68C75C02" w14:textId="77777777" w:rsidR="005174E3" w:rsidRPr="005174E3" w:rsidRDefault="005174E3" w:rsidP="005174E3">
            <w:pPr>
              <w:pStyle w:val="a7"/>
              <w:ind w:firstLine="173"/>
              <w:jc w:val="both"/>
              <w:rPr>
                <w:b/>
                <w:i/>
                <w:iCs/>
                <w:sz w:val="24"/>
                <w:szCs w:val="24"/>
                <w:lang w:val="uk-UA"/>
              </w:rPr>
            </w:pPr>
            <w:r w:rsidRPr="005174E3">
              <w:rPr>
                <w:i/>
                <w:iCs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26DA29B1" w14:textId="77777777" w:rsidR="005174E3" w:rsidRDefault="005174E3" w:rsidP="005174E3">
            <w:pPr>
              <w:pStyle w:val="a7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5174E3">
              <w:rPr>
                <w:i/>
                <w:iCs/>
                <w:sz w:val="24"/>
                <w:szCs w:val="24"/>
                <w:lang w:val="uk-UA"/>
              </w:rPr>
              <w:t xml:space="preserve">Код ЄДРПОУ:00022527, 01044, місто Київ, </w:t>
            </w:r>
          </w:p>
          <w:p w14:paraId="13ACE229" w14:textId="786070F4" w:rsidR="004D1119" w:rsidRPr="005174E3" w:rsidRDefault="005174E3" w:rsidP="005174E3">
            <w:pPr>
              <w:pStyle w:val="a7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5174E3">
              <w:rPr>
                <w:i/>
                <w:iCs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5174E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A2E1A01" w14:textId="77777777" w:rsidR="005174E3" w:rsidRDefault="005174E3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  <w:p w14:paraId="395C8F20" w14:textId="5915F392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12.12.2022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555144178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5174E3">
        <w:rPr>
          <w:b/>
          <w:bCs/>
          <w:sz w:val="24"/>
          <w:szCs w:val="24"/>
          <w:lang w:val="ru-RU"/>
        </w:rPr>
        <w:t>8000000000:63:527:0001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86"/>
        <w:gridCol w:w="6998"/>
      </w:tblGrid>
      <w:tr w:rsidR="004D1119" w:rsidRPr="00285877" w14:paraId="2D726FA4" w14:textId="77777777" w:rsidTr="00EC659A">
        <w:trPr>
          <w:trHeight w:val="673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Дарницький, 22 квартал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Микільського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лісництва</w:t>
            </w:r>
          </w:p>
        </w:tc>
      </w:tr>
      <w:tr w:rsidR="004D1119" w14:paraId="3D5F4781" w14:textId="77777777" w:rsidTr="00EC659A">
        <w:trPr>
          <w:trHeight w:val="273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5174E3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22,1898 га</w:t>
            </w:r>
          </w:p>
        </w:tc>
      </w:tr>
      <w:tr w:rsidR="004D1119" w:rsidRPr="00285877" w14:paraId="0C66F18A" w14:textId="77777777" w:rsidTr="00EC659A">
        <w:trPr>
          <w:trHeight w:val="518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17B0B423" w:rsidR="004D1119" w:rsidRPr="00A43048" w:rsidRDefault="00285877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EC659A">
        <w:trPr>
          <w:trHeight w:val="582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5E73907C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285877" w14:paraId="550A073B" w14:textId="77777777" w:rsidTr="00EC659A">
        <w:trPr>
          <w:trHeight w:val="85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0E5" w14:textId="49AA9790" w:rsidR="00A21758" w:rsidRPr="00A43048" w:rsidRDefault="00C675D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5174E3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</w:p>
          <w:p w14:paraId="1DB42B1A" w14:textId="77777777" w:rsidR="00A21758" w:rsidRPr="00A43048" w:rsidRDefault="00A2175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</w:p>
          <w:p w14:paraId="23E64C4E" w14:textId="77777777" w:rsidR="00A21758" w:rsidRPr="005174E3" w:rsidRDefault="00A21758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E93A88" w:rsidRPr="00285877" w14:paraId="2E2CBEBD" w14:textId="77777777" w:rsidTr="00EC659A">
        <w:trPr>
          <w:trHeight w:val="40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9AFD" w14:textId="7A046049" w:rsidR="00E93A88" w:rsidRPr="001A0BC9" w:rsidRDefault="00E93A88" w:rsidP="001A0BC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1A0BC9">
              <w:rPr>
                <w:sz w:val="24"/>
                <w:szCs w:val="24"/>
              </w:rPr>
              <w:t>Нормативно грошова</w:t>
            </w:r>
          </w:p>
          <w:p w14:paraId="7DA52B62" w14:textId="77777777" w:rsidR="001A0BC9" w:rsidRPr="001A0BC9" w:rsidRDefault="001A0BC9" w:rsidP="001A0BC9">
            <w:pPr>
              <w:shd w:val="clear" w:color="auto" w:fill="FFFFFF"/>
              <w:spacing w:line="269" w:lineRule="auto"/>
              <w:rPr>
                <w:rFonts w:ascii="Times New Roman" w:eastAsia="Times New Roman" w:hAnsi="Times New Roman" w:cs="Times New Roman"/>
                <w:lang w:val="ru-RU" w:eastAsia="en-US" w:bidi="ar-SA"/>
              </w:rPr>
            </w:pPr>
            <w:proofErr w:type="spellStart"/>
            <w:r w:rsidRPr="001A0BC9">
              <w:rPr>
                <w:rFonts w:ascii="Times New Roman" w:eastAsia="Times New Roman" w:hAnsi="Times New Roman" w:cs="Times New Roman"/>
                <w:lang w:val="ru-RU" w:eastAsia="en-US" w:bidi="ar-SA"/>
              </w:rPr>
              <w:t>оцінка</w:t>
            </w:r>
            <w:proofErr w:type="spellEnd"/>
            <w:r w:rsidRPr="001A0BC9">
              <w:rPr>
                <w:rFonts w:ascii="Times New Roman" w:eastAsia="Times New Roman" w:hAnsi="Times New Roman" w:cs="Times New Roman"/>
                <w:lang w:val="ru-RU" w:eastAsia="en-US" w:bidi="ar-SA"/>
              </w:rPr>
              <w:t xml:space="preserve"> (за </w:t>
            </w:r>
            <w:proofErr w:type="spellStart"/>
            <w:r w:rsidRPr="001A0BC9">
              <w:rPr>
                <w:rFonts w:ascii="Times New Roman" w:eastAsia="Times New Roman" w:hAnsi="Times New Roman" w:cs="Times New Roman"/>
                <w:lang w:val="ru-RU" w:eastAsia="en-US" w:bidi="ar-SA"/>
              </w:rPr>
              <w:t>попереднім</w:t>
            </w:r>
            <w:proofErr w:type="spellEnd"/>
          </w:p>
          <w:p w14:paraId="7CC4336D" w14:textId="1B01DD1B" w:rsidR="001A0BC9" w:rsidRPr="00456FAA" w:rsidRDefault="001A0BC9" w:rsidP="001A0BC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9265B">
              <w:rPr>
                <w:rFonts w:eastAsiaTheme="minorHAnsi"/>
                <w:sz w:val="24"/>
                <w:szCs w:val="24"/>
                <w:lang w:val="ru-RU" w:eastAsia="en-US" w:bidi="ar-SA"/>
              </w:rPr>
              <w:t>розрахунком</w:t>
            </w:r>
            <w:proofErr w:type="spellEnd"/>
            <w:r w:rsidRPr="0019265B">
              <w:rPr>
                <w:rFonts w:eastAsiaTheme="minorHAnsi"/>
                <w:sz w:val="24"/>
                <w:szCs w:val="24"/>
                <w:lang w:val="ru-RU" w:eastAsia="en-US" w:bidi="ar-SA"/>
              </w:rPr>
              <w:t>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B0C2B23" w:rsidR="00E93A88" w:rsidRPr="00A43048" w:rsidRDefault="00E93A8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rStyle w:val="a9"/>
                <w:sz w:val="24"/>
                <w:szCs w:val="24"/>
              </w:rPr>
              <w:t xml:space="preserve"> </w:t>
            </w:r>
            <w:r w:rsidR="00285877">
              <w:rPr>
                <w:rStyle w:val="a9"/>
                <w:sz w:val="24"/>
                <w:szCs w:val="24"/>
              </w:rPr>
              <w:t xml:space="preserve">220 330 211 </w:t>
            </w:r>
            <w:r w:rsidRPr="00A43048">
              <w:rPr>
                <w:rStyle w:val="a9"/>
                <w:sz w:val="24"/>
                <w:szCs w:val="24"/>
              </w:rPr>
              <w:t>грн</w:t>
            </w:r>
            <w:r w:rsidR="00285877">
              <w:rPr>
                <w:rStyle w:val="a9"/>
                <w:sz w:val="24"/>
                <w:szCs w:val="24"/>
              </w:rPr>
              <w:t xml:space="preserve"> 55</w:t>
            </w:r>
            <w:r w:rsidRPr="00A43048">
              <w:rPr>
                <w:rStyle w:val="a9"/>
                <w:sz w:val="24"/>
                <w:szCs w:val="24"/>
              </w:rPr>
              <w:t xml:space="preserve">  коп.</w:t>
            </w:r>
          </w:p>
        </w:tc>
      </w:tr>
      <w:tr w:rsidR="00DC4060" w:rsidRPr="00285877" w14:paraId="59BC52D9" w14:textId="77777777" w:rsidTr="00EC659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84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74CD5D3" w14:textId="72D7236B" w:rsidR="003D74A1" w:rsidRPr="004D0085" w:rsidRDefault="003D74A1" w:rsidP="003D74A1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proofErr w:type="spellStart"/>
      <w:r w:rsidRPr="00B76AAF">
        <w:rPr>
          <w:sz w:val="24"/>
          <w:szCs w:val="24"/>
        </w:rPr>
        <w:t>Відповідно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до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статей</w:t>
      </w:r>
      <w:proofErr w:type="spellEnd"/>
      <w:r w:rsidRPr="00B76AAF">
        <w:rPr>
          <w:sz w:val="24"/>
          <w:szCs w:val="24"/>
        </w:rPr>
        <w:t xml:space="preserve"> 9, 123 </w:t>
      </w:r>
      <w:proofErr w:type="spellStart"/>
      <w:r w:rsidRPr="00B76AAF">
        <w:rPr>
          <w:sz w:val="24"/>
          <w:szCs w:val="24"/>
        </w:rPr>
        <w:t>Земельного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кодексу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України</w:t>
      </w:r>
      <w:proofErr w:type="spellEnd"/>
      <w:r w:rsidRPr="00B76AAF">
        <w:rPr>
          <w:sz w:val="24"/>
          <w:szCs w:val="24"/>
        </w:rPr>
        <w:t xml:space="preserve">, </w:t>
      </w:r>
      <w:proofErr w:type="spellStart"/>
      <w:r w:rsidRPr="00B76AAF">
        <w:rPr>
          <w:sz w:val="24"/>
          <w:szCs w:val="24"/>
        </w:rPr>
        <w:t>враховуючи</w:t>
      </w:r>
      <w:proofErr w:type="spellEnd"/>
      <w:r w:rsidRPr="00B76AAF">
        <w:rPr>
          <w:sz w:val="24"/>
          <w:szCs w:val="24"/>
        </w:rPr>
        <w:t xml:space="preserve">, </w:t>
      </w:r>
      <w:proofErr w:type="spellStart"/>
      <w:r w:rsidRPr="00B76AAF">
        <w:rPr>
          <w:sz w:val="24"/>
          <w:szCs w:val="24"/>
        </w:rPr>
        <w:t>що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земельна</w:t>
      </w:r>
      <w:proofErr w:type="spellEnd"/>
      <w:r w:rsidRPr="00B76AAF">
        <w:rPr>
          <w:sz w:val="24"/>
          <w:szCs w:val="24"/>
        </w:rPr>
        <w:t xml:space="preserve">                        </w:t>
      </w:r>
      <w:proofErr w:type="spellStart"/>
      <w:r w:rsidRPr="00B76AAF">
        <w:rPr>
          <w:sz w:val="24"/>
          <w:szCs w:val="24"/>
        </w:rPr>
        <w:t>ділянка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зареєстрована</w:t>
      </w:r>
      <w:proofErr w:type="spellEnd"/>
      <w:r w:rsidRPr="00B76AAF">
        <w:rPr>
          <w:sz w:val="24"/>
          <w:szCs w:val="24"/>
        </w:rPr>
        <w:t xml:space="preserve"> в </w:t>
      </w:r>
      <w:proofErr w:type="spellStart"/>
      <w:r w:rsidRPr="00B76AAF">
        <w:rPr>
          <w:sz w:val="24"/>
          <w:szCs w:val="24"/>
        </w:rPr>
        <w:t>Державному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земельному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кадастрі</w:t>
      </w:r>
      <w:proofErr w:type="spellEnd"/>
      <w:r w:rsidRPr="00B76AAF">
        <w:rPr>
          <w:sz w:val="24"/>
          <w:szCs w:val="24"/>
        </w:rPr>
        <w:t xml:space="preserve"> (</w:t>
      </w:r>
      <w:proofErr w:type="spellStart"/>
      <w:r w:rsidRPr="00B76AAF">
        <w:rPr>
          <w:sz w:val="24"/>
          <w:szCs w:val="24"/>
        </w:rPr>
        <w:t>витяг</w:t>
      </w:r>
      <w:proofErr w:type="spellEnd"/>
      <w:r w:rsidRPr="00B76AAF">
        <w:rPr>
          <w:sz w:val="24"/>
          <w:szCs w:val="24"/>
        </w:rPr>
        <w:t xml:space="preserve"> з </w:t>
      </w:r>
      <w:proofErr w:type="spellStart"/>
      <w:r w:rsidRPr="00B76AAF">
        <w:rPr>
          <w:sz w:val="24"/>
          <w:szCs w:val="24"/>
        </w:rPr>
        <w:t>Державного</w:t>
      </w:r>
      <w:proofErr w:type="spellEnd"/>
      <w:r w:rsidRPr="00B76AAF">
        <w:rPr>
          <w:sz w:val="24"/>
          <w:szCs w:val="24"/>
        </w:rPr>
        <w:t xml:space="preserve">                                 </w:t>
      </w:r>
      <w:proofErr w:type="spellStart"/>
      <w:r w:rsidRPr="00B76AAF">
        <w:rPr>
          <w:sz w:val="24"/>
          <w:szCs w:val="24"/>
        </w:rPr>
        <w:t>земельного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кадастру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про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земельну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ділянку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від</w:t>
      </w:r>
      <w:proofErr w:type="spellEnd"/>
      <w:r w:rsidRPr="00B76AAF">
        <w:rPr>
          <w:sz w:val="24"/>
          <w:szCs w:val="24"/>
        </w:rPr>
        <w:t xml:space="preserve"> 0</w:t>
      </w:r>
      <w:r>
        <w:rPr>
          <w:sz w:val="24"/>
          <w:szCs w:val="24"/>
        </w:rPr>
        <w:t>6.</w:t>
      </w:r>
      <w:r>
        <w:rPr>
          <w:sz w:val="24"/>
          <w:szCs w:val="24"/>
          <w:lang w:val="uk-UA"/>
        </w:rPr>
        <w:t>01</w:t>
      </w:r>
      <w:r>
        <w:rPr>
          <w:sz w:val="24"/>
          <w:szCs w:val="24"/>
        </w:rPr>
        <w:t>.2023</w:t>
      </w:r>
      <w:r w:rsidRPr="00B76AAF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№ НВ-000</w:t>
      </w:r>
      <w:r>
        <w:rPr>
          <w:sz w:val="24"/>
          <w:szCs w:val="24"/>
          <w:lang w:val="uk-UA"/>
        </w:rPr>
        <w:t>00</w:t>
      </w:r>
      <w:r>
        <w:rPr>
          <w:sz w:val="24"/>
          <w:szCs w:val="24"/>
        </w:rPr>
        <w:t>14</w:t>
      </w:r>
      <w:r>
        <w:rPr>
          <w:sz w:val="24"/>
          <w:szCs w:val="24"/>
          <w:lang w:val="uk-UA"/>
        </w:rPr>
        <w:t>242023</w:t>
      </w:r>
      <w:r w:rsidRPr="00B76AAF">
        <w:rPr>
          <w:sz w:val="24"/>
          <w:szCs w:val="24"/>
        </w:rPr>
        <w:t xml:space="preserve">), </w:t>
      </w:r>
      <w:proofErr w:type="spellStart"/>
      <w:r w:rsidRPr="00B76AAF">
        <w:rPr>
          <w:sz w:val="24"/>
          <w:szCs w:val="24"/>
        </w:rPr>
        <w:t>право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комунальної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власності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територіальної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громади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міста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Києва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на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яку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зареєстровано</w:t>
      </w:r>
      <w:proofErr w:type="spellEnd"/>
      <w:r w:rsidRPr="00B76AAF">
        <w:rPr>
          <w:sz w:val="24"/>
          <w:szCs w:val="24"/>
        </w:rPr>
        <w:t xml:space="preserve"> в </w:t>
      </w:r>
      <w:proofErr w:type="spellStart"/>
      <w:r w:rsidRPr="00B76AAF">
        <w:rPr>
          <w:sz w:val="24"/>
          <w:szCs w:val="24"/>
        </w:rPr>
        <w:t>установленому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порядку</w:t>
      </w:r>
      <w:proofErr w:type="spellEnd"/>
      <w:r w:rsidRPr="00B76AAF">
        <w:rPr>
          <w:sz w:val="24"/>
          <w:szCs w:val="24"/>
        </w:rPr>
        <w:t xml:space="preserve"> (</w:t>
      </w:r>
      <w:proofErr w:type="spellStart"/>
      <w:r w:rsidRPr="00B76AAF">
        <w:rPr>
          <w:sz w:val="24"/>
          <w:szCs w:val="24"/>
        </w:rPr>
        <w:t>номер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запису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про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власності</w:t>
      </w:r>
      <w:proofErr w:type="spellEnd"/>
      <w:r>
        <w:rPr>
          <w:sz w:val="24"/>
          <w:szCs w:val="24"/>
        </w:rPr>
        <w:t xml:space="preserve"> 48932501</w:t>
      </w:r>
      <w:r w:rsidRPr="00B76AA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04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01</w:t>
      </w:r>
      <w:r>
        <w:rPr>
          <w:sz w:val="24"/>
          <w:szCs w:val="24"/>
        </w:rPr>
        <w:t>.2023</w:t>
      </w:r>
      <w:r w:rsidRPr="00B76AAF">
        <w:rPr>
          <w:sz w:val="24"/>
          <w:szCs w:val="24"/>
        </w:rPr>
        <w:t xml:space="preserve">), </w:t>
      </w:r>
      <w:proofErr w:type="spellStart"/>
      <w:r w:rsidRPr="00B76AAF">
        <w:rPr>
          <w:sz w:val="24"/>
          <w:szCs w:val="24"/>
        </w:rPr>
        <w:t>Департаментом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земельних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ресурсів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виконавчого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органу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Київської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міської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ради</w:t>
      </w:r>
      <w:proofErr w:type="spellEnd"/>
      <w:r w:rsidRPr="00B76AAF">
        <w:rPr>
          <w:sz w:val="24"/>
          <w:szCs w:val="24"/>
        </w:rPr>
        <w:t xml:space="preserve"> (</w:t>
      </w:r>
      <w:proofErr w:type="spellStart"/>
      <w:r w:rsidRPr="00B76AAF">
        <w:rPr>
          <w:sz w:val="24"/>
          <w:szCs w:val="24"/>
        </w:rPr>
        <w:t>Київської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міської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державної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адміністрації</w:t>
      </w:r>
      <w:proofErr w:type="spellEnd"/>
      <w:r w:rsidRPr="00B76AAF">
        <w:rPr>
          <w:sz w:val="24"/>
          <w:szCs w:val="24"/>
        </w:rPr>
        <w:t xml:space="preserve">) </w:t>
      </w:r>
      <w:proofErr w:type="spellStart"/>
      <w:r w:rsidRPr="00B76AAF">
        <w:rPr>
          <w:sz w:val="24"/>
          <w:szCs w:val="24"/>
        </w:rPr>
        <w:t>розроблено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проєкт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рішення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Київської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міської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ради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щодо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надання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земельної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ділянки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без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зміни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її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меж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та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цільового</w:t>
      </w:r>
      <w:proofErr w:type="spellEnd"/>
      <w:r w:rsidRPr="00B76AAF">
        <w:rPr>
          <w:sz w:val="24"/>
          <w:szCs w:val="24"/>
        </w:rPr>
        <w:t xml:space="preserve"> </w:t>
      </w:r>
      <w:proofErr w:type="spellStart"/>
      <w:r w:rsidRPr="00B76AAF">
        <w:rPr>
          <w:sz w:val="24"/>
          <w:szCs w:val="24"/>
        </w:rPr>
        <w:t>призначення</w:t>
      </w:r>
      <w:proofErr w:type="spellEnd"/>
      <w:r w:rsidR="004D0085">
        <w:rPr>
          <w:sz w:val="24"/>
          <w:szCs w:val="24"/>
          <w:lang w:val="uk-UA"/>
        </w:rPr>
        <w:t>.</w:t>
      </w:r>
    </w:p>
    <w:p w14:paraId="77EB12C1" w14:textId="4D7EBC54" w:rsidR="005639F6" w:rsidRPr="00456FAA" w:rsidRDefault="002D1C51" w:rsidP="002D1C51">
      <w:pPr>
        <w:pStyle w:val="1"/>
        <w:shd w:val="clear" w:color="auto" w:fill="auto"/>
        <w:tabs>
          <w:tab w:val="left" w:pos="6510"/>
        </w:tabs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72131B2A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</w:t>
      </w:r>
      <w:r w:rsidR="005F2D61">
        <w:rPr>
          <w:sz w:val="24"/>
          <w:szCs w:val="24"/>
          <w:lang w:val="ru-RU"/>
        </w:rPr>
        <w:t>я</w:t>
      </w:r>
      <w:proofErr w:type="spellEnd"/>
      <w:r w:rsidR="005F2D61">
        <w:rPr>
          <w:sz w:val="24"/>
          <w:szCs w:val="24"/>
          <w:lang w:val="ru-RU"/>
        </w:rPr>
        <w:t xml:space="preserve"> права </w:t>
      </w:r>
      <w:proofErr w:type="spellStart"/>
      <w:r w:rsidR="005F2D61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285877" w14:paraId="713ABCEB" w14:textId="77777777" w:rsidTr="00EC659A">
        <w:trPr>
          <w:cantSplit/>
          <w:trHeight w:val="69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4DB06943" w:rsidR="004D1119" w:rsidRPr="005639F6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</w:t>
            </w:r>
            <w:r w:rsidR="005174E3">
              <w:rPr>
                <w:i/>
                <w:sz w:val="24"/>
                <w:szCs w:val="24"/>
              </w:rPr>
              <w:t>а ділянка вільна від</w:t>
            </w:r>
            <w:r w:rsidRPr="005639F6">
              <w:rPr>
                <w:i/>
                <w:sz w:val="24"/>
                <w:szCs w:val="24"/>
              </w:rPr>
              <w:t xml:space="preserve"> забудови.</w:t>
            </w:r>
          </w:p>
        </w:tc>
      </w:tr>
      <w:tr w:rsidR="004D1119" w:rsidRPr="005174E3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8B9" w14:textId="77777777" w:rsidR="005639F6" w:rsidRPr="00181AC0" w:rsidRDefault="005639F6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49EF68B5" w14:textId="55725032" w:rsidR="004D1119" w:rsidRPr="005639F6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285877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175F6E4D" w:rsidR="004D1119" w:rsidRPr="00196E88" w:rsidRDefault="00196E88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96E88">
              <w:rPr>
                <w:bCs/>
                <w:i/>
                <w:color w:val="000000" w:themeColor="text1"/>
                <w:sz w:val="24"/>
                <w:szCs w:val="24"/>
              </w:rPr>
              <w:t>Відповідно до Генерального плану міста Києва, затвердженого рішенням Київської міської ради від 28.03.2002 № 370/1804, земельна ділянка за функціональним призначенням належить до території лісів та лісопарків (існуючі).</w:t>
            </w:r>
          </w:p>
        </w:tc>
      </w:tr>
      <w:tr w:rsidR="004D1119" w:rsidRPr="00285877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285877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7291C62C" w:rsidR="004D1119" w:rsidRPr="001708D4" w:rsidRDefault="001708D4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708D4">
              <w:rPr>
                <w:bCs/>
                <w:i/>
                <w:sz w:val="24"/>
                <w:szCs w:val="24"/>
              </w:rPr>
              <w:t>Земельні ділянки входять до зеленої зони, відповідно до рішення Київської міської ради від 08.07.2021 №</w:t>
            </w:r>
            <w:r w:rsidRPr="001708D4">
              <w:rPr>
                <w:bCs/>
                <w:i/>
                <w:sz w:val="24"/>
                <w:szCs w:val="24"/>
                <w:lang w:val="en-US"/>
              </w:rPr>
              <w:t> </w:t>
            </w:r>
            <w:r w:rsidRPr="001708D4">
              <w:rPr>
                <w:bCs/>
                <w:i/>
                <w:sz w:val="24"/>
                <w:szCs w:val="24"/>
              </w:rPr>
              <w:t>1583/1624 «Про затвердження показників розвитку зеленої зони м. Києва до 2022 року та концепції формування зелених насаджень в центральній частині міста» (зі змінами та доповненнями).</w:t>
            </w:r>
          </w:p>
        </w:tc>
      </w:tr>
      <w:tr w:rsidR="004D1119" w:rsidRPr="00285877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AF5" w14:textId="290CB986" w:rsidR="00EC659A" w:rsidRPr="00EC659A" w:rsidRDefault="00EC659A" w:rsidP="00EC659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Рішенням Київської мі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ської ради від 25.08.2022 № 5115/5156</w:t>
            </w:r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(пункт </w:t>
            </w:r>
            <w:r w:rsidR="00D842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</w:t>
            </w:r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 додатку) затверджено технічну документацію із землеустрою щодо інвентаризації земель на території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кадастрового кварталу 63:527</w:t>
            </w:r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розташованого в межах 22 кварталу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Микільського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лісництва</w:t>
            </w:r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Комунального підприємства «Дарницьке лісогосподарське госп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одарство»</w:t>
            </w:r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Дарницькому районі м. Києва. </w:t>
            </w:r>
          </w:p>
          <w:p w14:paraId="47ED6AC0" w14:textId="77777777" w:rsidR="00EC659A" w:rsidRPr="00EC659A" w:rsidRDefault="00EC659A" w:rsidP="00EC659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</w:pP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Згідно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частиною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першою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статті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123 Земельного кодексу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України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надання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користування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земельної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зареєстрованої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кадастрі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відповідно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до Закону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України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Державний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земельний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кадастр» право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власності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gram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на яку</w:t>
            </w:r>
            <w:proofErr w:type="gram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у Державному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реєстрі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речових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нерухоме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майно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без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зміни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її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цільового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призначення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здійснюється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складення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документації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із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землеустрою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.</w:t>
            </w:r>
          </w:p>
          <w:p w14:paraId="7A25281B" w14:textId="77777777" w:rsidR="00EC659A" w:rsidRPr="00EC659A" w:rsidRDefault="00EC659A" w:rsidP="00EC659A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</w:pP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Відтак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враховуючи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що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земельна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ділянка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зареєстрована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кадастрі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а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також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що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комунальної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власності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вказану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земельну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ділянку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в Державному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реєстрі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речових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нерухоме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майно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зазначеним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проєктом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рішення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передбачається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передати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земельну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ділянку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зміни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її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цільового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призначення</w:t>
            </w:r>
            <w:proofErr w:type="spellEnd"/>
            <w:r w:rsidRPr="00EC659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.</w:t>
            </w:r>
          </w:p>
          <w:p w14:paraId="27FA0786" w14:textId="7E808446" w:rsidR="004D1119" w:rsidRPr="00072A72" w:rsidRDefault="00EC659A" w:rsidP="00EC659A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Зважаючи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положення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статей 9, 122 Земельного кодексу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та пункту 34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частини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першої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статті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26 Закону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місцеве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самоврядування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Україні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» (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щодо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обов’язковості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розгляду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питань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землекористування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пленарних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засіданнях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вказаний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проєкт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рішення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направляється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подальшого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розгляду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Київською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>міською</w:t>
            </w:r>
            <w:proofErr w:type="spellEnd"/>
            <w:r w:rsidRPr="00EC659A">
              <w:rPr>
                <w:rFonts w:eastAsia="Courier New"/>
                <w:bCs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радою.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77777777" w:rsidR="004D1119" w:rsidRP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власність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чи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53421614" w14:textId="77777777" w:rsidR="005639F6" w:rsidRPr="004D1119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3656563E" w14:textId="77777777" w:rsidR="005F2D61" w:rsidRPr="005F2D61" w:rsidRDefault="005F2D61" w:rsidP="005F2D61">
      <w:pPr>
        <w:pStyle w:val="1"/>
        <w:spacing w:after="0"/>
        <w:ind w:firstLine="425"/>
        <w:jc w:val="both"/>
        <w:rPr>
          <w:sz w:val="24"/>
          <w:szCs w:val="24"/>
          <w:lang w:val="ru-RU"/>
        </w:rPr>
      </w:pPr>
      <w:proofErr w:type="spellStart"/>
      <w:r w:rsidRPr="005F2D61">
        <w:rPr>
          <w:sz w:val="24"/>
          <w:szCs w:val="24"/>
          <w:lang w:val="ru-RU"/>
        </w:rPr>
        <w:t>Реалізація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рішення</w:t>
      </w:r>
      <w:proofErr w:type="spellEnd"/>
      <w:r w:rsidRPr="005F2D61">
        <w:rPr>
          <w:sz w:val="24"/>
          <w:szCs w:val="24"/>
          <w:lang w:val="ru-RU"/>
        </w:rPr>
        <w:t xml:space="preserve"> не </w:t>
      </w:r>
      <w:proofErr w:type="spellStart"/>
      <w:r w:rsidRPr="005F2D61">
        <w:rPr>
          <w:sz w:val="24"/>
          <w:szCs w:val="24"/>
          <w:lang w:val="ru-RU"/>
        </w:rPr>
        <w:t>потребує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додаткових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витрат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міського</w:t>
      </w:r>
      <w:proofErr w:type="spellEnd"/>
      <w:r w:rsidRPr="005F2D61">
        <w:rPr>
          <w:sz w:val="24"/>
          <w:szCs w:val="24"/>
          <w:lang w:val="ru-RU"/>
        </w:rPr>
        <w:t xml:space="preserve"> бюджету.</w:t>
      </w:r>
    </w:p>
    <w:p w14:paraId="60096C99" w14:textId="78BDF26C" w:rsidR="00582A2E" w:rsidRDefault="005F2D61" w:rsidP="005F2D61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  <w:lang w:val="ru-RU"/>
        </w:rPr>
      </w:pPr>
      <w:proofErr w:type="spellStart"/>
      <w:r w:rsidRPr="005F2D61">
        <w:rPr>
          <w:sz w:val="24"/>
          <w:szCs w:val="24"/>
          <w:lang w:val="ru-RU"/>
        </w:rPr>
        <w:t>Відповідно</w:t>
      </w:r>
      <w:proofErr w:type="spellEnd"/>
      <w:r w:rsidRPr="005F2D61">
        <w:rPr>
          <w:sz w:val="24"/>
          <w:szCs w:val="24"/>
          <w:lang w:val="ru-RU"/>
        </w:rPr>
        <w:t xml:space="preserve"> до </w:t>
      </w:r>
      <w:proofErr w:type="spellStart"/>
      <w:r w:rsidRPr="005F2D61">
        <w:rPr>
          <w:sz w:val="24"/>
          <w:szCs w:val="24"/>
          <w:lang w:val="ru-RU"/>
        </w:rPr>
        <w:t>Податкового</w:t>
      </w:r>
      <w:proofErr w:type="spellEnd"/>
      <w:r w:rsidRPr="005F2D61">
        <w:rPr>
          <w:sz w:val="24"/>
          <w:szCs w:val="24"/>
          <w:lang w:val="ru-RU"/>
        </w:rPr>
        <w:t xml:space="preserve"> кодексу </w:t>
      </w:r>
      <w:proofErr w:type="spellStart"/>
      <w:r w:rsidRPr="005F2D61">
        <w:rPr>
          <w:sz w:val="24"/>
          <w:szCs w:val="24"/>
          <w:lang w:val="ru-RU"/>
        </w:rPr>
        <w:t>України</w:t>
      </w:r>
      <w:proofErr w:type="spellEnd"/>
      <w:r w:rsidRPr="005F2D61">
        <w:rPr>
          <w:sz w:val="24"/>
          <w:szCs w:val="24"/>
          <w:lang w:val="ru-RU"/>
        </w:rPr>
        <w:t xml:space="preserve"> та </w:t>
      </w:r>
      <w:proofErr w:type="spellStart"/>
      <w:r w:rsidRPr="005F2D61">
        <w:rPr>
          <w:sz w:val="24"/>
          <w:szCs w:val="24"/>
          <w:lang w:val="ru-RU"/>
        </w:rPr>
        <w:t>Положення</w:t>
      </w:r>
      <w:proofErr w:type="spellEnd"/>
      <w:r w:rsidRPr="005F2D61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Pr="005F2D61">
        <w:rPr>
          <w:sz w:val="24"/>
          <w:szCs w:val="24"/>
          <w:lang w:val="ru-RU"/>
        </w:rPr>
        <w:t>місті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Києві</w:t>
      </w:r>
      <w:proofErr w:type="spellEnd"/>
      <w:r w:rsidRPr="005F2D61">
        <w:rPr>
          <w:sz w:val="24"/>
          <w:szCs w:val="24"/>
          <w:lang w:val="ru-RU"/>
        </w:rPr>
        <w:t xml:space="preserve">, </w:t>
      </w:r>
      <w:proofErr w:type="spellStart"/>
      <w:r w:rsidRPr="005F2D61">
        <w:rPr>
          <w:sz w:val="24"/>
          <w:szCs w:val="24"/>
          <w:lang w:val="ru-RU"/>
        </w:rPr>
        <w:t>затвердженого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рішенням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Київської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міської</w:t>
      </w:r>
      <w:proofErr w:type="spellEnd"/>
      <w:r w:rsidRPr="005F2D61">
        <w:rPr>
          <w:sz w:val="24"/>
          <w:szCs w:val="24"/>
          <w:lang w:val="ru-RU"/>
        </w:rPr>
        <w:t xml:space="preserve"> ради </w:t>
      </w:r>
      <w:proofErr w:type="spellStart"/>
      <w:r w:rsidRPr="005F2D61">
        <w:rPr>
          <w:sz w:val="24"/>
          <w:szCs w:val="24"/>
          <w:lang w:val="ru-RU"/>
        </w:rPr>
        <w:t>від</w:t>
      </w:r>
      <w:proofErr w:type="spellEnd"/>
      <w:r w:rsidRPr="005F2D61">
        <w:rPr>
          <w:sz w:val="24"/>
          <w:szCs w:val="24"/>
          <w:lang w:val="ru-RU"/>
        </w:rPr>
        <w:t xml:space="preserve"> 23.06.2011 № 242/5629 «Про </w:t>
      </w:r>
      <w:proofErr w:type="spellStart"/>
      <w:r w:rsidRPr="005F2D61">
        <w:rPr>
          <w:sz w:val="24"/>
          <w:szCs w:val="24"/>
          <w:lang w:val="ru-RU"/>
        </w:rPr>
        <w:t>встановлення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місцевих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податків</w:t>
      </w:r>
      <w:proofErr w:type="spellEnd"/>
      <w:r w:rsidRPr="005F2D61">
        <w:rPr>
          <w:sz w:val="24"/>
          <w:szCs w:val="24"/>
          <w:lang w:val="ru-RU"/>
        </w:rPr>
        <w:t xml:space="preserve"> і </w:t>
      </w:r>
      <w:proofErr w:type="spellStart"/>
      <w:r w:rsidRPr="005F2D61">
        <w:rPr>
          <w:sz w:val="24"/>
          <w:szCs w:val="24"/>
          <w:lang w:val="ru-RU"/>
        </w:rPr>
        <w:t>зборів</w:t>
      </w:r>
      <w:proofErr w:type="spellEnd"/>
      <w:r w:rsidRPr="005F2D61">
        <w:rPr>
          <w:sz w:val="24"/>
          <w:szCs w:val="24"/>
          <w:lang w:val="ru-RU"/>
        </w:rPr>
        <w:t xml:space="preserve"> у м. </w:t>
      </w:r>
      <w:proofErr w:type="spellStart"/>
      <w:r w:rsidRPr="005F2D61">
        <w:rPr>
          <w:sz w:val="24"/>
          <w:szCs w:val="24"/>
          <w:lang w:val="ru-RU"/>
        </w:rPr>
        <w:t>Києві</w:t>
      </w:r>
      <w:proofErr w:type="spellEnd"/>
      <w:r w:rsidRPr="005F2D61">
        <w:rPr>
          <w:sz w:val="24"/>
          <w:szCs w:val="24"/>
          <w:lang w:val="ru-RU"/>
        </w:rPr>
        <w:t>» (</w:t>
      </w:r>
      <w:proofErr w:type="spellStart"/>
      <w:r w:rsidRPr="005F2D61">
        <w:rPr>
          <w:sz w:val="24"/>
          <w:szCs w:val="24"/>
          <w:lang w:val="ru-RU"/>
        </w:rPr>
        <w:t>зі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змінами</w:t>
      </w:r>
      <w:proofErr w:type="spellEnd"/>
      <w:r w:rsidRPr="005F2D61">
        <w:rPr>
          <w:sz w:val="24"/>
          <w:szCs w:val="24"/>
          <w:lang w:val="ru-RU"/>
        </w:rPr>
        <w:t xml:space="preserve"> та </w:t>
      </w:r>
      <w:proofErr w:type="spellStart"/>
      <w:r w:rsidRPr="005F2D61">
        <w:rPr>
          <w:sz w:val="24"/>
          <w:szCs w:val="24"/>
          <w:lang w:val="ru-RU"/>
        </w:rPr>
        <w:t>доповненнями</w:t>
      </w:r>
      <w:proofErr w:type="spellEnd"/>
      <w:r w:rsidRPr="005F2D61">
        <w:rPr>
          <w:sz w:val="24"/>
          <w:szCs w:val="24"/>
          <w:lang w:val="ru-RU"/>
        </w:rPr>
        <w:t xml:space="preserve">) </w:t>
      </w:r>
      <w:proofErr w:type="spellStart"/>
      <w:r w:rsidRPr="005F2D61">
        <w:rPr>
          <w:sz w:val="24"/>
          <w:szCs w:val="24"/>
          <w:lang w:val="ru-RU"/>
        </w:rPr>
        <w:t>розрахунковий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розмір</w:t>
      </w:r>
      <w:proofErr w:type="spellEnd"/>
      <w:r w:rsidRPr="005F2D61">
        <w:rPr>
          <w:sz w:val="24"/>
          <w:szCs w:val="24"/>
          <w:lang w:val="ru-RU"/>
        </w:rPr>
        <w:t xml:space="preserve"> земельного </w:t>
      </w:r>
      <w:proofErr w:type="spellStart"/>
      <w:r w:rsidRPr="005F2D61">
        <w:rPr>
          <w:sz w:val="24"/>
          <w:szCs w:val="24"/>
          <w:lang w:val="ru-RU"/>
        </w:rPr>
        <w:t>податку</w:t>
      </w:r>
      <w:proofErr w:type="spellEnd"/>
      <w:r w:rsidRPr="005F2D61">
        <w:rPr>
          <w:sz w:val="24"/>
          <w:szCs w:val="24"/>
          <w:lang w:val="ru-RU"/>
        </w:rPr>
        <w:t xml:space="preserve"> </w:t>
      </w:r>
      <w:proofErr w:type="spellStart"/>
      <w:r w:rsidRPr="005F2D61">
        <w:rPr>
          <w:sz w:val="24"/>
          <w:szCs w:val="24"/>
          <w:lang w:val="ru-RU"/>
        </w:rPr>
        <w:t>складатиме</w:t>
      </w:r>
      <w:proofErr w:type="spellEnd"/>
      <w:r w:rsidRPr="005F2D61">
        <w:rPr>
          <w:sz w:val="24"/>
          <w:szCs w:val="24"/>
          <w:lang w:val="ru-RU"/>
        </w:rPr>
        <w:t xml:space="preserve">: </w:t>
      </w:r>
      <w:r w:rsidR="005376FA" w:rsidRPr="005376FA">
        <w:rPr>
          <w:sz w:val="24"/>
          <w:szCs w:val="24"/>
          <w:lang w:val="ru-RU"/>
        </w:rPr>
        <w:t>220 330</w:t>
      </w:r>
      <w:r w:rsidRPr="005376FA">
        <w:rPr>
          <w:sz w:val="24"/>
          <w:szCs w:val="24"/>
          <w:lang w:val="ru-RU"/>
        </w:rPr>
        <w:t xml:space="preserve"> </w:t>
      </w:r>
      <w:proofErr w:type="spellStart"/>
      <w:r w:rsidRPr="005376FA">
        <w:rPr>
          <w:sz w:val="24"/>
          <w:szCs w:val="24"/>
          <w:lang w:val="ru-RU"/>
        </w:rPr>
        <w:t>грн</w:t>
      </w:r>
      <w:proofErr w:type="spellEnd"/>
      <w:r w:rsidRPr="005376FA">
        <w:rPr>
          <w:sz w:val="24"/>
          <w:szCs w:val="24"/>
          <w:lang w:val="ru-RU"/>
        </w:rPr>
        <w:t xml:space="preserve"> 21 коп (0,1%).</w:t>
      </w:r>
    </w:p>
    <w:p w14:paraId="2DA46643" w14:textId="77777777" w:rsidR="005F2D61" w:rsidRPr="004D1119" w:rsidRDefault="005F2D61" w:rsidP="005F2D61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01967268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земельної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5174E3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EE71" w14:textId="77777777" w:rsidR="00C53778" w:rsidRDefault="00C53778" w:rsidP="004D1119">
      <w:pPr>
        <w:spacing w:after="0" w:line="240" w:lineRule="auto"/>
      </w:pPr>
      <w:r>
        <w:separator/>
      </w:r>
    </w:p>
  </w:endnote>
  <w:endnote w:type="continuationSeparator" w:id="0">
    <w:p w14:paraId="2543EE28" w14:textId="77777777" w:rsidR="00C53778" w:rsidRDefault="00C5377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19EF" w14:textId="77777777" w:rsidR="00C53778" w:rsidRDefault="00C53778" w:rsidP="004D1119">
      <w:pPr>
        <w:spacing w:after="0" w:line="240" w:lineRule="auto"/>
      </w:pPr>
      <w:r>
        <w:separator/>
      </w:r>
    </w:p>
  </w:footnote>
  <w:footnote w:type="continuationSeparator" w:id="0">
    <w:p w14:paraId="1FE22CF0" w14:textId="77777777" w:rsidR="00C53778" w:rsidRDefault="00C5377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34E3D5C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619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="Georgia"/>
                              <w:i/>
                              <w:iCs/>
                            </w:rPr>
                          </w:sdtEndPr>
                          <w:sdtContent>
                            <w:p w14:paraId="71E4C4CE" w14:textId="77777777" w:rsidR="0019265B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</w:t>
                              </w:r>
                            </w:p>
                            <w:p w14:paraId="240C9C7D" w14:textId="77777777" w:rsidR="002D1C51" w:rsidRDefault="002D1C51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6F472CC" w14:textId="78CA94AF" w:rsidR="00854FAD" w:rsidRPr="002D1C51" w:rsidRDefault="001C3C63" w:rsidP="002D1C51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D1C51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D1C51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1F6B37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</w:t>
                              </w:r>
                              <w:r w:rsidR="002D1C51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5174E3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ПЗН-48447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16.12.2022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5174E3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555144178</w:t>
                              </w:r>
                              <w:r w:rsidR="002D1C5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</w:t>
                              </w:r>
                              <w:proofErr w:type="spellStart"/>
                              <w:r w:rsidR="00854FAD" w:rsidRPr="002D1C5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</w:instrText>
                              </w:r>
                              <w:r w:rsidR="00854FAD" w:rsidRPr="002D1C5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 xml:space="preserve">   \* 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1F6B37" w:rsidRPr="001F6B3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nUPgIAAE4EAAAOAAAAZHJzL2Uyb0RvYy54bWysVMFuGjEQvVfqP1i+l2URJM2KJaKJqCqh&#10;JBKpcjZeG1Zae1zbsEtvvfcX+g859NBbf4H8UcfehdC0p6oXM54ZxjPvvdnxZaMqshXWlaBzmvb6&#10;lAjNoSj1Kqcf72dv3lLiPNMFq0CLnO6Eo5eT16/GtcnEANZQFcISLKJdVpucrr03WZI4vhaKuR4Y&#10;oTEowSrm8WpXSWFZjdVVlQz6/bOkBlsYC1w4h97rNkgnsb6UgvtbKZ3wpMop9ubjaeO5DGcyGbNs&#10;ZZlZl7xrg/1DF4qVGh89lrpmnpGNLf8opUpuwYH0PQ4qASlLLuIMOE3afzHNYs2MiLMgOM4cYXL/&#10;ryy/2d5ZUhY5HVCimUKK9t/2j/vv+5/7H09fnr6SQcCoNi7D1IXBZN+8gwa5PvgdOsPojbQq/OJQ&#10;BOOI9u6IsGg84egcDdM+0kYJx9joLL04H4UyyfO/jXX+vQBFgpFTiwxGYNl27nybekgJj2mYlVUV&#10;Waz0bw6sGTxJaL1tMVi+WTbdPEsodjiOhVYUzvBZiW/OmfN3zKIKsE1Utr/FQ1ZQ5xQ6i5I12M9/&#10;84d8JAejlNSoqpy6TxtmBSXVB420XaTDYZBhvAxH5wO82NPI8jSiN+oKULgp7pDh0Qz5vjqY0oJ6&#10;wAWYhlcxxDTHt3PqD+aVb7WOC8TFdBqTUHiG+bleGB5KB9ACovfNA7Omg90jYTdw0B/LXqDf5rZw&#10;TzceZBmpCQC3qHa4o2gjud2Cha04vces58/A5BcAAAD//wMAUEsDBBQABgAIAAAAIQDdV0pF3gAA&#10;AAsBAAAPAAAAZHJzL2Rvd25yZXYueG1sTI/NTsMwEITvSH0Ha5G4tXbb0NIQp0IgriD6J3Fz420S&#10;NV5HsduEt2d7guPMfpqdydaDa8QVu1B70jCdKBBIhbc1lRp22/fxE4gQDVnTeEINPxhgnY/uMpNa&#10;39MXXjexFBxCITUaqhjbVMpQVOhMmPgWiW8n3zkTWXaltJ3pOdw1cqbUQjpTE3+oTIuvFRbnzcVp&#10;2H+cvg+J+izf3GPb+0FJciup9cP98PIMIuIQ/2C41efqkHOno7+QDaJhvVwljGoYLxLecCPUfMrW&#10;UcNsvgSZZ/L/hvwXAAD//wMAUEsBAi0AFAAGAAgAAAAhALaDOJL+AAAA4QEAABMAAAAAAAAAAAAA&#10;AAAAAAAAAFtDb250ZW50X1R5cGVzXS54bWxQSwECLQAUAAYACAAAACEAOP0h/9YAAACUAQAACwAA&#10;AAAAAAAAAAAAAAAvAQAAX3JlbHMvLnJlbHNQSwECLQAUAAYACAAAACEAQs6p1D4CAABOBAAADgAA&#10;AAAAAAAAAAAAAAAuAgAAZHJzL2Uyb0RvYy54bWxQSwECLQAUAAYACAAAACEA3VdKRd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="Georgia"/>
                        <w:i/>
                        <w:iCs/>
                      </w:rPr>
                    </w:sdtEndPr>
                    <w:sdtContent>
                      <w:p w14:paraId="71E4C4CE" w14:textId="77777777" w:rsidR="0019265B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</w:t>
                        </w:r>
                      </w:p>
                      <w:p w14:paraId="240C9C7D" w14:textId="77777777" w:rsidR="002D1C51" w:rsidRDefault="002D1C51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6F472CC" w14:textId="78CA94AF" w:rsidR="00854FAD" w:rsidRPr="002D1C51" w:rsidRDefault="001C3C63" w:rsidP="002D1C51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D1C51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</w:t>
                        </w: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D1C51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1F6B37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</w:t>
                        </w:r>
                        <w:r w:rsidR="002D1C51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5174E3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ПЗН-48447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16.12.2022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5174E3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555144178</w:t>
                        </w:r>
                        <w:r w:rsidR="002D1C5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</w:t>
                        </w:r>
                        <w:proofErr w:type="spellStart"/>
                        <w:r w:rsidR="00854FAD" w:rsidRPr="002D1C5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</w:instrText>
                        </w:r>
                        <w:r w:rsidR="00854FAD" w:rsidRPr="002D1C5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 xml:space="preserve">   \* 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1F6B37" w:rsidRPr="001F6B3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E32C6"/>
    <w:rsid w:val="00124E84"/>
    <w:rsid w:val="001708D4"/>
    <w:rsid w:val="0019265B"/>
    <w:rsid w:val="00196E88"/>
    <w:rsid w:val="001A0BC9"/>
    <w:rsid w:val="001C3C63"/>
    <w:rsid w:val="001F6B37"/>
    <w:rsid w:val="002050D1"/>
    <w:rsid w:val="00256BA4"/>
    <w:rsid w:val="002620EA"/>
    <w:rsid w:val="00285877"/>
    <w:rsid w:val="00297849"/>
    <w:rsid w:val="002C67E9"/>
    <w:rsid w:val="002D1C51"/>
    <w:rsid w:val="0032082A"/>
    <w:rsid w:val="003756E5"/>
    <w:rsid w:val="003C4464"/>
    <w:rsid w:val="003D74A1"/>
    <w:rsid w:val="004251B0"/>
    <w:rsid w:val="0044297A"/>
    <w:rsid w:val="00457E5F"/>
    <w:rsid w:val="00465F9E"/>
    <w:rsid w:val="004855E4"/>
    <w:rsid w:val="00494F8F"/>
    <w:rsid w:val="004A3488"/>
    <w:rsid w:val="004A5DBD"/>
    <w:rsid w:val="004D0085"/>
    <w:rsid w:val="004D1119"/>
    <w:rsid w:val="004D5BC3"/>
    <w:rsid w:val="0050254F"/>
    <w:rsid w:val="00511117"/>
    <w:rsid w:val="005174E3"/>
    <w:rsid w:val="005376FA"/>
    <w:rsid w:val="005639F6"/>
    <w:rsid w:val="005659FB"/>
    <w:rsid w:val="00582A2E"/>
    <w:rsid w:val="005F2D61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778A0"/>
    <w:rsid w:val="0078503B"/>
    <w:rsid w:val="007C400B"/>
    <w:rsid w:val="007F2BBB"/>
    <w:rsid w:val="007F5918"/>
    <w:rsid w:val="007F7C2C"/>
    <w:rsid w:val="008117D2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B12087"/>
    <w:rsid w:val="00B3699E"/>
    <w:rsid w:val="00B4075F"/>
    <w:rsid w:val="00B9251E"/>
    <w:rsid w:val="00BA1207"/>
    <w:rsid w:val="00BC5A16"/>
    <w:rsid w:val="00C074E5"/>
    <w:rsid w:val="00C23F8D"/>
    <w:rsid w:val="00C314F1"/>
    <w:rsid w:val="00C53778"/>
    <w:rsid w:val="00C675D8"/>
    <w:rsid w:val="00C837C6"/>
    <w:rsid w:val="00CA36E6"/>
    <w:rsid w:val="00CD0A63"/>
    <w:rsid w:val="00D75A6C"/>
    <w:rsid w:val="00D842F3"/>
    <w:rsid w:val="00DC4060"/>
    <w:rsid w:val="00DE2B79"/>
    <w:rsid w:val="00E41057"/>
    <w:rsid w:val="00E43047"/>
    <w:rsid w:val="00E93A88"/>
    <w:rsid w:val="00EA1843"/>
    <w:rsid w:val="00EC659A"/>
    <w:rsid w:val="00ED4D52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2B1E-ABD8-40B1-9611-40D40B96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5897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Левченко Ірина Богданівна</cp:lastModifiedBy>
  <cp:revision>14</cp:revision>
  <cp:lastPrinted>2023-01-09T13:27:00Z</cp:lastPrinted>
  <dcterms:created xsi:type="dcterms:W3CDTF">2022-12-16T13:59:00Z</dcterms:created>
  <dcterms:modified xsi:type="dcterms:W3CDTF">2023-01-09T13:28:00Z</dcterms:modified>
</cp:coreProperties>
</file>