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54D014D4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D6FDA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6F93C1B8" w:rsidR="00F6318B" w:rsidRPr="00B0502F" w:rsidRDefault="00E2725F" w:rsidP="007D6FDA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6B35F3" w:rsidRPr="006B35F3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6B35F3" w:rsidRPr="006B35F3">
              <w:rPr>
                <w:b/>
                <w:sz w:val="28"/>
                <w:szCs w:val="28"/>
                <w:highlight w:val="white"/>
                <w:lang w:eastAsia="uk-UA"/>
              </w:rPr>
              <w:t>товариств</w:t>
            </w:r>
            <w:proofErr w:type="spellEnd"/>
            <w:r w:rsidR="006B35F3" w:rsidRPr="006B35F3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6B35F3" w:rsidRPr="006B35F3">
              <w:rPr>
                <w:b/>
                <w:sz w:val="28"/>
                <w:szCs w:val="28"/>
                <w:highlight w:val="white"/>
                <w:lang w:eastAsia="uk-UA"/>
              </w:rPr>
              <w:t xml:space="preserve"> з </w:t>
            </w:r>
            <w:proofErr w:type="spellStart"/>
            <w:r w:rsidR="006B35F3" w:rsidRPr="006B35F3">
              <w:rPr>
                <w:b/>
                <w:sz w:val="28"/>
                <w:szCs w:val="28"/>
                <w:highlight w:val="white"/>
                <w:lang w:eastAsia="uk-UA"/>
              </w:rPr>
              <w:t>обмеженою</w:t>
            </w:r>
            <w:proofErr w:type="spellEnd"/>
            <w:r w:rsidR="006B35F3" w:rsidRPr="006B35F3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proofErr w:type="spellStart"/>
            <w:r w:rsidR="006B35F3" w:rsidRPr="006B35F3">
              <w:rPr>
                <w:b/>
                <w:sz w:val="28"/>
                <w:szCs w:val="28"/>
                <w:highlight w:val="white"/>
                <w:lang w:eastAsia="uk-UA"/>
              </w:rPr>
              <w:t>відповідальністю</w:t>
            </w:r>
            <w:proofErr w:type="spellEnd"/>
            <w:r w:rsidR="006B35F3" w:rsidRPr="006B35F3">
              <w:rPr>
                <w:b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C72FE2" w:rsidRPr="006B35F3">
              <w:rPr>
                <w:b/>
                <w:sz w:val="28"/>
                <w:szCs w:val="28"/>
                <w:highlight w:val="white"/>
                <w:lang w:eastAsia="uk-UA"/>
              </w:rPr>
              <w:t>«ДНІПРОВОДСЬКА»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6B35F3">
              <w:rPr>
                <w:b/>
                <w:sz w:val="28"/>
                <w:szCs w:val="28"/>
                <w:lang w:val="uk-UA"/>
              </w:rPr>
              <w:t xml:space="preserve">       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 xml:space="preserve">06 квітня 2000 року </w:t>
            </w:r>
            <w:r w:rsidR="006B35F3">
              <w:rPr>
                <w:b/>
                <w:sz w:val="28"/>
                <w:szCs w:val="28"/>
                <w:lang w:val="uk-UA"/>
              </w:rPr>
              <w:t xml:space="preserve">                             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№ 78-6-00007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 xml:space="preserve">для експлуатації та обслуговування магазину </w:t>
            </w:r>
            <w:r w:rsidR="006B35F3">
              <w:rPr>
                <w:b/>
                <w:sz w:val="28"/>
                <w:szCs w:val="28"/>
                <w:lang w:val="uk-UA"/>
              </w:rPr>
              <w:t xml:space="preserve">              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№ 1114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на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DC7BC1" w:rsidRPr="00DC7BC1">
              <w:rPr>
                <w:b/>
                <w:sz w:val="28"/>
                <w:szCs w:val="28"/>
                <w:lang w:val="uk-UA"/>
              </w:rPr>
              <w:t>Дніпроводськ</w:t>
            </w:r>
            <w:r w:rsidR="006B35F3">
              <w:rPr>
                <w:b/>
                <w:sz w:val="28"/>
                <w:szCs w:val="28"/>
                <w:lang w:val="uk-UA"/>
              </w:rPr>
              <w:t>ій</w:t>
            </w:r>
            <w:proofErr w:type="spellEnd"/>
            <w:r w:rsidR="00DC7BC1" w:rsidRPr="00DC7BC1">
              <w:rPr>
                <w:b/>
                <w:sz w:val="28"/>
                <w:szCs w:val="28"/>
                <w:lang w:val="uk-UA"/>
              </w:rPr>
              <w:t>, 8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6B35F3">
              <w:rPr>
                <w:b/>
                <w:sz w:val="28"/>
                <w:szCs w:val="28"/>
                <w:lang w:val="uk-UA"/>
              </w:rPr>
              <w:t>в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Оболонському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районі </w:t>
            </w:r>
            <w:r w:rsidR="006B35F3">
              <w:rPr>
                <w:b/>
                <w:sz w:val="28"/>
                <w:szCs w:val="28"/>
                <w:lang w:val="uk-UA"/>
              </w:rPr>
              <w:t xml:space="preserve">                     </w:t>
            </w:r>
            <w:r w:rsidR="00DC7BC1">
              <w:rPr>
                <w:b/>
                <w:sz w:val="28"/>
                <w:szCs w:val="28"/>
                <w:lang w:val="uk-UA"/>
              </w:rPr>
              <w:t>м.</w:t>
            </w:r>
            <w:r w:rsidR="006B35F3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599905760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0498A9F">
                <v:stroke joinstyle="miter"/>
                <v:path gradientshapeok="t" o:connecttype="rect"/>
              </v:shapetype>
              <v:shape id="Надпись 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>
                <v:textbox style="mso-fit-shape-to-text:t">
                  <w:txbxContent>
                    <w:p w:rsidRPr="00103F8D" w:rsidR="008A6D0F" w:rsidP="00E476B7" w:rsidRDefault="00103F8D" w14:paraId="12AFE333" w14:textId="22F971D6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Style w:val="af1"/>
                          <w:i w:val="0"/>
                          <w:lang w:val="en-US"/>
                        </w:rPr>
                        <w:t xml:space="preserve">599905760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06288811" w14:textId="174E1AA1" w:rsidR="00C72FE2" w:rsidRDefault="00DC7BC1" w:rsidP="006B35F3">
      <w:pPr>
        <w:ind w:right="-1" w:firstLine="567"/>
        <w:jc w:val="both"/>
        <w:rPr>
          <w:snapToGrid w:val="0"/>
          <w:sz w:val="28"/>
          <w:lang w:val="uk-UA"/>
        </w:rPr>
      </w:pPr>
      <w:r w:rsidRPr="00DC7BC1">
        <w:rPr>
          <w:snapToGrid w:val="0"/>
          <w:sz w:val="28"/>
          <w:lang w:val="uk-UA"/>
        </w:rPr>
        <w:t xml:space="preserve">Розглянувши </w:t>
      </w:r>
      <w:r w:rsidR="00996260">
        <w:rPr>
          <w:snapToGrid w:val="0"/>
          <w:sz w:val="28"/>
          <w:lang w:val="uk-UA"/>
        </w:rPr>
        <w:t>лист</w:t>
      </w:r>
      <w:r w:rsidRPr="00DC7BC1">
        <w:rPr>
          <w:snapToGrid w:val="0"/>
          <w:sz w:val="28"/>
          <w:lang w:val="uk-UA"/>
        </w:rPr>
        <w:t xml:space="preserve"> </w:t>
      </w:r>
      <w:r w:rsidR="006B35F3" w:rsidRPr="006B35F3">
        <w:rPr>
          <w:color w:val="000000"/>
          <w:sz w:val="28"/>
          <w:szCs w:val="28"/>
          <w:shd w:val="clear" w:color="auto" w:fill="FFFFFF"/>
          <w:lang w:val="uk-UA"/>
        </w:rPr>
        <w:t xml:space="preserve">товариства з обмеженою відповідальністю </w:t>
      </w:r>
      <w:r w:rsidRPr="006B35F3">
        <w:rPr>
          <w:color w:val="000000"/>
          <w:sz w:val="28"/>
          <w:szCs w:val="28"/>
          <w:shd w:val="clear" w:color="auto" w:fill="FFFFFF"/>
          <w:lang w:val="uk-UA"/>
        </w:rPr>
        <w:t>«ДНІПРОВОДСЬКА»</w:t>
      </w:r>
      <w:r w:rsidRPr="00DC7BC1">
        <w:rPr>
          <w:snapToGrid w:val="0"/>
          <w:sz w:val="28"/>
          <w:lang w:val="uk-UA"/>
        </w:rPr>
        <w:t xml:space="preserve"> (код ЄДРПОУ 45103160, місцезнаходження юридичної особи: 04052, м. Київ, вул. </w:t>
      </w:r>
      <w:proofErr w:type="spellStart"/>
      <w:r w:rsidRPr="00DC7BC1">
        <w:rPr>
          <w:snapToGrid w:val="0"/>
          <w:sz w:val="28"/>
          <w:lang w:val="uk-UA"/>
        </w:rPr>
        <w:t>Глибочицька</w:t>
      </w:r>
      <w:proofErr w:type="spellEnd"/>
      <w:r w:rsidRPr="00DC7BC1">
        <w:rPr>
          <w:snapToGrid w:val="0"/>
          <w:sz w:val="28"/>
          <w:lang w:val="uk-UA"/>
        </w:rPr>
        <w:t xml:space="preserve">, 99-А) від </w:t>
      </w:r>
      <w:r w:rsidR="00996260">
        <w:rPr>
          <w:snapToGrid w:val="0"/>
          <w:sz w:val="28"/>
          <w:lang w:val="uk-UA"/>
        </w:rPr>
        <w:t>06</w:t>
      </w:r>
      <w:r w:rsidRPr="00DC7BC1">
        <w:rPr>
          <w:snapToGrid w:val="0"/>
          <w:sz w:val="28"/>
          <w:lang w:val="uk-UA"/>
        </w:rPr>
        <w:t xml:space="preserve"> березня 2024 року </w:t>
      </w:r>
      <w:r w:rsidR="006B35F3">
        <w:rPr>
          <w:snapToGrid w:val="0"/>
          <w:sz w:val="28"/>
          <w:lang w:val="uk-UA"/>
        </w:rPr>
        <w:t xml:space="preserve">                              </w:t>
      </w:r>
      <w:r w:rsidRPr="00DC7BC1">
        <w:rPr>
          <w:snapToGrid w:val="0"/>
          <w:sz w:val="28"/>
          <w:lang w:val="uk-UA"/>
        </w:rPr>
        <w:t xml:space="preserve">№ </w:t>
      </w:r>
      <w:r w:rsidR="00996260">
        <w:rPr>
          <w:snapToGrid w:val="0"/>
          <w:sz w:val="28"/>
          <w:lang w:val="uk-UA"/>
        </w:rPr>
        <w:t xml:space="preserve">08/8468 (справа </w:t>
      </w:r>
      <w:r w:rsidR="00996260">
        <w:rPr>
          <w:sz w:val="28"/>
          <w:szCs w:val="28"/>
          <w:lang w:val="uk-UA"/>
        </w:rPr>
        <w:t xml:space="preserve">№ </w:t>
      </w:r>
      <w:r w:rsidR="00996260" w:rsidRPr="00704893">
        <w:rPr>
          <w:sz w:val="28"/>
          <w:szCs w:val="28"/>
          <w:lang w:val="uk-UA"/>
        </w:rPr>
        <w:t>599905760</w:t>
      </w:r>
      <w:r w:rsidR="00996260">
        <w:rPr>
          <w:sz w:val="28"/>
          <w:szCs w:val="28"/>
          <w:lang w:val="uk-UA"/>
        </w:rPr>
        <w:t>)</w:t>
      </w:r>
      <w:r w:rsidRPr="00DC7BC1">
        <w:rPr>
          <w:snapToGrid w:val="0"/>
          <w:sz w:val="28"/>
          <w:lang w:val="uk-UA"/>
        </w:rPr>
        <w:t xml:space="preserve"> </w:t>
      </w:r>
      <w:r w:rsidR="006B35F3" w:rsidRPr="006B35F3">
        <w:rPr>
          <w:snapToGrid w:val="0"/>
          <w:sz w:val="28"/>
          <w:lang w:val="uk-UA"/>
        </w:rPr>
        <w:t>та відповідно до статей 9, 83, 93 Земельного кодексу України, Закону України «Про оренду землі», пункту 34 частини першої статті 26</w:t>
      </w:r>
      <w:r w:rsidR="0047105A">
        <w:rPr>
          <w:snapToGrid w:val="0"/>
          <w:sz w:val="28"/>
          <w:lang w:val="uk-UA"/>
        </w:rPr>
        <w:t>, статті 60</w:t>
      </w:r>
      <w:r w:rsidR="006B35F3" w:rsidRPr="006B35F3">
        <w:rPr>
          <w:snapToGrid w:val="0"/>
          <w:sz w:val="28"/>
          <w:lang w:val="uk-UA"/>
        </w:rPr>
        <w:t xml:space="preserve"> Закону України «Про місцеве самоврядування в Україні», </w:t>
      </w:r>
      <w:bookmarkStart w:id="0" w:name="_Hlk156494926"/>
      <w:r w:rsidR="006B35F3" w:rsidRPr="006B35F3">
        <w:rPr>
          <w:snapToGrid w:val="0"/>
          <w:sz w:val="28"/>
          <w:lang w:val="uk-UA"/>
        </w:rPr>
        <w:t>Закону України «Про адміністративну процедуру»</w:t>
      </w:r>
      <w:bookmarkEnd w:id="0"/>
      <w:r w:rsidR="006B35F3" w:rsidRPr="006B35F3">
        <w:rPr>
          <w:snapToGrid w:val="0"/>
          <w:sz w:val="28"/>
          <w:lang w:val="uk-UA"/>
        </w:rPr>
        <w:t>, Київська міська рада</w:t>
      </w:r>
    </w:p>
    <w:p w14:paraId="6E0C5A0C" w14:textId="77777777" w:rsidR="006B35F3" w:rsidRDefault="006B35F3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5BF8B0B7" w14:textId="07B962B4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2A60545A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6B35F3" w:rsidRPr="006B35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товариству з обмеженою відповідальністю </w:t>
      </w:r>
      <w:r w:rsidR="00B3289E" w:rsidRPr="006B35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«ДНІПРОВОДСЬКА»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6B35F3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від 06 квітня 2000 року № 78-6-00007 </w:t>
      </w:r>
      <w:r w:rsidR="00B3289E" w:rsidRPr="006B35F3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магазину № 1114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6B35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Дніпроводськ</w:t>
      </w:r>
      <w:r w:rsidR="006B35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8 </w:t>
      </w:r>
      <w:r w:rsidR="006B35F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Оболонському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6B35F3">
        <w:rPr>
          <w:rFonts w:ascii="Times New Roman" w:hAnsi="Times New Roman"/>
          <w:sz w:val="28"/>
          <w:szCs w:val="28"/>
        </w:rPr>
        <w:t>8000000000:78:311:0001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6B35F3">
        <w:rPr>
          <w:rFonts w:ascii="Times New Roman" w:hAnsi="Times New Roman"/>
          <w:sz w:val="28"/>
          <w:szCs w:val="28"/>
          <w:highlight w:val="white"/>
          <w:lang w:eastAsia="uk-UA"/>
        </w:rPr>
        <w:t>0,1304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599905760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50155532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підпункті </w:t>
      </w:r>
      <w:r w:rsidR="00996260">
        <w:rPr>
          <w:rFonts w:ascii="Times New Roman" w:hAnsi="Times New Roman"/>
          <w:sz w:val="28"/>
          <w:szCs w:val="28"/>
          <w:lang w:val="uk-UA"/>
        </w:rPr>
        <w:t>2</w:t>
      </w:r>
      <w:r w:rsidRPr="006B35F3">
        <w:rPr>
          <w:rFonts w:ascii="Times New Roman" w:hAnsi="Times New Roman"/>
          <w:sz w:val="28"/>
          <w:szCs w:val="28"/>
          <w:lang w:val="uk-UA"/>
        </w:rPr>
        <w:t xml:space="preserve">.2 пункту </w:t>
      </w:r>
      <w:r w:rsidR="00996260">
        <w:rPr>
          <w:rFonts w:ascii="Times New Roman" w:hAnsi="Times New Roman"/>
          <w:sz w:val="28"/>
          <w:szCs w:val="28"/>
          <w:lang w:val="uk-UA"/>
        </w:rPr>
        <w:t>2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06 квітня 2000 року № 78-6-00007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6D13EC35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lastRenderedPageBreak/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06 квітня 2000 року № 78-6-00007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49439776" w:rsidR="00BB5AA4" w:rsidRPr="006B35F3" w:rsidRDefault="006B35F3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35F3">
        <w:rPr>
          <w:rFonts w:ascii="Times New Roman" w:hAnsi="Times New Roman"/>
          <w:sz w:val="28"/>
          <w:szCs w:val="28"/>
          <w:lang w:val="uk-UA"/>
        </w:rPr>
        <w:t xml:space="preserve">Товариству з обмеженою відповідальністю </w:t>
      </w:r>
      <w:r w:rsidR="00C72FE2" w:rsidRPr="006B35F3">
        <w:rPr>
          <w:rFonts w:ascii="Times New Roman" w:hAnsi="Times New Roman"/>
          <w:sz w:val="28"/>
          <w:szCs w:val="28"/>
        </w:rPr>
        <w:t>«ДНІПРОВОДСЬКА»</w:t>
      </w:r>
      <w:r w:rsidR="00BB5AA4" w:rsidRPr="006B35F3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6B35F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78283F97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DC33F7">
        <w:rPr>
          <w:rFonts w:ascii="Times New Roman" w:hAnsi="Times New Roman"/>
          <w:sz w:val="28"/>
          <w:szCs w:val="28"/>
          <w:lang w:val="uk-UA"/>
        </w:rPr>
        <w:t>дня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6B35F3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0661D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06 квітня 2000 року </w:t>
      </w:r>
      <w:r w:rsidR="00996260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>№ 78-6-00007 на новий строк.</w:t>
      </w:r>
    </w:p>
    <w:p w14:paraId="3BB59BEB" w14:textId="50D2133E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A8F2D75" w14:textId="175C8E69" w:rsidR="00562552" w:rsidRPr="00562552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та вважається доведеним до відома заявника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з дня його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оприлюднення на офіційному </w:t>
      </w:r>
      <w:proofErr w:type="spellStart"/>
      <w:r w:rsidR="008311FF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="008311FF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>.</w:t>
      </w:r>
      <w:r w:rsidR="008311FF" w:rsidRPr="008311FF">
        <w:rPr>
          <w:rFonts w:ascii="Times New Roman" w:hAnsi="Times New Roman"/>
          <w:sz w:val="28"/>
          <w:szCs w:val="28"/>
        </w:rPr>
        <w:t xml:space="preserve"> </w:t>
      </w:r>
    </w:p>
    <w:p w14:paraId="5434EA6D" w14:textId="24E344EF" w:rsidR="00C72FE2" w:rsidRPr="0053324D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 w:rsidRPr="0053324D">
        <w:rPr>
          <w:rFonts w:ascii="Times New Roman" w:hAnsi="Times New Roman"/>
          <w:sz w:val="28"/>
          <w:szCs w:val="28"/>
          <w:lang w:val="uk-UA"/>
        </w:rPr>
        <w:t>містопланування</w:t>
      </w:r>
      <w:proofErr w:type="spellEnd"/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DE23455" w14:textId="32C93BAA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763794D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8879FA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9524C3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3896629">
    <w:abstractNumId w:val="13"/>
  </w:num>
  <w:num w:numId="2" w16cid:durableId="1522351762">
    <w:abstractNumId w:val="9"/>
  </w:num>
  <w:num w:numId="3" w16cid:durableId="1012143537">
    <w:abstractNumId w:val="12"/>
  </w:num>
  <w:num w:numId="4" w16cid:durableId="1665470419">
    <w:abstractNumId w:val="1"/>
  </w:num>
  <w:num w:numId="5" w16cid:durableId="1731617040">
    <w:abstractNumId w:val="10"/>
  </w:num>
  <w:num w:numId="6" w16cid:durableId="226380629">
    <w:abstractNumId w:val="8"/>
  </w:num>
  <w:num w:numId="7" w16cid:durableId="592128430">
    <w:abstractNumId w:val="5"/>
  </w:num>
  <w:num w:numId="8" w16cid:durableId="1499224457">
    <w:abstractNumId w:val="2"/>
  </w:num>
  <w:num w:numId="9" w16cid:durableId="505904066">
    <w:abstractNumId w:val="11"/>
  </w:num>
  <w:num w:numId="10" w16cid:durableId="2120760920">
    <w:abstractNumId w:val="0"/>
  </w:num>
  <w:num w:numId="11" w16cid:durableId="655185253">
    <w:abstractNumId w:val="6"/>
  </w:num>
  <w:num w:numId="12" w16cid:durableId="829371944">
    <w:abstractNumId w:val="4"/>
  </w:num>
  <w:num w:numId="13" w16cid:durableId="1645813711">
    <w:abstractNumId w:val="3"/>
  </w:num>
  <w:num w:numId="14" w16cid:durableId="1311592570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1402798911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1982347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032"/>
    <w:rsid w:val="002058FC"/>
    <w:rsid w:val="00221437"/>
    <w:rsid w:val="00222413"/>
    <w:rsid w:val="00231424"/>
    <w:rsid w:val="00235CE7"/>
    <w:rsid w:val="002363F9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77FEC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7105A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35F3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D6FDA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21CC"/>
    <w:rsid w:val="00946D94"/>
    <w:rsid w:val="009524C3"/>
    <w:rsid w:val="00964497"/>
    <w:rsid w:val="00970F0B"/>
    <w:rsid w:val="00975CB0"/>
    <w:rsid w:val="00987502"/>
    <w:rsid w:val="0099012E"/>
    <w:rsid w:val="009930BC"/>
    <w:rsid w:val="00996260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33F7"/>
    <w:rsid w:val="00DC7B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66D3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3384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Абреу Олена Миколаївна</cp:lastModifiedBy>
  <cp:revision>11</cp:revision>
  <cp:lastPrinted>2024-04-09T12:11:00Z</cp:lastPrinted>
  <dcterms:created xsi:type="dcterms:W3CDTF">2024-02-27T12:43:00Z</dcterms:created>
  <dcterms:modified xsi:type="dcterms:W3CDTF">2024-04-19T12:12:00Z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