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F66A0" w14:textId="77777777" w:rsidR="00F6318B" w:rsidRPr="00F6318B" w:rsidRDefault="00A3375E" w:rsidP="00F6318B">
      <w:pPr>
        <w:pStyle w:val="a7"/>
        <w:tabs>
          <w:tab w:val="left" w:pos="708"/>
        </w:tabs>
      </w:pPr>
      <w:bookmarkStart w:id="0" w:name="_GoBack"/>
      <w:bookmarkEnd w:id="0"/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235180D3" wp14:editId="08C7E1F1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D886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15F62B2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35A3496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5F9442A" w14:textId="77777777" w:rsidR="00D23724" w:rsidRPr="00F6318B" w:rsidRDefault="00D23724" w:rsidP="00D2372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62719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</w:t>
      </w:r>
      <w:r w:rsidRPr="00627191">
        <w:rPr>
          <w:b w:val="0"/>
        </w:rPr>
        <w:t>IX</w:t>
      </w:r>
      <w:r w:rsidRPr="00F6318B">
        <w:rPr>
          <w:rFonts w:ascii="Benguiat" w:hAnsi="Benguiat"/>
          <w:b w:val="0"/>
          <w:caps/>
          <w:lang w:val="uk-UA"/>
        </w:rPr>
        <w:t xml:space="preserve"> скликання</w:t>
      </w:r>
    </w:p>
    <w:p w14:paraId="588D29DB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3A8B9C7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18FE35E8" w14:textId="618860DD" w:rsidR="00F6318B" w:rsidRPr="00F6318B" w:rsidRDefault="00F6318B" w:rsidP="00F6318B">
      <w:pPr>
        <w:rPr>
          <w:sz w:val="16"/>
          <w:szCs w:val="16"/>
          <w:lang w:val="uk-UA"/>
        </w:rPr>
      </w:pPr>
    </w:p>
    <w:p w14:paraId="6B66D35B" w14:textId="4F101532" w:rsidR="00F6318B" w:rsidRPr="00F6318B" w:rsidRDefault="0034548A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34274FC7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62C72E3C" w14:textId="48841458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11"/>
      </w:tblGrid>
      <w:tr w:rsidR="00F6318B" w:rsidRPr="0035033E" w14:paraId="6C1844F6" w14:textId="77777777" w:rsidTr="00C72FE2">
        <w:trPr>
          <w:trHeight w:val="2500"/>
        </w:trPr>
        <w:tc>
          <w:tcPr>
            <w:tcW w:w="4111" w:type="dxa"/>
            <w:shd w:val="clear" w:color="auto" w:fill="auto"/>
            <w:hideMark/>
          </w:tcPr>
          <w:p w14:paraId="22427F3E" w14:textId="6A4F1490" w:rsidR="00F6318B" w:rsidRPr="00B0502F" w:rsidRDefault="0072130E" w:rsidP="0072130E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72130E">
              <w:rPr>
                <w:b/>
                <w:sz w:val="28"/>
                <w:szCs w:val="28"/>
                <w:lang w:val="uk-UA"/>
              </w:rPr>
              <w:t>Про поновлення приватному підприємству «ВОЯЖ» договору оренди земельної ділянки від 11 грудня 2006 року № 63-600386 (зі змінами)</w:t>
            </w:r>
          </w:p>
        </w:tc>
      </w:tr>
    </w:tbl>
    <w:p w14:paraId="682A018A" w14:textId="7AB9EE67" w:rsidR="00F6318B" w:rsidRPr="00F6318B" w:rsidRDefault="00E476B7" w:rsidP="00F6318B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620190588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620190588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19AC6843" w14:textId="5F146995" w:rsidR="00C72FE2" w:rsidRDefault="00C72FE2" w:rsidP="002B1A05">
      <w:pPr>
        <w:ind w:right="-1"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Відповідно до статей 9, 83, 93 Земельного кодексу України, абзацу четвертого розділу </w:t>
      </w:r>
      <w:r>
        <w:rPr>
          <w:snapToGrid w:val="0"/>
          <w:sz w:val="28"/>
          <w:lang w:val="en-US"/>
        </w:rPr>
        <w:t>IX</w:t>
      </w:r>
      <w:r>
        <w:rPr>
          <w:snapToGrid w:val="0"/>
          <w:sz w:val="28"/>
          <w:lang w:val="uk-UA"/>
        </w:rPr>
        <w:t xml:space="preserve"> «Перехідні положення» Закону України «Про оренду землі», пункту 34 частини першої статті 26 Закону України «Про місцеве самоврядування в Україні» та враховуючи звернення </w:t>
      </w:r>
      <w:r w:rsidR="00F957D1">
        <w:rPr>
          <w:snapToGrid w:val="0"/>
          <w:sz w:val="28"/>
          <w:lang w:val="uk-UA"/>
        </w:rPr>
        <w:t>п</w:t>
      </w:r>
      <w:r w:rsidRPr="0072130E">
        <w:rPr>
          <w:snapToGrid w:val="0"/>
          <w:sz w:val="28"/>
          <w:lang w:val="uk-UA"/>
        </w:rPr>
        <w:t>риватн</w:t>
      </w:r>
      <w:r w:rsidR="00F957D1">
        <w:rPr>
          <w:snapToGrid w:val="0"/>
          <w:sz w:val="28"/>
          <w:lang w:val="uk-UA"/>
        </w:rPr>
        <w:t>ого</w:t>
      </w:r>
      <w:r w:rsidRPr="0072130E">
        <w:rPr>
          <w:snapToGrid w:val="0"/>
          <w:sz w:val="28"/>
          <w:lang w:val="uk-UA"/>
        </w:rPr>
        <w:t xml:space="preserve"> підприємств</w:t>
      </w:r>
      <w:r w:rsidR="00F957D1">
        <w:rPr>
          <w:snapToGrid w:val="0"/>
          <w:sz w:val="28"/>
          <w:lang w:val="uk-UA"/>
        </w:rPr>
        <w:t>а</w:t>
      </w:r>
      <w:r w:rsidRPr="0072130E">
        <w:rPr>
          <w:snapToGrid w:val="0"/>
          <w:sz w:val="28"/>
          <w:lang w:val="uk-UA"/>
        </w:rPr>
        <w:t xml:space="preserve"> «ВОЯЖ»</w:t>
      </w:r>
      <w:r>
        <w:rPr>
          <w:snapToGrid w:val="0"/>
          <w:sz w:val="28"/>
          <w:lang w:val="uk-UA"/>
        </w:rPr>
        <w:t xml:space="preserve"> від </w:t>
      </w:r>
      <w:r w:rsidR="005C6107" w:rsidRPr="0072130E">
        <w:rPr>
          <w:snapToGrid w:val="0"/>
          <w:sz w:val="28"/>
          <w:lang w:val="uk-UA"/>
        </w:rPr>
        <w:t>11 лютого 2022</w:t>
      </w:r>
      <w:r>
        <w:rPr>
          <w:snapToGrid w:val="0"/>
          <w:sz w:val="28"/>
          <w:lang w:val="uk-UA"/>
        </w:rPr>
        <w:t xml:space="preserve"> </w:t>
      </w:r>
      <w:r w:rsidR="001C3D70">
        <w:rPr>
          <w:snapToGrid w:val="0"/>
          <w:sz w:val="28"/>
          <w:lang w:val="uk-UA"/>
        </w:rPr>
        <w:t xml:space="preserve">року </w:t>
      </w:r>
      <w:r>
        <w:rPr>
          <w:snapToGrid w:val="0"/>
          <w:sz w:val="28"/>
          <w:lang w:val="uk-UA"/>
        </w:rPr>
        <w:t xml:space="preserve">№ </w:t>
      </w:r>
      <w:r w:rsidRPr="0072130E">
        <w:rPr>
          <w:snapToGrid w:val="0"/>
          <w:sz w:val="28"/>
          <w:lang w:val="uk-UA"/>
        </w:rPr>
        <w:t>620190588</w:t>
      </w:r>
      <w:r w:rsidR="00FD3B99">
        <w:rPr>
          <w:snapToGrid w:val="0"/>
          <w:sz w:val="28"/>
          <w:lang w:val="uk-UA"/>
        </w:rPr>
        <w:t xml:space="preserve"> та</w:t>
      </w:r>
      <w:r w:rsidR="00F957D1">
        <w:rPr>
          <w:snapToGrid w:val="0"/>
          <w:sz w:val="28"/>
          <w:lang w:val="uk-UA"/>
        </w:rPr>
        <w:t xml:space="preserve"> від 17 серпня 2022 року </w:t>
      </w:r>
      <w:r w:rsidR="00FD3B99">
        <w:rPr>
          <w:snapToGrid w:val="0"/>
          <w:sz w:val="28"/>
          <w:lang w:val="uk-UA"/>
        </w:rPr>
        <w:t xml:space="preserve">(зареєстроване від 17 серпня 2022 року </w:t>
      </w:r>
      <w:r w:rsidR="00F957D1">
        <w:rPr>
          <w:snapToGrid w:val="0"/>
          <w:sz w:val="28"/>
          <w:lang w:val="uk-UA"/>
        </w:rPr>
        <w:t>№ 057/6214</w:t>
      </w:r>
      <w:r w:rsidR="00FD3B99">
        <w:rPr>
          <w:snapToGrid w:val="0"/>
          <w:sz w:val="28"/>
          <w:lang w:val="uk-UA"/>
        </w:rPr>
        <w:t>),</w:t>
      </w:r>
      <w:r>
        <w:rPr>
          <w:snapToGrid w:val="0"/>
          <w:sz w:val="28"/>
          <w:lang w:val="uk-UA"/>
        </w:rPr>
        <w:t xml:space="preserve"> Київська міська рада</w:t>
      </w:r>
    </w:p>
    <w:p w14:paraId="06288811" w14:textId="77777777" w:rsidR="00C72FE2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2D2354FE" w:rsidR="00C72FE2" w:rsidRDefault="00C72FE2" w:rsidP="00987502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Поновити на </w:t>
      </w:r>
      <w:r w:rsidR="0054095C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років договір оренди земельної ділянки (кадастровий номер </w:t>
      </w:r>
      <w:r w:rsidRPr="0072130E">
        <w:rPr>
          <w:rFonts w:ascii="Times New Roman" w:hAnsi="Times New Roman"/>
          <w:sz w:val="28"/>
          <w:szCs w:val="28"/>
          <w:lang w:val="uk-UA"/>
        </w:rPr>
        <w:t>8000000000:90:013:0176</w:t>
      </w:r>
      <w:r>
        <w:rPr>
          <w:rFonts w:ascii="Times New Roman" w:hAnsi="Times New Roman"/>
          <w:sz w:val="28"/>
          <w:szCs w:val="28"/>
          <w:lang w:val="uk-UA"/>
        </w:rPr>
        <w:t xml:space="preserve">, площа </w:t>
      </w:r>
      <w:r w:rsidRPr="0072130E">
        <w:rPr>
          <w:rFonts w:ascii="Times New Roman" w:hAnsi="Times New Roman"/>
          <w:sz w:val="28"/>
          <w:szCs w:val="28"/>
          <w:highlight w:val="white"/>
          <w:lang w:val="uk-UA" w:eastAsia="uk-UA"/>
        </w:rPr>
        <w:t>0,0830</w:t>
      </w:r>
      <w:r w:rsidR="005F2A0F">
        <w:rPr>
          <w:rFonts w:ascii="Times New Roman" w:hAnsi="Times New Roman"/>
          <w:sz w:val="28"/>
          <w:szCs w:val="28"/>
          <w:lang w:val="uk-UA"/>
        </w:rPr>
        <w:t xml:space="preserve"> га) від 11 грудня 2006 року                  № </w:t>
      </w:r>
      <w:r>
        <w:rPr>
          <w:rFonts w:ascii="Times New Roman" w:hAnsi="Times New Roman"/>
          <w:sz w:val="28"/>
          <w:szCs w:val="28"/>
          <w:lang w:val="uk-UA"/>
        </w:rPr>
        <w:t>63-6</w:t>
      </w:r>
      <w:r w:rsidR="00FD3B99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00386</w:t>
      </w:r>
      <w:r w:rsidR="0054095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2A0F">
        <w:rPr>
          <w:rFonts w:ascii="Times New Roman" w:hAnsi="Times New Roman"/>
          <w:sz w:val="28"/>
          <w:szCs w:val="28"/>
          <w:lang w:val="uk-UA"/>
        </w:rPr>
        <w:t>(у редакції договору про поновлення від 03 квітня 2017 року № 241)</w:t>
      </w:r>
      <w:r>
        <w:rPr>
          <w:rFonts w:ascii="Times New Roman" w:hAnsi="Times New Roman"/>
          <w:sz w:val="28"/>
          <w:szCs w:val="28"/>
          <w:lang w:val="uk-UA"/>
        </w:rPr>
        <w:t xml:space="preserve">, укладений між Київською міською радою та </w:t>
      </w:r>
      <w:r w:rsidR="005F2A0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Pr="007213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риватн</w:t>
      </w:r>
      <w:r w:rsidR="005F2A0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им</w:t>
      </w:r>
      <w:r w:rsidRPr="007213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підприємство</w:t>
      </w:r>
      <w:r w:rsidR="005F2A0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</w:t>
      </w:r>
      <w:r w:rsidRPr="007213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«ВОЯЖ»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130E">
        <w:rPr>
          <w:rFonts w:ascii="Times New Roman" w:hAnsi="Times New Roman"/>
          <w:sz w:val="28"/>
          <w:szCs w:val="28"/>
          <w:lang w:val="uk-UA"/>
        </w:rPr>
        <w:t xml:space="preserve">для будівництва, експлуатації та обслуговування торговельного павільйону та кафе з літнім майданчиком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7213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перетин</w:t>
      </w:r>
      <w:r w:rsidR="005F2A0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7213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</w:t>
      </w:r>
      <w:r w:rsidR="005F2A0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72130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л. </w:t>
      </w:r>
      <w:r w:rsidR="005F2A0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Центральної та вул. </w:t>
      </w:r>
      <w:r w:rsidRPr="005F2A0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Зарічної  у Дарницькому районі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м. Києва </w:t>
      </w:r>
      <w:r>
        <w:rPr>
          <w:rFonts w:ascii="Times New Roman" w:hAnsi="Times New Roman"/>
          <w:sz w:val="28"/>
          <w:szCs w:val="28"/>
          <w:lang w:val="uk-UA"/>
        </w:rPr>
        <w:t xml:space="preserve">(категорія земель - </w:t>
      </w:r>
      <w:r w:rsidRPr="005F2A0F">
        <w:rPr>
          <w:rFonts w:ascii="Times New Roman" w:hAnsi="Times New Roman"/>
          <w:sz w:val="28"/>
          <w:szCs w:val="28"/>
          <w:highlight w:val="white"/>
          <w:lang w:val="uk-UA" w:eastAsia="uk-UA"/>
        </w:rPr>
        <w:t>землі житлової та громадської забудови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04893" w:rsidRPr="00704893">
        <w:rPr>
          <w:rFonts w:ascii="Times New Roman" w:hAnsi="Times New Roman"/>
          <w:sz w:val="28"/>
          <w:szCs w:val="28"/>
          <w:lang w:val="uk-UA"/>
        </w:rPr>
        <w:t>код виду цільового призначення</w:t>
      </w:r>
      <w:r w:rsidR="0070489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704893">
        <w:rPr>
          <w:rFonts w:ascii="Times New Roman" w:hAnsi="Times New Roman"/>
          <w:sz w:val="28"/>
          <w:szCs w:val="28"/>
          <w:lang w:val="uk-UA"/>
        </w:rPr>
        <w:t>03.07</w:t>
      </w:r>
      <w:r w:rsidR="005F2A0F">
        <w:rPr>
          <w:rFonts w:ascii="Times New Roman" w:hAnsi="Times New Roman"/>
          <w:sz w:val="28"/>
          <w:szCs w:val="28"/>
          <w:lang w:val="uk-UA"/>
        </w:rPr>
        <w:t>, справа № </w:t>
      </w:r>
      <w:r w:rsidRPr="00704893">
        <w:rPr>
          <w:rFonts w:ascii="Times New Roman" w:hAnsi="Times New Roman"/>
          <w:sz w:val="28"/>
          <w:szCs w:val="28"/>
          <w:lang w:val="uk-UA"/>
        </w:rPr>
        <w:t>620190588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14:paraId="4237E4A4" w14:textId="3F806246" w:rsidR="004D40FD" w:rsidRDefault="002E402E" w:rsidP="00D204BE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Встановити, що розмір річної орендної плати та інші умови договору оренди земельної ділянки від 11 грудня 2006 року № 63-6</w:t>
      </w:r>
      <w:r w:rsidR="00FD3B99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>00386</w:t>
      </w:r>
      <w:r w:rsidR="00A8410A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2E402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підлягають приведенню у відповідність до законодавства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6B9E28B" w14:textId="002DFFAE" w:rsidR="00C72FE2" w:rsidRDefault="00C72FE2" w:rsidP="00D204BE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56C22">
        <w:rPr>
          <w:rFonts w:ascii="Times New Roman" w:hAnsi="Times New Roman"/>
          <w:sz w:val="28"/>
          <w:szCs w:val="28"/>
          <w:lang w:val="uk-UA"/>
        </w:rPr>
        <w:t>Приватн</w:t>
      </w:r>
      <w:r w:rsidR="00C56C22" w:rsidRPr="00C56C22">
        <w:rPr>
          <w:rFonts w:ascii="Times New Roman" w:hAnsi="Times New Roman"/>
          <w:sz w:val="28"/>
          <w:szCs w:val="28"/>
          <w:lang w:val="uk-UA"/>
        </w:rPr>
        <w:t>ому</w:t>
      </w:r>
      <w:r w:rsidRPr="00C56C22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C56C22" w:rsidRPr="00C56C22">
        <w:rPr>
          <w:rFonts w:ascii="Times New Roman" w:hAnsi="Times New Roman"/>
          <w:sz w:val="28"/>
          <w:szCs w:val="28"/>
          <w:lang w:val="uk-UA"/>
        </w:rPr>
        <w:t>у</w:t>
      </w:r>
      <w:r w:rsidRPr="00C56C22">
        <w:rPr>
          <w:rFonts w:ascii="Times New Roman" w:hAnsi="Times New Roman"/>
          <w:sz w:val="28"/>
          <w:szCs w:val="28"/>
          <w:lang w:val="uk-UA"/>
        </w:rPr>
        <w:t xml:space="preserve"> «ВОЯЖ» у</w:t>
      </w:r>
      <w:r>
        <w:rPr>
          <w:rFonts w:ascii="Times New Roman" w:hAnsi="Times New Roman"/>
          <w:sz w:val="28"/>
          <w:szCs w:val="28"/>
          <w:lang w:val="uk-UA"/>
        </w:rPr>
        <w:t xml:space="preserve"> місячний </w:t>
      </w:r>
      <w:r w:rsidR="00CD4DFB">
        <w:rPr>
          <w:rFonts w:ascii="Times New Roman" w:hAnsi="Times New Roman"/>
          <w:sz w:val="28"/>
          <w:szCs w:val="28"/>
          <w:lang w:val="uk-UA"/>
        </w:rPr>
        <w:t>строк</w:t>
      </w:r>
      <w:r>
        <w:rPr>
          <w:rFonts w:ascii="Times New Roman" w:hAnsi="Times New Roman"/>
          <w:sz w:val="28"/>
          <w:szCs w:val="28"/>
          <w:lang w:val="uk-UA"/>
        </w:rPr>
        <w:t xml:space="preserve"> надати до Департаменту земельних ресурсів виконавчого органу Київської міської ради (Київської міської державної адміністрації) документи, визначені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/>
          <w:sz w:val="28"/>
          <w:szCs w:val="28"/>
          <w:lang w:val="uk-UA"/>
        </w:rPr>
        <w:t>, необхідні для підготовки проєкту договору про укладення договору оренди земельної ді</w:t>
      </w:r>
      <w:r w:rsidR="00C56C22">
        <w:rPr>
          <w:rFonts w:ascii="Times New Roman" w:hAnsi="Times New Roman"/>
          <w:sz w:val="28"/>
          <w:szCs w:val="28"/>
          <w:lang w:val="uk-UA"/>
        </w:rPr>
        <w:t>лянки від 11 грудня 2006 року                     № </w:t>
      </w:r>
      <w:r>
        <w:rPr>
          <w:rFonts w:ascii="Times New Roman" w:hAnsi="Times New Roman"/>
          <w:sz w:val="28"/>
          <w:szCs w:val="28"/>
          <w:lang w:val="uk-UA"/>
        </w:rPr>
        <w:t>63-600386</w:t>
      </w:r>
      <w:r w:rsidR="00C56C22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>
        <w:rPr>
          <w:rFonts w:ascii="Times New Roman" w:hAnsi="Times New Roman"/>
          <w:sz w:val="28"/>
          <w:szCs w:val="28"/>
          <w:lang w:val="uk-UA"/>
        </w:rPr>
        <w:t xml:space="preserve"> на новий строк.</w:t>
      </w:r>
    </w:p>
    <w:p w14:paraId="5434EA6D" w14:textId="498E32FB" w:rsidR="00C72FE2" w:rsidRPr="00F4560E" w:rsidRDefault="00C72FE2" w:rsidP="00F4560E">
      <w:pPr>
        <w:pStyle w:val="af3"/>
        <w:numPr>
          <w:ilvl w:val="0"/>
          <w:numId w:val="9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4560E">
        <w:rPr>
          <w:sz w:val="28"/>
          <w:szCs w:val="28"/>
          <w:lang w:val="uk-UA"/>
        </w:rPr>
        <w:t>Контроль за виконанням цього рішення покласти на постійну комісію Київської міської ради з питань архітектури, містобудування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73555" w14:textId="04F5B22F" w:rsidR="00065C2E" w:rsidRDefault="00065C2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4DD35864" w14:textId="11E765B9" w:rsidR="00FF2729" w:rsidRDefault="00FF2729" w:rsidP="00FF2729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r w:rsidRPr="00547501">
        <w:rPr>
          <w:b/>
          <w:color w:val="auto"/>
          <w:sz w:val="26"/>
          <w:szCs w:val="26"/>
          <w:lang w:val="uk-UA"/>
        </w:rPr>
        <w:lastRenderedPageBreak/>
        <w:t>ПОДАННЯ:</w:t>
      </w:r>
    </w:p>
    <w:p w14:paraId="75362C11" w14:textId="77777777" w:rsidR="00E476B7" w:rsidRPr="00547501" w:rsidRDefault="00E476B7" w:rsidP="00FF2729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</w:p>
    <w:tbl>
      <w:tblPr>
        <w:tblStyle w:val="af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E476B7" w14:paraId="64458F84" w14:textId="77777777" w:rsidTr="001C3D70">
        <w:tc>
          <w:tcPr>
            <w:tcW w:w="6096" w:type="dxa"/>
          </w:tcPr>
          <w:p w14:paraId="5CCF5127" w14:textId="77777777" w:rsidR="00E476B7" w:rsidRDefault="00E476B7" w:rsidP="008420F7">
            <w:pPr>
              <w:ind w:left="-10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8692A66" w14:textId="77777777" w:rsidR="00E476B7" w:rsidRDefault="00E476B7" w:rsidP="008420F7">
            <w:pPr>
              <w:ind w:left="-10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003A0952" w14:textId="158C4DBE" w:rsidR="00E476B7" w:rsidRDefault="00E476B7" w:rsidP="008420F7">
            <w:pPr>
              <w:ind w:left="-105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543" w:type="dxa"/>
          </w:tcPr>
          <w:p w14:paraId="423E2A7F" w14:textId="77777777" w:rsidR="00E476B7" w:rsidRDefault="00E476B7" w:rsidP="00E476B7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D79F0F3" w14:textId="77777777" w:rsidR="00E476B7" w:rsidRDefault="00E476B7" w:rsidP="00E476B7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D84372D" w14:textId="6B1DE9A9" w:rsidR="00E476B7" w:rsidRDefault="00E476B7" w:rsidP="00E80871">
            <w:pPr>
              <w:jc w:val="right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r w:rsidRPr="00CB7BE4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E476B7" w14:paraId="4A4AAC9C" w14:textId="77777777" w:rsidTr="001C3D70">
        <w:trPr>
          <w:trHeight w:val="1257"/>
        </w:trPr>
        <w:tc>
          <w:tcPr>
            <w:tcW w:w="6096" w:type="dxa"/>
          </w:tcPr>
          <w:p w14:paraId="169C7970" w14:textId="77777777" w:rsidR="00E476B7" w:rsidRDefault="00E476B7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1015C9B" w14:textId="69E21827" w:rsidR="00E476B7" w:rsidRPr="00CB7BE4" w:rsidRDefault="00CB385C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Директор </w:t>
            </w:r>
            <w:r w:rsidR="00E476B7"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6C4A8431" w14:textId="77777777" w:rsidR="00E476B7" w:rsidRPr="00CB7BE4" w:rsidRDefault="00E476B7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5B9F9ED5" w14:textId="01BE3C7F" w:rsidR="00E476B7" w:rsidRDefault="00E476B7" w:rsidP="008420F7">
            <w:pPr>
              <w:ind w:left="-105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543" w:type="dxa"/>
          </w:tcPr>
          <w:p w14:paraId="709446BB" w14:textId="77777777" w:rsidR="00E476B7" w:rsidRPr="00E80871" w:rsidRDefault="00E476B7" w:rsidP="00E476B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231C1550" w14:textId="77777777" w:rsidR="00E476B7" w:rsidRPr="00E80871" w:rsidRDefault="00E476B7" w:rsidP="00E476B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1764AEAD" w14:textId="77777777" w:rsidR="00E476B7" w:rsidRPr="00E80871" w:rsidRDefault="00E476B7" w:rsidP="00E476B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1D78A80A" w14:textId="77777777" w:rsidR="0064784D" w:rsidRDefault="0064784D" w:rsidP="00CB385C">
            <w:pPr>
              <w:jc w:val="right"/>
              <w:rPr>
                <w:snapToGrid w:val="0"/>
                <w:sz w:val="2"/>
                <w:szCs w:val="2"/>
                <w:lang w:val="en-US" w:eastAsia="en-US"/>
              </w:rPr>
            </w:pPr>
          </w:p>
          <w:p w14:paraId="1EC2827A" w14:textId="77777777" w:rsidR="0064784D" w:rsidRDefault="0064784D" w:rsidP="00CB385C">
            <w:pPr>
              <w:jc w:val="right"/>
              <w:rPr>
                <w:snapToGrid w:val="0"/>
                <w:sz w:val="2"/>
                <w:szCs w:val="2"/>
                <w:lang w:val="en-US" w:eastAsia="en-US"/>
              </w:rPr>
            </w:pPr>
          </w:p>
          <w:p w14:paraId="159D3017" w14:textId="38D35722" w:rsidR="00E476B7" w:rsidRDefault="00E476B7" w:rsidP="00CB385C">
            <w:pPr>
              <w:jc w:val="right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proofErr w:type="spellStart"/>
            <w:r w:rsidRPr="00CB7BE4">
              <w:rPr>
                <w:snapToGrid w:val="0"/>
                <w:sz w:val="28"/>
                <w:szCs w:val="28"/>
                <w:lang w:val="en-US" w:eastAsia="en-US"/>
              </w:rPr>
              <w:t>Валентина</w:t>
            </w:r>
            <w:proofErr w:type="spellEnd"/>
            <w:r w:rsidRPr="00CB7BE4">
              <w:rPr>
                <w:snapToGrid w:val="0"/>
                <w:sz w:val="28"/>
                <w:szCs w:val="28"/>
                <w:lang w:val="en-US" w:eastAsia="en-US"/>
              </w:rPr>
              <w:t xml:space="preserve"> ПЕЛИХ</w:t>
            </w:r>
          </w:p>
        </w:tc>
      </w:tr>
      <w:tr w:rsidR="00752D4D" w14:paraId="2D7909BE" w14:textId="77777777" w:rsidTr="001C3D70">
        <w:trPr>
          <w:trHeight w:val="1589"/>
        </w:trPr>
        <w:tc>
          <w:tcPr>
            <w:tcW w:w="6096" w:type="dxa"/>
          </w:tcPr>
          <w:p w14:paraId="48D4DA67" w14:textId="77777777" w:rsidR="00752D4D" w:rsidRDefault="00752D4D" w:rsidP="00752D4D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28CB823A" w14:textId="77777777" w:rsidR="00752D4D" w:rsidRDefault="00752D4D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директора</w:t>
            </w:r>
          </w:p>
          <w:p w14:paraId="224FB8A0" w14:textId="77777777" w:rsidR="00752D4D" w:rsidRPr="00CB7BE4" w:rsidRDefault="00752D4D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676A8586" w14:textId="77777777" w:rsidR="00752D4D" w:rsidRPr="00CB7BE4" w:rsidRDefault="00752D4D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613D8D68" w14:textId="7C9156BE" w:rsidR="00752D4D" w:rsidRDefault="00752D4D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543" w:type="dxa"/>
          </w:tcPr>
          <w:p w14:paraId="103580B4" w14:textId="77777777" w:rsidR="00D204BE" w:rsidRDefault="00D204BE" w:rsidP="00D204BE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17C6199F" w14:textId="77777777" w:rsidR="00D204BE" w:rsidRDefault="00D204BE" w:rsidP="00D204BE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781B4288" w14:textId="77777777" w:rsidR="00D204BE" w:rsidRDefault="00D204BE" w:rsidP="00D204BE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15BFC1F0" w14:textId="77777777" w:rsidR="00D204BE" w:rsidRDefault="00D204BE" w:rsidP="00D204BE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33143262" w14:textId="77777777" w:rsidR="0064784D" w:rsidRPr="0064784D" w:rsidRDefault="0064784D" w:rsidP="0064784D">
            <w:pPr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42D66E9B" w14:textId="77777777" w:rsidR="0064784D" w:rsidRDefault="0064784D" w:rsidP="0064784D">
            <w:pPr>
              <w:jc w:val="right"/>
              <w:rPr>
                <w:snapToGrid w:val="0"/>
                <w:sz w:val="2"/>
                <w:szCs w:val="2"/>
                <w:lang w:val="uk-UA" w:eastAsia="en-US"/>
              </w:rPr>
            </w:pPr>
          </w:p>
          <w:p w14:paraId="2C7BF3B4" w14:textId="77777777" w:rsidR="0064784D" w:rsidRDefault="0064784D" w:rsidP="0064784D">
            <w:pPr>
              <w:jc w:val="right"/>
              <w:rPr>
                <w:snapToGrid w:val="0"/>
                <w:sz w:val="2"/>
                <w:szCs w:val="2"/>
                <w:lang w:val="uk-UA" w:eastAsia="en-US"/>
              </w:rPr>
            </w:pPr>
          </w:p>
          <w:p w14:paraId="5579F32B" w14:textId="375E01E8" w:rsidR="0064784D" w:rsidRDefault="00D204BE" w:rsidP="0064784D">
            <w:pPr>
              <w:jc w:val="right"/>
              <w:rPr>
                <w:snapToGrid w:val="0"/>
                <w:sz w:val="2"/>
                <w:szCs w:val="2"/>
                <w:lang w:val="uk-UA" w:eastAsia="en-US"/>
              </w:rPr>
            </w:pPr>
            <w:r w:rsidRPr="00752D4D">
              <w:rPr>
                <w:snapToGrid w:val="0"/>
                <w:sz w:val="28"/>
                <w:szCs w:val="28"/>
                <w:lang w:val="uk-UA" w:eastAsia="en-US"/>
              </w:rPr>
              <w:t>Віктор ДВОРНІКОВ</w:t>
            </w:r>
          </w:p>
          <w:p w14:paraId="1166BD4E" w14:textId="7605BEE9" w:rsidR="0064784D" w:rsidRPr="0064784D" w:rsidRDefault="0064784D" w:rsidP="0064784D">
            <w:pPr>
              <w:jc w:val="right"/>
              <w:rPr>
                <w:snapToGrid w:val="0"/>
                <w:sz w:val="2"/>
                <w:szCs w:val="2"/>
                <w:lang w:val="uk-UA" w:eastAsia="en-US"/>
              </w:rPr>
            </w:pPr>
          </w:p>
        </w:tc>
      </w:tr>
      <w:tr w:rsidR="00752D4D" w14:paraId="67C3D628" w14:textId="77777777" w:rsidTr="001C3D70">
        <w:trPr>
          <w:trHeight w:val="1705"/>
        </w:trPr>
        <w:tc>
          <w:tcPr>
            <w:tcW w:w="6096" w:type="dxa"/>
          </w:tcPr>
          <w:p w14:paraId="02782F3E" w14:textId="77777777" w:rsidR="00752D4D" w:rsidRDefault="00752D4D" w:rsidP="00752D4D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10E630D" w14:textId="427E4495" w:rsidR="001057BA" w:rsidRPr="00CB7BE4" w:rsidRDefault="00E111FB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1057BA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0FFAB1CF" w14:textId="77777777" w:rsidR="001057BA" w:rsidRPr="00CB7BE4" w:rsidRDefault="001057BA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1F83FBA3" w14:textId="77777777" w:rsidR="001057BA" w:rsidRPr="00CB7BE4" w:rsidRDefault="001057BA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269D4134" w14:textId="255960DA" w:rsidR="00752D4D" w:rsidRDefault="001057BA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543" w:type="dxa"/>
          </w:tcPr>
          <w:p w14:paraId="3DF860E1" w14:textId="77777777" w:rsidR="00752D4D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0A1B3C17" w14:textId="77777777" w:rsidR="00752D4D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24250AD4" w14:textId="77777777" w:rsidR="00752D4D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47317B8B" w14:textId="77777777" w:rsidR="00752D4D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021F3861" w14:textId="77777777" w:rsidR="00752D4D" w:rsidRDefault="00752D4D" w:rsidP="00752D4D">
            <w:pPr>
              <w:jc w:val="right"/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7B493F40" w14:textId="77777777" w:rsidR="00752D4D" w:rsidRDefault="00752D4D" w:rsidP="00752D4D">
            <w:pPr>
              <w:jc w:val="right"/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79DB2914" w14:textId="7D5C5CD7" w:rsidR="00752D4D" w:rsidRPr="00E80871" w:rsidRDefault="00704893" w:rsidP="00057D32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  <w:proofErr w:type="spellStart"/>
            <w:r w:rsidRPr="00394509">
              <w:rPr>
                <w:rStyle w:val="af0"/>
                <w:b w:val="0"/>
                <w:sz w:val="28"/>
                <w:szCs w:val="28"/>
              </w:rPr>
              <w:t>Дмитро</w:t>
            </w:r>
            <w:proofErr w:type="spellEnd"/>
            <w:r w:rsidRPr="00394509">
              <w:rPr>
                <w:rStyle w:val="af0"/>
                <w:b w:val="0"/>
                <w:sz w:val="28"/>
                <w:szCs w:val="28"/>
              </w:rPr>
              <w:t xml:space="preserve"> РАДЗІЄВСЬКИЙ</w:t>
            </w:r>
          </w:p>
        </w:tc>
      </w:tr>
      <w:tr w:rsidR="00752D4D" w14:paraId="160A9D94" w14:textId="77777777" w:rsidTr="001C3D70">
        <w:tc>
          <w:tcPr>
            <w:tcW w:w="6096" w:type="dxa"/>
          </w:tcPr>
          <w:p w14:paraId="0CCBF0FA" w14:textId="77777777" w:rsidR="00752D4D" w:rsidRPr="0036363A" w:rsidRDefault="00752D4D" w:rsidP="00752D4D">
            <w:pPr>
              <w:spacing w:line="256" w:lineRule="auto"/>
              <w:outlineLvl w:val="0"/>
              <w:rPr>
                <w:sz w:val="28"/>
                <w:szCs w:val="28"/>
                <w:highlight w:val="yellow"/>
                <w:lang w:val="uk-UA" w:eastAsia="en-US"/>
              </w:rPr>
            </w:pPr>
          </w:p>
          <w:p w14:paraId="1382B061" w14:textId="77777777" w:rsidR="008A73FF" w:rsidRPr="008A73FF" w:rsidRDefault="008A73FF" w:rsidP="008A73FF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8A73FF">
              <w:rPr>
                <w:sz w:val="28"/>
                <w:szCs w:val="28"/>
                <w:lang w:val="uk-UA" w:eastAsia="en-US"/>
              </w:rPr>
              <w:t xml:space="preserve">Заступник директора Департаменту – </w:t>
            </w:r>
          </w:p>
          <w:p w14:paraId="17B53FAC" w14:textId="77777777" w:rsidR="008A73FF" w:rsidRPr="008A73FF" w:rsidRDefault="008A73FF" w:rsidP="008A73FF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8A73FF">
              <w:rPr>
                <w:sz w:val="28"/>
                <w:szCs w:val="28"/>
                <w:lang w:val="uk-UA" w:eastAsia="en-US"/>
              </w:rPr>
              <w:t xml:space="preserve">начальник управління землеустрою та ринку </w:t>
            </w:r>
          </w:p>
          <w:p w14:paraId="1F58796F" w14:textId="77777777" w:rsidR="008A73FF" w:rsidRPr="008A73FF" w:rsidRDefault="008A73FF" w:rsidP="008A73FF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8A73FF">
              <w:rPr>
                <w:sz w:val="28"/>
                <w:szCs w:val="28"/>
                <w:lang w:val="uk-UA" w:eastAsia="en-US"/>
              </w:rPr>
              <w:t>земель Департаменту земельних ресурсів</w:t>
            </w:r>
          </w:p>
          <w:p w14:paraId="203769E6" w14:textId="77777777" w:rsidR="008A73FF" w:rsidRPr="008A73FF" w:rsidRDefault="008A73FF" w:rsidP="008A73FF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8A73FF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EAEF565" w14:textId="08E6567A" w:rsidR="00752D4D" w:rsidRPr="0036363A" w:rsidRDefault="008A73FF" w:rsidP="008A73FF">
            <w:pPr>
              <w:ind w:left="-105"/>
              <w:rPr>
                <w:snapToGrid w:val="0"/>
                <w:color w:val="000000"/>
                <w:sz w:val="26"/>
                <w:szCs w:val="26"/>
                <w:highlight w:val="yellow"/>
                <w:lang w:val="uk-UA"/>
              </w:rPr>
            </w:pPr>
            <w:r w:rsidRPr="008A73FF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543" w:type="dxa"/>
          </w:tcPr>
          <w:p w14:paraId="152F1E36" w14:textId="77777777" w:rsidR="00752D4D" w:rsidRPr="0036363A" w:rsidRDefault="00752D4D" w:rsidP="00752D4D">
            <w:pPr>
              <w:jc w:val="right"/>
              <w:rPr>
                <w:snapToGrid w:val="0"/>
                <w:sz w:val="28"/>
                <w:szCs w:val="28"/>
                <w:highlight w:val="yellow"/>
                <w:lang w:val="uk-UA" w:eastAsia="en-US"/>
              </w:rPr>
            </w:pPr>
          </w:p>
          <w:p w14:paraId="56E7403D" w14:textId="77777777" w:rsidR="00752D4D" w:rsidRPr="0036363A" w:rsidRDefault="00752D4D" w:rsidP="00752D4D">
            <w:pPr>
              <w:jc w:val="right"/>
              <w:rPr>
                <w:snapToGrid w:val="0"/>
                <w:sz w:val="28"/>
                <w:szCs w:val="28"/>
                <w:highlight w:val="yellow"/>
                <w:lang w:val="uk-UA" w:eastAsia="en-US"/>
              </w:rPr>
            </w:pPr>
          </w:p>
          <w:p w14:paraId="6FED855D" w14:textId="77777777" w:rsidR="00752D4D" w:rsidRPr="0036363A" w:rsidRDefault="00752D4D" w:rsidP="00752D4D">
            <w:pPr>
              <w:jc w:val="right"/>
              <w:rPr>
                <w:snapToGrid w:val="0"/>
                <w:sz w:val="28"/>
                <w:szCs w:val="28"/>
                <w:highlight w:val="yellow"/>
                <w:lang w:val="uk-UA" w:eastAsia="en-US"/>
              </w:rPr>
            </w:pPr>
          </w:p>
          <w:p w14:paraId="6D229551" w14:textId="24C2FC5B" w:rsidR="00752D4D" w:rsidRPr="0036363A" w:rsidRDefault="00752D4D" w:rsidP="00752D4D">
            <w:pPr>
              <w:rPr>
                <w:snapToGrid w:val="0"/>
                <w:sz w:val="28"/>
                <w:szCs w:val="28"/>
                <w:highlight w:val="yellow"/>
                <w:lang w:val="uk-UA" w:eastAsia="en-US"/>
              </w:rPr>
            </w:pPr>
          </w:p>
          <w:p w14:paraId="09953ABF" w14:textId="0D7B0A0C" w:rsidR="00752D4D" w:rsidRDefault="00752D4D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443D1A58" w14:textId="77286D58" w:rsidR="008A73FF" w:rsidRDefault="008A73FF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64F7BED4" w14:textId="0F60C095" w:rsidR="008A73FF" w:rsidRDefault="008A73FF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0DC8C762" w14:textId="6A95B75E" w:rsidR="008A73FF" w:rsidRDefault="008A73FF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0CA876E8" w14:textId="35E64905" w:rsidR="008A73FF" w:rsidRDefault="008A73FF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5E8C1B22" w14:textId="3FF9CAC8" w:rsidR="008A73FF" w:rsidRDefault="008A73FF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6CE535EB" w14:textId="30525B5A" w:rsidR="008A73FF" w:rsidRDefault="008A73FF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62876396" w14:textId="7F044DCD" w:rsidR="008A73FF" w:rsidRDefault="008A73FF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6329A948" w14:textId="77777777" w:rsidR="008A73FF" w:rsidRPr="0036363A" w:rsidRDefault="008A73FF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149B357A" w14:textId="77777777" w:rsidR="00752D4D" w:rsidRPr="0036363A" w:rsidRDefault="00752D4D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6908EA1F" w14:textId="0D9736F7" w:rsidR="00752D4D" w:rsidRPr="0036363A" w:rsidRDefault="008A73FF" w:rsidP="00752D4D">
            <w:pPr>
              <w:jc w:val="right"/>
              <w:rPr>
                <w:snapToGrid w:val="0"/>
                <w:color w:val="000000"/>
                <w:sz w:val="26"/>
                <w:szCs w:val="26"/>
                <w:highlight w:val="yellow"/>
                <w:lang w:val="uk-UA"/>
              </w:rPr>
            </w:pPr>
            <w:r w:rsidRPr="0008635C">
              <w:rPr>
                <w:rStyle w:val="af0"/>
                <w:b w:val="0"/>
                <w:bCs w:val="0"/>
                <w:sz w:val="28"/>
                <w:szCs w:val="28"/>
              </w:rPr>
              <w:t>Анна МІЗІН</w:t>
            </w:r>
          </w:p>
        </w:tc>
      </w:tr>
      <w:tr w:rsidR="00752D4D" w14:paraId="7EF31E28" w14:textId="77777777" w:rsidTr="001C3D70">
        <w:tc>
          <w:tcPr>
            <w:tcW w:w="6096" w:type="dxa"/>
          </w:tcPr>
          <w:p w14:paraId="1E272164" w14:textId="77777777" w:rsidR="00752D4D" w:rsidRDefault="00752D4D" w:rsidP="00752D4D">
            <w:pPr>
              <w:spacing w:line="256" w:lineRule="auto"/>
              <w:ind w:right="-566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605C9FCE" w14:textId="77777777" w:rsidR="001C3D70" w:rsidRDefault="001C3D70" w:rsidP="008420F7">
            <w:pPr>
              <w:spacing w:line="256" w:lineRule="auto"/>
              <w:ind w:left="-105" w:right="-566"/>
              <w:rPr>
                <w:snapToGrid w:val="0"/>
                <w:sz w:val="28"/>
                <w:szCs w:val="28"/>
                <w:lang w:val="uk-UA" w:eastAsia="en-US"/>
              </w:rPr>
            </w:pPr>
            <w:r>
              <w:rPr>
                <w:snapToGrid w:val="0"/>
                <w:sz w:val="28"/>
                <w:szCs w:val="28"/>
                <w:lang w:val="uk-UA" w:eastAsia="en-US"/>
              </w:rPr>
              <w:t>В. о. н</w:t>
            </w:r>
            <w:r w:rsidR="00752D4D" w:rsidRPr="00CB7BE4">
              <w:rPr>
                <w:snapToGrid w:val="0"/>
                <w:sz w:val="28"/>
                <w:szCs w:val="28"/>
                <w:lang w:val="uk-UA" w:eastAsia="en-US"/>
              </w:rPr>
              <w:t>ачальник</w:t>
            </w:r>
            <w:r>
              <w:rPr>
                <w:snapToGrid w:val="0"/>
                <w:sz w:val="28"/>
                <w:szCs w:val="28"/>
                <w:lang w:val="uk-UA" w:eastAsia="en-US"/>
              </w:rPr>
              <w:t>а відділу</w:t>
            </w:r>
            <w:r w:rsidR="00752D4D" w:rsidRPr="00CB7BE4">
              <w:rPr>
                <w:snapToGrid w:val="0"/>
                <w:sz w:val="28"/>
                <w:szCs w:val="28"/>
                <w:lang w:val="uk-UA" w:eastAsia="en-US"/>
              </w:rPr>
              <w:t xml:space="preserve"> орендних відносин</w:t>
            </w:r>
          </w:p>
          <w:p w14:paraId="6388C8B4" w14:textId="77777777" w:rsidR="00883F72" w:rsidRPr="008A73FF" w:rsidRDefault="00752D4D" w:rsidP="00883F72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napToGrid w:val="0"/>
                <w:sz w:val="28"/>
                <w:szCs w:val="28"/>
                <w:lang w:val="uk-UA" w:eastAsia="en-US"/>
              </w:rPr>
              <w:t xml:space="preserve">управління </w:t>
            </w:r>
            <w:r w:rsidR="00883F72" w:rsidRPr="008A73FF">
              <w:rPr>
                <w:sz w:val="28"/>
                <w:szCs w:val="28"/>
                <w:lang w:val="uk-UA" w:eastAsia="en-US"/>
              </w:rPr>
              <w:t xml:space="preserve">землеустрою та ринку </w:t>
            </w:r>
          </w:p>
          <w:p w14:paraId="426F9E99" w14:textId="71881059" w:rsidR="00752D4D" w:rsidRDefault="00883F72" w:rsidP="008420F7">
            <w:pPr>
              <w:spacing w:line="256" w:lineRule="auto"/>
              <w:ind w:left="-105" w:right="-566"/>
              <w:rPr>
                <w:snapToGrid w:val="0"/>
                <w:sz w:val="28"/>
                <w:szCs w:val="28"/>
                <w:lang w:val="uk-UA" w:eastAsia="en-US"/>
              </w:rPr>
            </w:pPr>
            <w:r w:rsidRPr="008A73FF">
              <w:rPr>
                <w:sz w:val="28"/>
                <w:szCs w:val="28"/>
                <w:lang w:val="uk-UA" w:eastAsia="en-US"/>
              </w:rPr>
              <w:t>земель</w:t>
            </w:r>
            <w:r w:rsidR="000A2171">
              <w:rPr>
                <w:sz w:val="28"/>
                <w:szCs w:val="28"/>
                <w:lang w:val="uk-UA" w:eastAsia="en-US"/>
              </w:rPr>
              <w:t xml:space="preserve"> </w:t>
            </w:r>
            <w:r w:rsidR="001C3D70">
              <w:rPr>
                <w:snapToGrid w:val="0"/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4F242E2B" w14:textId="161AFBA8" w:rsidR="00752D4D" w:rsidRDefault="00752D4D" w:rsidP="008420F7">
            <w:pPr>
              <w:spacing w:line="256" w:lineRule="auto"/>
              <w:ind w:left="-105" w:right="-566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napToGrid w:val="0"/>
                <w:sz w:val="28"/>
                <w:szCs w:val="28"/>
                <w:lang w:val="uk-UA" w:eastAsia="en-US"/>
              </w:rPr>
              <w:t>виконавчог</w:t>
            </w:r>
            <w:r w:rsidR="001C3D70">
              <w:rPr>
                <w:snapToGrid w:val="0"/>
                <w:sz w:val="28"/>
                <w:szCs w:val="28"/>
                <w:lang w:val="uk-UA" w:eastAsia="en-US"/>
              </w:rPr>
              <w:t>о органу Київської міської ради</w:t>
            </w:r>
          </w:p>
          <w:p w14:paraId="304BE2F9" w14:textId="3A0C189D" w:rsidR="00752D4D" w:rsidRDefault="00752D4D" w:rsidP="008420F7">
            <w:pPr>
              <w:ind w:left="-105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r w:rsidRPr="00CB7BE4">
              <w:rPr>
                <w:snapToGrid w:val="0"/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543" w:type="dxa"/>
          </w:tcPr>
          <w:p w14:paraId="2DA82A16" w14:textId="79C6F41E" w:rsidR="00752D4D" w:rsidRPr="008420F7" w:rsidRDefault="00752D4D" w:rsidP="00752D4D">
            <w:pPr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2B1A6D7C" w14:textId="77777777" w:rsidR="00752D4D" w:rsidRPr="008420F7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4A46823E" w14:textId="77777777" w:rsidR="00752D4D" w:rsidRPr="008420F7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1BA28721" w14:textId="77777777" w:rsidR="00752D4D" w:rsidRPr="008420F7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79100E1B" w14:textId="77777777" w:rsidR="00752D4D" w:rsidRPr="008420F7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5D6CF2A0" w14:textId="77777777" w:rsidR="00752D4D" w:rsidRPr="008420F7" w:rsidRDefault="00752D4D" w:rsidP="00752D4D">
            <w:pPr>
              <w:jc w:val="right"/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481DE720" w14:textId="77777777" w:rsidR="00752D4D" w:rsidRPr="008420F7" w:rsidRDefault="00752D4D" w:rsidP="00752D4D">
            <w:pPr>
              <w:jc w:val="right"/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190B4DED" w14:textId="77777777" w:rsidR="00752D4D" w:rsidRPr="008420F7" w:rsidRDefault="00752D4D" w:rsidP="00752D4D">
            <w:pPr>
              <w:jc w:val="right"/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6A4F4ABD" w14:textId="6CCAE747" w:rsidR="00752D4D" w:rsidRPr="00562252" w:rsidRDefault="004B6F32" w:rsidP="00752D4D">
            <w:pPr>
              <w:jc w:val="right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r w:rsidRPr="004B6F32">
              <w:rPr>
                <w:snapToGrid w:val="0"/>
                <w:sz w:val="28"/>
                <w:szCs w:val="28"/>
                <w:lang w:val="uk-UA" w:eastAsia="en-US"/>
              </w:rPr>
              <w:t>Лілія ПОП</w:t>
            </w:r>
          </w:p>
        </w:tc>
      </w:tr>
    </w:tbl>
    <w:p w14:paraId="3FF2DA02" w14:textId="77777777" w:rsidR="00FF2729" w:rsidRPr="00547501" w:rsidRDefault="00FF2729" w:rsidP="00FF2729">
      <w:pPr>
        <w:rPr>
          <w:snapToGrid w:val="0"/>
          <w:color w:val="000000"/>
          <w:sz w:val="26"/>
          <w:szCs w:val="26"/>
          <w:lang w:val="uk-UA"/>
        </w:rPr>
      </w:pPr>
    </w:p>
    <w:p w14:paraId="13582D0A" w14:textId="02190A6D" w:rsidR="00FF2729" w:rsidRDefault="00FF2729" w:rsidP="00FF2729">
      <w:pPr>
        <w:rPr>
          <w:snapToGrid w:val="0"/>
          <w:sz w:val="26"/>
          <w:szCs w:val="26"/>
          <w:lang w:val="uk-UA"/>
        </w:rPr>
      </w:pPr>
    </w:p>
    <w:p w14:paraId="6DE23455" w14:textId="578ABEFB" w:rsidR="00FF2729" w:rsidRDefault="00CD44D5" w:rsidP="00FF2729">
      <w:pPr>
        <w:rPr>
          <w:snapToGrid w:val="0"/>
          <w:sz w:val="26"/>
          <w:szCs w:val="26"/>
          <w:lang w:val="uk-UA"/>
        </w:rPr>
      </w:pPr>
      <w:r>
        <w:rPr>
          <w:snapToGrid w:val="0"/>
          <w:sz w:val="26"/>
          <w:szCs w:val="26"/>
          <w:lang w:val="uk-UA"/>
        </w:rPr>
        <w:br w:type="page"/>
      </w:r>
    </w:p>
    <w:p w14:paraId="02CA4064" w14:textId="77777777" w:rsidR="00FF2729" w:rsidRPr="004F7264" w:rsidRDefault="00FF2729" w:rsidP="00FF2729">
      <w:pPr>
        <w:pStyle w:val="17"/>
        <w:ind w:right="482" w:firstLine="0"/>
        <w:rPr>
          <w:b/>
          <w:color w:val="auto"/>
          <w:sz w:val="28"/>
          <w:szCs w:val="28"/>
          <w:lang w:val="uk-UA"/>
        </w:rPr>
      </w:pPr>
      <w:r w:rsidRPr="004F7264">
        <w:rPr>
          <w:b/>
          <w:color w:val="auto"/>
          <w:sz w:val="28"/>
          <w:szCs w:val="28"/>
          <w:lang w:val="uk-UA"/>
        </w:rPr>
        <w:t>ПОДАННЯ:</w:t>
      </w:r>
    </w:p>
    <w:p w14:paraId="2414F67A" w14:textId="77777777" w:rsidR="00FF2729" w:rsidRPr="00547501" w:rsidRDefault="00FF2729" w:rsidP="00FF2729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034DE5" w:rsidRPr="00547501" w14:paraId="587AAB4D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3179122D" w14:textId="77777777" w:rsidR="00034DE5" w:rsidRPr="00547501" w:rsidRDefault="00034DE5" w:rsidP="00034DE5">
            <w:pPr>
              <w:spacing w:line="256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429E211E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476965EC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7606C2A0" w14:textId="3177E966" w:rsidR="00034DE5" w:rsidRPr="00547501" w:rsidRDefault="00297004" w:rsidP="00297004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7C656257" w14:textId="7FC65A8D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034DE5" w:rsidRPr="00547501" w14:paraId="717F6820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2F043A57" w14:textId="4E363740" w:rsidR="00034DE5" w:rsidRPr="00E80871" w:rsidRDefault="00034DE5" w:rsidP="00CB7BE4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E9635E3" w14:textId="0F339E8B" w:rsidR="00CB7BE4" w:rsidRPr="00E80871" w:rsidRDefault="00CF38C1" w:rsidP="000E716C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034DE5" w:rsidRPr="00E80871">
              <w:rPr>
                <w:sz w:val="28"/>
                <w:szCs w:val="28"/>
                <w:lang w:val="uk-UA" w:eastAsia="en-US"/>
              </w:rPr>
              <w:t xml:space="preserve">Департаменту земельних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есурсів</w:t>
            </w:r>
            <w:r w:rsidR="000E716C" w:rsidRPr="00E80871">
              <w:rPr>
                <w:sz w:val="28"/>
                <w:szCs w:val="28"/>
                <w:lang w:val="uk-UA" w:eastAsia="en-US"/>
              </w:rPr>
              <w:t xml:space="preserve"> </w:t>
            </w:r>
          </w:p>
          <w:p w14:paraId="7CE91ED0" w14:textId="250E079C" w:rsidR="00CB7BE4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виконавчого органу Київської міської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Pr="00E80871">
              <w:rPr>
                <w:sz w:val="28"/>
                <w:szCs w:val="28"/>
                <w:lang w:val="uk-UA" w:eastAsia="en-US"/>
              </w:rPr>
              <w:t>ади</w:t>
            </w:r>
          </w:p>
          <w:p w14:paraId="668A2A37" w14:textId="16500960" w:rsidR="00034DE5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5D827996" w14:textId="6540AA93" w:rsidR="00034DE5" w:rsidRPr="008D0419" w:rsidRDefault="00034DE5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 w:rsidRPr="008D0419">
              <w:rPr>
                <w:snapToGrid w:val="0"/>
                <w:sz w:val="28"/>
                <w:szCs w:val="28"/>
                <w:lang w:val="en-US" w:eastAsia="en-US"/>
              </w:rPr>
              <w:t>Валентина</w:t>
            </w:r>
            <w:proofErr w:type="spellEnd"/>
            <w:r w:rsidRPr="008D0419">
              <w:rPr>
                <w:snapToGrid w:val="0"/>
                <w:sz w:val="28"/>
                <w:szCs w:val="28"/>
                <w:lang w:val="en-US" w:eastAsia="en-US"/>
              </w:rPr>
              <w:t xml:space="preserve"> ПЕЛИХ</w:t>
            </w:r>
          </w:p>
        </w:tc>
      </w:tr>
      <w:tr w:rsidR="001D42FF" w:rsidRPr="00E80871" w14:paraId="1D278F80" w14:textId="77777777" w:rsidTr="009C1AC8">
        <w:trPr>
          <w:trHeight w:val="953"/>
        </w:trPr>
        <w:tc>
          <w:tcPr>
            <w:tcW w:w="5988" w:type="dxa"/>
          </w:tcPr>
          <w:p w14:paraId="70949CBE" w14:textId="77777777" w:rsidR="001D42FF" w:rsidRDefault="001D42FF" w:rsidP="001D42FF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04E05E9" w14:textId="77777777" w:rsidR="001D42FF" w:rsidRPr="00CB7BE4" w:rsidRDefault="001D42FF" w:rsidP="001D42FF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1C4569E1" w14:textId="77777777" w:rsidR="001D42FF" w:rsidRPr="00CB7BE4" w:rsidRDefault="001D42FF" w:rsidP="001D42FF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2DFB92FD" w14:textId="77777777" w:rsidR="001D42FF" w:rsidRPr="00CB7BE4" w:rsidRDefault="001D42FF" w:rsidP="001D42FF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3134EAF" w14:textId="2742BADE" w:rsidR="001D42FF" w:rsidRPr="00E80871" w:rsidRDefault="001D42FF" w:rsidP="001D42FF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hideMark/>
          </w:tcPr>
          <w:p w14:paraId="301E9C2E" w14:textId="77777777" w:rsidR="001D42FF" w:rsidRDefault="001D42FF" w:rsidP="001D42FF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215A4D41" w14:textId="77777777" w:rsidR="001D42FF" w:rsidRDefault="001D42FF" w:rsidP="001D42FF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20528777" w14:textId="77777777" w:rsidR="001D42FF" w:rsidRDefault="001D42FF" w:rsidP="001D42FF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19239356" w14:textId="77777777" w:rsidR="001D42FF" w:rsidRDefault="001D42FF" w:rsidP="001D42FF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04D7F914" w14:textId="77777777" w:rsidR="001D42FF" w:rsidRDefault="001D42FF" w:rsidP="001D42FF">
            <w:pPr>
              <w:jc w:val="right"/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6C7B1588" w14:textId="77777777" w:rsidR="001D42FF" w:rsidRDefault="001D42FF" w:rsidP="001D42FF">
            <w:pPr>
              <w:jc w:val="right"/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16BE49F2" w14:textId="48F5F51F" w:rsidR="001D42FF" w:rsidRPr="00E80871" w:rsidRDefault="001D42FF" w:rsidP="001D42FF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 w:rsidRPr="00394509">
              <w:rPr>
                <w:rStyle w:val="af0"/>
                <w:b w:val="0"/>
                <w:sz w:val="28"/>
                <w:szCs w:val="28"/>
              </w:rPr>
              <w:t>Дмитро</w:t>
            </w:r>
            <w:proofErr w:type="spellEnd"/>
            <w:r w:rsidRPr="00394509">
              <w:rPr>
                <w:rStyle w:val="af0"/>
                <w:b w:val="0"/>
                <w:sz w:val="28"/>
                <w:szCs w:val="28"/>
              </w:rPr>
              <w:t xml:space="preserve"> РАДЗІЄВСЬКИЙ</w:t>
            </w:r>
          </w:p>
        </w:tc>
      </w:tr>
      <w:tr w:rsidR="00034DE5" w:rsidRPr="00547501" w14:paraId="3290C567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11B8F007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7EDCFDCD" w14:textId="77777777" w:rsidR="00034DE5" w:rsidRPr="00547501" w:rsidRDefault="00034DE5" w:rsidP="00034DE5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7F01A9B0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7DD7CDD4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5B0038D2" w14:textId="77777777" w:rsidR="00034DE5" w:rsidRPr="00547501" w:rsidRDefault="00034DE5" w:rsidP="00E476B7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034DE5" w:rsidRPr="00E80871" w14:paraId="315BC37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76F1D695" w14:textId="77777777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154D265C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>архітектури, містобудування та</w:t>
            </w:r>
          </w:p>
          <w:p w14:paraId="4D9F6020" w14:textId="775AA850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763794D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D553D64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A20FDF8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3EBBE85D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9CE066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FD7CC31" w14:textId="77777777" w:rsidR="00034DE5" w:rsidRPr="00E80871" w:rsidRDefault="00034DE5" w:rsidP="00034DE5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Секретар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14C177E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5D219562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C6CC0D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32EFC0E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C8879FA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BC644D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860E12D" w14:textId="4351BA33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Михайло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ТЕРЕНТЬЄВ</w:t>
            </w:r>
          </w:p>
          <w:p w14:paraId="27AB30EC" w14:textId="77777777" w:rsidR="00034DE5" w:rsidRPr="00E80871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D80A2B3" w14:textId="77777777" w:rsidR="00034DE5" w:rsidRPr="00E80871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EEAC7A" w14:textId="78BAF3A6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Юрій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ФЕДОРЕНКО</w:t>
            </w:r>
          </w:p>
        </w:tc>
      </w:tr>
      <w:tr w:rsidR="00CE371C" w:rsidRPr="00E80871" w14:paraId="4898D02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9A23485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EC5AA5C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0254F4F" w14:textId="056466AA" w:rsidR="00CE371C" w:rsidRPr="00E80871" w:rsidRDefault="0081746A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В.</w:t>
            </w:r>
            <w:r w:rsidR="00D204BE">
              <w:rPr>
                <w:sz w:val="28"/>
                <w:szCs w:val="28"/>
                <w:lang w:val="uk-UA" w:eastAsia="en-US"/>
              </w:rPr>
              <w:t xml:space="preserve"> </w:t>
            </w:r>
            <w:r w:rsidRPr="00E80871">
              <w:rPr>
                <w:sz w:val="28"/>
                <w:szCs w:val="28"/>
                <w:lang w:val="uk-UA" w:eastAsia="en-US"/>
              </w:rPr>
              <w:t>о.</w:t>
            </w:r>
            <w:r w:rsidR="00D204BE">
              <w:rPr>
                <w:sz w:val="28"/>
                <w:szCs w:val="28"/>
                <w:lang w:val="uk-UA" w:eastAsia="en-US"/>
              </w:rPr>
              <w:t xml:space="preserve"> </w:t>
            </w:r>
            <w:r w:rsidRPr="00E80871">
              <w:rPr>
                <w:sz w:val="28"/>
                <w:szCs w:val="28"/>
                <w:lang w:val="uk-UA" w:eastAsia="en-US"/>
              </w:rPr>
              <w:t>н</w:t>
            </w:r>
            <w:r w:rsidR="00CE371C" w:rsidRPr="00E80871">
              <w:rPr>
                <w:sz w:val="28"/>
                <w:szCs w:val="28"/>
                <w:lang w:val="uk-UA" w:eastAsia="en-US"/>
              </w:rPr>
              <w:t>ачальник</w:t>
            </w:r>
            <w:r w:rsidRPr="00E80871">
              <w:rPr>
                <w:sz w:val="28"/>
                <w:szCs w:val="28"/>
                <w:lang w:val="uk-UA" w:eastAsia="en-US"/>
              </w:rPr>
              <w:t>а</w:t>
            </w:r>
            <w:r w:rsidR="00CE371C" w:rsidRPr="00E80871">
              <w:rPr>
                <w:sz w:val="28"/>
                <w:szCs w:val="28"/>
                <w:lang w:val="uk-UA" w:eastAsia="en-US"/>
              </w:rPr>
              <w:t xml:space="preserve"> управління </w:t>
            </w:r>
          </w:p>
          <w:p w14:paraId="726052E7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74595383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21E5C280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663705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FDA3451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115D86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E1C8EA3" w14:textId="6C4A0B28" w:rsidR="00CE371C" w:rsidRPr="00E80871" w:rsidRDefault="0081746A" w:rsidP="00D60C90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3416329A" w14:textId="77777777" w:rsidR="00FF2729" w:rsidRDefault="00FF2729" w:rsidP="00FF2729">
      <w:pPr>
        <w:rPr>
          <w:sz w:val="26"/>
          <w:szCs w:val="26"/>
          <w:lang w:val="uk-UA" w:eastAsia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0757DA" w:rsidRPr="000E4976" w14:paraId="0400E37A" w14:textId="77777777" w:rsidTr="007A507C">
        <w:trPr>
          <w:trHeight w:val="953"/>
        </w:trPr>
        <w:tc>
          <w:tcPr>
            <w:tcW w:w="5988" w:type="dxa"/>
            <w:vAlign w:val="bottom"/>
          </w:tcPr>
          <w:p w14:paraId="168B9E60" w14:textId="77777777" w:rsidR="000757DA" w:rsidRPr="000E4976" w:rsidRDefault="000757DA" w:rsidP="007A507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0547778F" w14:textId="77777777" w:rsidR="000757DA" w:rsidRPr="000E4976" w:rsidRDefault="000757DA" w:rsidP="007A507C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0E4976">
              <w:rPr>
                <w:sz w:val="28"/>
                <w:szCs w:val="28"/>
                <w:lang w:val="uk-UA"/>
              </w:rPr>
              <w:t>підприємництва, промисловості та міського благоустрою</w:t>
            </w:r>
          </w:p>
          <w:p w14:paraId="21C262A5" w14:textId="77777777" w:rsidR="000757DA" w:rsidRPr="000E4976" w:rsidRDefault="000757DA" w:rsidP="007A507C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94F2889" w14:textId="77777777" w:rsidR="000757DA" w:rsidRPr="000E4976" w:rsidRDefault="000757DA" w:rsidP="007A507C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>Голова</w:t>
            </w:r>
            <w:r w:rsidRPr="000E4976">
              <w:rPr>
                <w:sz w:val="28"/>
                <w:szCs w:val="28"/>
                <w:lang w:val="uk-UA" w:eastAsia="en-US"/>
              </w:rPr>
              <w:tab/>
            </w:r>
          </w:p>
          <w:p w14:paraId="2CD2EC62" w14:textId="77777777" w:rsidR="000757DA" w:rsidRPr="000E4976" w:rsidRDefault="000757DA" w:rsidP="007A507C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05777251" w14:textId="77777777" w:rsidR="000757DA" w:rsidRPr="000E4976" w:rsidRDefault="000757DA" w:rsidP="007A507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>Секретар</w:t>
            </w:r>
            <w:r w:rsidRPr="000E4976">
              <w:rPr>
                <w:sz w:val="28"/>
                <w:szCs w:val="28"/>
                <w:lang w:val="uk-UA" w:eastAsia="en-US"/>
              </w:rPr>
              <w:tab/>
            </w:r>
            <w:r w:rsidRPr="000E4976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52694326" w14:textId="77777777" w:rsidR="000757DA" w:rsidRPr="000E4976" w:rsidRDefault="000757DA" w:rsidP="007A507C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B41EBB6" w14:textId="77777777" w:rsidR="000757DA" w:rsidRPr="000E4976" w:rsidRDefault="000757DA" w:rsidP="007A507C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AFC75F8" w14:textId="77777777" w:rsidR="000757DA" w:rsidRPr="000E4976" w:rsidRDefault="000757DA" w:rsidP="007A507C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2465E31" w14:textId="77777777" w:rsidR="000757DA" w:rsidRPr="000E4976" w:rsidRDefault="000757DA" w:rsidP="007A507C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4098795C" w14:textId="77777777" w:rsidR="000757DA" w:rsidRPr="000E4976" w:rsidRDefault="000757DA" w:rsidP="007A507C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3474860E" w14:textId="77777777" w:rsidR="000757DA" w:rsidRPr="000E4976" w:rsidRDefault="000757DA" w:rsidP="007A507C">
            <w:pPr>
              <w:spacing w:line="256" w:lineRule="auto"/>
              <w:ind w:right="-107"/>
              <w:jc w:val="right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 xml:space="preserve"> Владислав ТРУБІЦИН</w:t>
            </w:r>
          </w:p>
          <w:p w14:paraId="7547936F" w14:textId="77777777" w:rsidR="000757DA" w:rsidRPr="000E4976" w:rsidRDefault="000757DA" w:rsidP="007A507C">
            <w:pPr>
              <w:spacing w:line="256" w:lineRule="auto"/>
              <w:ind w:right="-107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5316BC9" w14:textId="0604C61F" w:rsidR="000757DA" w:rsidRPr="000E4976" w:rsidRDefault="000757DA" w:rsidP="000757DA">
            <w:pPr>
              <w:spacing w:line="256" w:lineRule="auto"/>
              <w:ind w:right="-107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            </w:t>
            </w:r>
            <w:r w:rsidRPr="000E4976">
              <w:rPr>
                <w:sz w:val="28"/>
                <w:szCs w:val="28"/>
                <w:lang w:val="uk-UA" w:eastAsia="en-US"/>
              </w:rPr>
              <w:t>Василь ПОПАТЕНКО</w:t>
            </w:r>
          </w:p>
        </w:tc>
      </w:tr>
    </w:tbl>
    <w:p w14:paraId="511D233B" w14:textId="77777777" w:rsidR="0035033E" w:rsidRPr="005464BD" w:rsidRDefault="0035033E" w:rsidP="000757DA">
      <w:pPr>
        <w:rPr>
          <w:lang w:val="uk-UA"/>
        </w:rPr>
      </w:pPr>
    </w:p>
    <w:sectPr w:rsidR="0035033E" w:rsidRPr="005464BD" w:rsidSect="000757DA">
      <w:pgSz w:w="11906" w:h="16838"/>
      <w:pgMar w:top="1134" w:right="567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8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757DA"/>
    <w:rsid w:val="00084199"/>
    <w:rsid w:val="00090E5F"/>
    <w:rsid w:val="000A2171"/>
    <w:rsid w:val="000A4432"/>
    <w:rsid w:val="000A6D16"/>
    <w:rsid w:val="000B2796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549E"/>
    <w:rsid w:val="001269B2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9058C"/>
    <w:rsid w:val="00192C65"/>
    <w:rsid w:val="00193CDC"/>
    <w:rsid w:val="001945D6"/>
    <w:rsid w:val="0019490D"/>
    <w:rsid w:val="001A7B1E"/>
    <w:rsid w:val="001B363F"/>
    <w:rsid w:val="001B4969"/>
    <w:rsid w:val="001B7705"/>
    <w:rsid w:val="001C3D70"/>
    <w:rsid w:val="001C61CC"/>
    <w:rsid w:val="001D42FF"/>
    <w:rsid w:val="001D607D"/>
    <w:rsid w:val="001E567C"/>
    <w:rsid w:val="001E6DB3"/>
    <w:rsid w:val="001F71C9"/>
    <w:rsid w:val="002058FC"/>
    <w:rsid w:val="00221437"/>
    <w:rsid w:val="00222413"/>
    <w:rsid w:val="00231424"/>
    <w:rsid w:val="00235CE7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93621"/>
    <w:rsid w:val="0039464F"/>
    <w:rsid w:val="0039548C"/>
    <w:rsid w:val="003A0108"/>
    <w:rsid w:val="003A07CC"/>
    <w:rsid w:val="003A773E"/>
    <w:rsid w:val="003B69E5"/>
    <w:rsid w:val="003C7C53"/>
    <w:rsid w:val="003E4356"/>
    <w:rsid w:val="003F3E3B"/>
    <w:rsid w:val="003F5B63"/>
    <w:rsid w:val="003F71F8"/>
    <w:rsid w:val="00413B6C"/>
    <w:rsid w:val="00415057"/>
    <w:rsid w:val="004214CA"/>
    <w:rsid w:val="00421593"/>
    <w:rsid w:val="0044042A"/>
    <w:rsid w:val="004436CC"/>
    <w:rsid w:val="00443804"/>
    <w:rsid w:val="00444B8D"/>
    <w:rsid w:val="0045396D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4F7264"/>
    <w:rsid w:val="005001B0"/>
    <w:rsid w:val="00501B54"/>
    <w:rsid w:val="005111FE"/>
    <w:rsid w:val="005121C1"/>
    <w:rsid w:val="0051285F"/>
    <w:rsid w:val="0053046F"/>
    <w:rsid w:val="0054095C"/>
    <w:rsid w:val="00546328"/>
    <w:rsid w:val="005464BD"/>
    <w:rsid w:val="00555DC7"/>
    <w:rsid w:val="00560C1A"/>
    <w:rsid w:val="00562252"/>
    <w:rsid w:val="005671FD"/>
    <w:rsid w:val="005712F3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E2FA9"/>
    <w:rsid w:val="005F1140"/>
    <w:rsid w:val="005F263C"/>
    <w:rsid w:val="005F2A0F"/>
    <w:rsid w:val="006152A4"/>
    <w:rsid w:val="00616165"/>
    <w:rsid w:val="0062096D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70153B"/>
    <w:rsid w:val="00704893"/>
    <w:rsid w:val="00713D9D"/>
    <w:rsid w:val="007144D4"/>
    <w:rsid w:val="0072130E"/>
    <w:rsid w:val="00752D4D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B718D"/>
    <w:rsid w:val="007D308E"/>
    <w:rsid w:val="007E01E7"/>
    <w:rsid w:val="007F29ED"/>
    <w:rsid w:val="007F3553"/>
    <w:rsid w:val="007F7748"/>
    <w:rsid w:val="00802B62"/>
    <w:rsid w:val="0081746A"/>
    <w:rsid w:val="00821CB0"/>
    <w:rsid w:val="00825A17"/>
    <w:rsid w:val="0083635C"/>
    <w:rsid w:val="00837837"/>
    <w:rsid w:val="00840D4A"/>
    <w:rsid w:val="008420F7"/>
    <w:rsid w:val="00851D9E"/>
    <w:rsid w:val="00865AE3"/>
    <w:rsid w:val="0088248A"/>
    <w:rsid w:val="00883F72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6D94"/>
    <w:rsid w:val="00964497"/>
    <w:rsid w:val="00970F0B"/>
    <w:rsid w:val="00975CB0"/>
    <w:rsid w:val="00987502"/>
    <w:rsid w:val="0099012E"/>
    <w:rsid w:val="009930BC"/>
    <w:rsid w:val="009B5545"/>
    <w:rsid w:val="009B64ED"/>
    <w:rsid w:val="009D2582"/>
    <w:rsid w:val="009D7544"/>
    <w:rsid w:val="009E5D86"/>
    <w:rsid w:val="00A04249"/>
    <w:rsid w:val="00A11093"/>
    <w:rsid w:val="00A16F2F"/>
    <w:rsid w:val="00A20A27"/>
    <w:rsid w:val="00A23CCB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68C9"/>
    <w:rsid w:val="00A60676"/>
    <w:rsid w:val="00A67195"/>
    <w:rsid w:val="00A82A42"/>
    <w:rsid w:val="00A8410A"/>
    <w:rsid w:val="00A91E62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A4FD1"/>
    <w:rsid w:val="00BB0475"/>
    <w:rsid w:val="00BB0649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6C22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39C1"/>
    <w:rsid w:val="00D100D5"/>
    <w:rsid w:val="00D204BE"/>
    <w:rsid w:val="00D23724"/>
    <w:rsid w:val="00D45023"/>
    <w:rsid w:val="00D50F18"/>
    <w:rsid w:val="00D60C90"/>
    <w:rsid w:val="00D72B44"/>
    <w:rsid w:val="00D7341A"/>
    <w:rsid w:val="00D741CB"/>
    <w:rsid w:val="00D82F02"/>
    <w:rsid w:val="00D83237"/>
    <w:rsid w:val="00D94AEE"/>
    <w:rsid w:val="00DA1268"/>
    <w:rsid w:val="00DA1CC0"/>
    <w:rsid w:val="00DB532E"/>
    <w:rsid w:val="00DB72C1"/>
    <w:rsid w:val="00DE7C30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D062F"/>
    <w:rsid w:val="00F060A3"/>
    <w:rsid w:val="00F067A5"/>
    <w:rsid w:val="00F12AFA"/>
    <w:rsid w:val="00F14557"/>
    <w:rsid w:val="00F1458C"/>
    <w:rsid w:val="00F14B78"/>
    <w:rsid w:val="00F1651F"/>
    <w:rsid w:val="00F2014A"/>
    <w:rsid w:val="00F3252E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5225"/>
    <w:rsid w:val="00F77D13"/>
    <w:rsid w:val="00F957D1"/>
    <w:rsid w:val="00F95C6B"/>
    <w:rsid w:val="00F96326"/>
    <w:rsid w:val="00FB434A"/>
    <w:rsid w:val="00FB58EF"/>
    <w:rsid w:val="00FC7D06"/>
    <w:rsid w:val="00FD3A90"/>
    <w:rsid w:val="00FD3B99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yuliya.shaposhnik\Downloads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4083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Шапошнік Юлія Олексіївна</dc:creator>
  <cp:keywords/>
  <cp:lastModifiedBy>Корнійчук Олеся Михайлівна</cp:lastModifiedBy>
  <cp:revision>2</cp:revision>
  <cp:lastPrinted>2022-09-05T13:36:00Z</cp:lastPrinted>
  <dcterms:created xsi:type="dcterms:W3CDTF">2022-09-12T10:52:00Z</dcterms:created>
  <dcterms:modified xsi:type="dcterms:W3CDTF">2022-09-12T10:52:00Z</dcterms:modified>
</cp:coreProperties>
</file>