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750F" w14:textId="77777777" w:rsidR="00F6318B" w:rsidRPr="00F6318B" w:rsidRDefault="0076792D" w:rsidP="00377E0D">
      <w:pPr>
        <w:pStyle w:val="a7"/>
        <w:tabs>
          <w:tab w:val="left" w:pos="708"/>
        </w:tabs>
      </w:pPr>
      <w:bookmarkStart w:id="0" w:name="_GoBack"/>
      <w:bookmarkEnd w:id="0"/>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5726B304" w:rsidR="00F6318B" w:rsidRPr="00F6318B" w:rsidRDefault="00692C9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4276D6">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529D27CB"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6C4DBD67" w:rsidR="00F6318B" w:rsidRPr="00F6318B" w:rsidRDefault="00F6318B" w:rsidP="00F6318B">
      <w:pPr>
        <w:rPr>
          <w:sz w:val="16"/>
          <w:szCs w:val="16"/>
          <w:lang w:val="uk-UA"/>
        </w:rPr>
      </w:pPr>
    </w:p>
    <w:p w14:paraId="7AD30748" w14:textId="7D680FDA"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476F0FDA">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621313953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621313953</w:t>
                      </w:r>
                    </w:p>
                  </w:txbxContent>
                </v:textbox>
              </v:shape>
            </w:pict>
          </mc:Fallback>
        </mc:AlternateContent>
      </w:r>
    </w:p>
    <w:tbl>
      <w:tblPr>
        <w:tblW w:w="0" w:type="auto"/>
        <w:tblLook w:val="01E0" w:firstRow="1" w:lastRow="1" w:firstColumn="1" w:lastColumn="1" w:noHBand="0" w:noVBand="0"/>
      </w:tblPr>
      <w:tblGrid>
        <w:gridCol w:w="5495"/>
      </w:tblGrid>
      <w:tr w:rsidR="00DE4A20" w:rsidRPr="008461BB" w14:paraId="39883B9B" w14:textId="77777777" w:rsidTr="00122BC5">
        <w:trPr>
          <w:trHeight w:val="2500"/>
        </w:trPr>
        <w:tc>
          <w:tcPr>
            <w:tcW w:w="5495" w:type="dxa"/>
            <w:hideMark/>
          </w:tcPr>
          <w:p w14:paraId="0B182D23" w14:textId="57114AF8" w:rsidR="00F6318B" w:rsidRPr="00DE4A20" w:rsidRDefault="0009503E" w:rsidP="00122BC5">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7633F4" w:rsidRPr="00122BC5">
              <w:rPr>
                <w:b/>
                <w:color w:val="000000" w:themeColor="text1"/>
                <w:sz w:val="28"/>
                <w:szCs w:val="28"/>
              </w:rPr>
              <w:t>передачу</w:t>
            </w:r>
            <w:r w:rsidR="00A127D2" w:rsidRPr="00DE4A20">
              <w:rPr>
                <w:b/>
                <w:color w:val="000000" w:themeColor="text1"/>
                <w:sz w:val="28"/>
                <w:szCs w:val="28"/>
              </w:rPr>
              <w:t xml:space="preserve"> </w:t>
            </w:r>
            <w:r w:rsidR="00A264FD" w:rsidRPr="00DE4A20">
              <w:rPr>
                <w:b/>
                <w:color w:val="000000" w:themeColor="text1"/>
                <w:sz w:val="28"/>
                <w:szCs w:val="28"/>
              </w:rPr>
              <w:t>ТОВАРИСТВ</w:t>
            </w:r>
            <w:r w:rsidR="00122BC5">
              <w:rPr>
                <w:b/>
                <w:color w:val="000000" w:themeColor="text1"/>
                <w:sz w:val="28"/>
                <w:szCs w:val="28"/>
              </w:rPr>
              <w:t>У</w:t>
            </w:r>
            <w:r w:rsidR="00A264FD" w:rsidRPr="00DE4A20">
              <w:rPr>
                <w:b/>
                <w:color w:val="000000" w:themeColor="text1"/>
                <w:sz w:val="28"/>
                <w:szCs w:val="28"/>
              </w:rPr>
              <w:t xml:space="preserve"> З ОБМЕЖЕНОЮ ВІДПОВІДАЛЬНІСТЮ «СПЕЦБУДСЕРВІС «ЮВЕНТА» </w:t>
            </w:r>
            <w:r w:rsidR="00B563DC" w:rsidRPr="00DE4A20">
              <w:rPr>
                <w:b/>
                <w:color w:val="000000" w:themeColor="text1"/>
                <w:sz w:val="28"/>
                <w:szCs w:val="28"/>
              </w:rPr>
              <w:t xml:space="preserve">земельної ділянки </w:t>
            </w:r>
            <w:r w:rsidR="00122BC5">
              <w:rPr>
                <w:b/>
                <w:color w:val="000000" w:themeColor="text1"/>
                <w:sz w:val="28"/>
                <w:szCs w:val="28"/>
              </w:rPr>
              <w:t>в</w:t>
            </w:r>
            <w:r w:rsidR="00A264FD" w:rsidRPr="00DE4A20">
              <w:rPr>
                <w:b/>
                <w:color w:val="000000" w:themeColor="text1"/>
                <w:sz w:val="28"/>
                <w:szCs w:val="28"/>
              </w:rPr>
              <w:t xml:space="preserve"> </w:t>
            </w:r>
            <w:r w:rsidR="00A264FD" w:rsidRPr="00122BC5">
              <w:rPr>
                <w:rStyle w:val="af2"/>
                <w:b/>
                <w:i w:val="0"/>
                <w:color w:val="000000" w:themeColor="text1"/>
                <w:sz w:val="28"/>
                <w:szCs w:val="28"/>
              </w:rPr>
              <w:t>оренд</w:t>
            </w:r>
            <w:r w:rsidR="00122BC5" w:rsidRPr="00122BC5">
              <w:rPr>
                <w:rStyle w:val="af2"/>
                <w:b/>
                <w:i w:val="0"/>
                <w:color w:val="000000" w:themeColor="text1"/>
                <w:sz w:val="28"/>
                <w:szCs w:val="28"/>
              </w:rPr>
              <w:t>у</w:t>
            </w:r>
            <w:r w:rsidR="00A264FD" w:rsidRPr="00122BC5">
              <w:rPr>
                <w:color w:val="000000" w:themeColor="text1"/>
              </w:rPr>
              <w:t xml:space="preserve"> </w:t>
            </w:r>
            <w:r w:rsidR="00756E4F" w:rsidRPr="00122BC5">
              <w:rPr>
                <w:b/>
                <w:iCs/>
                <w:color w:val="000000" w:themeColor="text1"/>
                <w:sz w:val="28"/>
                <w:szCs w:val="28"/>
              </w:rPr>
              <w:t>для експлуатації та обслуговування виробничої бази</w:t>
            </w:r>
            <w:r w:rsidR="00FB314E" w:rsidRPr="00122BC5">
              <w:rPr>
                <w:b/>
                <w:iCs/>
                <w:color w:val="000000" w:themeColor="text1"/>
                <w:sz w:val="28"/>
                <w:szCs w:val="28"/>
              </w:rPr>
              <w:t xml:space="preserve"> </w:t>
            </w:r>
            <w:r w:rsidRPr="00122BC5">
              <w:rPr>
                <w:b/>
                <w:color w:val="000000" w:themeColor="text1"/>
                <w:sz w:val="28"/>
                <w:szCs w:val="28"/>
              </w:rPr>
              <w:t xml:space="preserve">на </w:t>
            </w:r>
            <w:r w:rsidR="0001227E" w:rsidRPr="00122BC5">
              <w:rPr>
                <w:b/>
                <w:iCs/>
                <w:color w:val="000000" w:themeColor="text1"/>
                <w:sz w:val="28"/>
                <w:szCs w:val="28"/>
              </w:rPr>
              <w:t>вул. Лугов</w:t>
            </w:r>
            <w:r w:rsidR="00122BC5" w:rsidRPr="00122BC5">
              <w:rPr>
                <w:b/>
                <w:iCs/>
                <w:color w:val="000000" w:themeColor="text1"/>
                <w:sz w:val="28"/>
                <w:szCs w:val="28"/>
              </w:rPr>
              <w:t>ій</w:t>
            </w:r>
            <w:r w:rsidR="0001227E" w:rsidRPr="00122BC5">
              <w:rPr>
                <w:b/>
                <w:iCs/>
                <w:color w:val="000000" w:themeColor="text1"/>
                <w:sz w:val="28"/>
                <w:szCs w:val="28"/>
              </w:rPr>
              <w:t>, 85</w:t>
            </w:r>
            <w:r w:rsidR="00032E6C" w:rsidRPr="00DE4A20">
              <w:rPr>
                <w:b/>
                <w:iCs/>
                <w:color w:val="000000" w:themeColor="text1"/>
                <w:sz w:val="28"/>
                <w:szCs w:val="28"/>
              </w:rPr>
              <w:t xml:space="preserve"> </w:t>
            </w:r>
            <w:r w:rsidRPr="00DE4A20">
              <w:rPr>
                <w:b/>
                <w:color w:val="000000" w:themeColor="text1"/>
                <w:sz w:val="28"/>
                <w:szCs w:val="28"/>
              </w:rPr>
              <w:t xml:space="preserve">у </w:t>
            </w:r>
            <w:r w:rsidR="0001227E" w:rsidRPr="00DE4A20">
              <w:rPr>
                <w:b/>
                <w:iCs/>
                <w:color w:val="000000" w:themeColor="text1"/>
                <w:sz w:val="28"/>
                <w:szCs w:val="28"/>
              </w:rPr>
              <w:t>Дарницькому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06079604" w:rsidR="00F6318B" w:rsidRPr="00122BC5" w:rsidRDefault="00C7069E" w:rsidP="00F6318B">
      <w:pPr>
        <w:pStyle w:val="20"/>
        <w:ind w:firstLine="709"/>
        <w:rPr>
          <w:color w:val="000000" w:themeColor="text1"/>
          <w:szCs w:val="28"/>
          <w:lang w:val="uk-UA"/>
        </w:rPr>
      </w:pPr>
      <w:r w:rsidRPr="00122BC5">
        <w:rPr>
          <w:color w:val="000000" w:themeColor="text1"/>
          <w:lang w:val="uk-UA"/>
        </w:rPr>
        <w:t xml:space="preserve">Відповідно до статей 9, 83, 93, 116, 122, 123, 124, 186 Земельного кодексу України, статей 1212, 1214 Цивільного кодексу України, Закону України «Про оренду землі»,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розглянувши проєкт землеустрою щодо відведення земельної ділянки, та заяву ТОВАРИСТВА З ОБМЕЖЕНОЮ ВІДПОВІДАЛЬНІСТЮ </w:t>
      </w:r>
      <w:r w:rsidR="00122BC5" w:rsidRPr="00E13205">
        <w:rPr>
          <w:color w:val="000000" w:themeColor="text1"/>
          <w:szCs w:val="28"/>
          <w:lang w:val="uk-UA"/>
        </w:rPr>
        <w:t xml:space="preserve">«СПЕЦБУДСЕРВІС «ЮВЕНТА» від 15 лютого </w:t>
      </w:r>
      <w:r w:rsidR="00122BC5">
        <w:rPr>
          <w:color w:val="000000" w:themeColor="text1"/>
          <w:szCs w:val="28"/>
          <w:lang w:val="uk-UA"/>
        </w:rPr>
        <w:t xml:space="preserve">                   </w:t>
      </w:r>
      <w:r w:rsidR="00122BC5" w:rsidRPr="00E13205">
        <w:rPr>
          <w:color w:val="000000" w:themeColor="text1"/>
          <w:szCs w:val="28"/>
          <w:lang w:val="uk-UA"/>
        </w:rPr>
        <w:t xml:space="preserve">2022 </w:t>
      </w:r>
      <w:r w:rsidR="00122BC5">
        <w:rPr>
          <w:color w:val="000000" w:themeColor="text1"/>
          <w:szCs w:val="28"/>
          <w:lang w:val="uk-UA"/>
        </w:rPr>
        <w:t xml:space="preserve">року </w:t>
      </w:r>
      <w:r w:rsidR="00122BC5" w:rsidRPr="00E13205">
        <w:rPr>
          <w:color w:val="000000" w:themeColor="text1"/>
          <w:szCs w:val="28"/>
          <w:lang w:val="uk-UA"/>
        </w:rPr>
        <w:t>№ 50014-006726033-031-03</w:t>
      </w:r>
      <w:r w:rsidRPr="00122BC5">
        <w:rPr>
          <w:color w:val="000000" w:themeColor="text1"/>
          <w:lang w:val="uk-UA"/>
        </w:rPr>
        <w:t>, Київська міська рада</w:t>
      </w:r>
    </w:p>
    <w:p w14:paraId="22CB6BF4" w14:textId="77777777" w:rsidR="00F6318B" w:rsidRPr="00122BC5" w:rsidRDefault="00F6318B" w:rsidP="00F6318B">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A361DFF" w14:textId="77777777" w:rsidR="002D0F54" w:rsidRPr="00DE4A20" w:rsidRDefault="002D0F54" w:rsidP="00F6318B">
      <w:pPr>
        <w:ind w:firstLine="567"/>
        <w:jc w:val="both"/>
        <w:rPr>
          <w:rFonts w:ascii="Georgia" w:hAnsi="Georgia"/>
          <w:b/>
          <w:snapToGrid w:val="0"/>
          <w:color w:val="000000" w:themeColor="text1"/>
          <w:sz w:val="28"/>
          <w:lang w:val="uk-UA"/>
        </w:rPr>
      </w:pPr>
    </w:p>
    <w:p w14:paraId="0198FFFD" w14:textId="3E9A684B" w:rsidR="00DA050D" w:rsidRDefault="00E1355C" w:rsidP="0009503E">
      <w:pPr>
        <w:ind w:firstLine="720"/>
        <w:jc w:val="both"/>
        <w:rPr>
          <w:color w:val="000000" w:themeColor="text1"/>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E13205" w:rsidRPr="00E13205">
        <w:rPr>
          <w:color w:val="000000" w:themeColor="text1"/>
          <w:sz w:val="28"/>
          <w:szCs w:val="28"/>
          <w:lang w:val="uk-UA"/>
        </w:rPr>
        <w:t xml:space="preserve">Затвердити </w:t>
      </w:r>
      <w:r w:rsidR="00122BC5">
        <w:rPr>
          <w:color w:val="000000" w:themeColor="text1"/>
          <w:sz w:val="28"/>
          <w:szCs w:val="28"/>
          <w:lang w:val="uk-UA"/>
        </w:rPr>
        <w:t>проект</w:t>
      </w:r>
      <w:r w:rsidR="00E13205">
        <w:rPr>
          <w:color w:val="000000" w:themeColor="text1"/>
          <w:sz w:val="28"/>
          <w:szCs w:val="28"/>
          <w:lang w:val="uk-UA"/>
        </w:rPr>
        <w:t xml:space="preserve"> землеустрою щодо відведення земельно</w:t>
      </w:r>
      <w:r w:rsidR="004A0E0E">
        <w:rPr>
          <w:color w:val="000000" w:themeColor="text1"/>
          <w:sz w:val="28"/>
          <w:szCs w:val="28"/>
          <w:lang w:val="uk-UA"/>
        </w:rPr>
        <w:t>ї</w:t>
      </w:r>
      <w:r w:rsidR="00E13205">
        <w:rPr>
          <w:color w:val="000000" w:themeColor="text1"/>
          <w:sz w:val="28"/>
          <w:szCs w:val="28"/>
          <w:lang w:val="uk-UA"/>
        </w:rPr>
        <w:t xml:space="preserve"> ділянки </w:t>
      </w:r>
      <w:r w:rsidR="00E13205" w:rsidRPr="00E13205">
        <w:rPr>
          <w:color w:val="000000" w:themeColor="text1"/>
          <w:sz w:val="28"/>
          <w:szCs w:val="28"/>
          <w:lang w:val="uk-UA"/>
        </w:rPr>
        <w:t>ТОВАРИСТВ</w:t>
      </w:r>
      <w:r w:rsidR="00122BC5">
        <w:rPr>
          <w:color w:val="000000" w:themeColor="text1"/>
          <w:sz w:val="28"/>
          <w:szCs w:val="28"/>
          <w:lang w:val="uk-UA"/>
        </w:rPr>
        <w:t>У</w:t>
      </w:r>
      <w:r w:rsidR="00E13205" w:rsidRPr="00E13205">
        <w:rPr>
          <w:color w:val="000000" w:themeColor="text1"/>
          <w:sz w:val="28"/>
          <w:szCs w:val="28"/>
          <w:lang w:val="uk-UA"/>
        </w:rPr>
        <w:t xml:space="preserve"> З ОБМЕЖЕНОЮ ВІДПОВІДАЛЬНІСТЮ «СПЕЦБУДСЕРВІС «ЮВЕНТА» </w:t>
      </w:r>
      <w:r w:rsidR="00122BC5" w:rsidRPr="00122BC5">
        <w:rPr>
          <w:iCs/>
          <w:color w:val="000000" w:themeColor="text1"/>
          <w:sz w:val="28"/>
          <w:szCs w:val="28"/>
          <w:lang w:val="uk-UA"/>
        </w:rPr>
        <w:t xml:space="preserve">для експлуатації та обслуговування виробничої бази </w:t>
      </w:r>
      <w:r w:rsidR="00122BC5" w:rsidRPr="00122BC5">
        <w:rPr>
          <w:color w:val="000000" w:themeColor="text1"/>
          <w:sz w:val="28"/>
          <w:szCs w:val="28"/>
          <w:lang w:val="uk-UA"/>
        </w:rPr>
        <w:t xml:space="preserve">на </w:t>
      </w:r>
      <w:r w:rsidR="00122BC5" w:rsidRPr="00122BC5">
        <w:rPr>
          <w:iCs/>
          <w:color w:val="000000" w:themeColor="text1"/>
          <w:sz w:val="28"/>
          <w:szCs w:val="28"/>
          <w:lang w:val="uk-UA"/>
        </w:rPr>
        <w:t>вул</w:t>
      </w:r>
      <w:r w:rsidR="00122BC5">
        <w:rPr>
          <w:iCs/>
          <w:color w:val="000000" w:themeColor="text1"/>
          <w:sz w:val="28"/>
          <w:szCs w:val="28"/>
          <w:lang w:val="uk-UA"/>
        </w:rPr>
        <w:t>иці</w:t>
      </w:r>
      <w:r w:rsidR="00122BC5" w:rsidRPr="00122BC5">
        <w:rPr>
          <w:iCs/>
          <w:color w:val="000000" w:themeColor="text1"/>
          <w:sz w:val="28"/>
          <w:szCs w:val="28"/>
          <w:lang w:val="uk-UA"/>
        </w:rPr>
        <w:t xml:space="preserve"> Луговій, 85 </w:t>
      </w:r>
      <w:r w:rsidR="00122BC5" w:rsidRPr="00122BC5">
        <w:rPr>
          <w:color w:val="000000" w:themeColor="text1"/>
          <w:sz w:val="28"/>
          <w:szCs w:val="28"/>
          <w:lang w:val="uk-UA"/>
        </w:rPr>
        <w:t xml:space="preserve">у </w:t>
      </w:r>
      <w:r w:rsidR="00122BC5" w:rsidRPr="00122BC5">
        <w:rPr>
          <w:iCs/>
          <w:color w:val="000000" w:themeColor="text1"/>
          <w:sz w:val="28"/>
          <w:szCs w:val="28"/>
          <w:lang w:val="uk-UA"/>
        </w:rPr>
        <w:t>Дарницькому</w:t>
      </w:r>
      <w:r w:rsidR="00122BC5" w:rsidRPr="00122BC5">
        <w:rPr>
          <w:color w:val="000000" w:themeColor="text1"/>
          <w:sz w:val="28"/>
          <w:lang w:val="uk-UA"/>
        </w:rPr>
        <w:t xml:space="preserve"> </w:t>
      </w:r>
      <w:r w:rsidR="00122BC5" w:rsidRPr="00122BC5">
        <w:rPr>
          <w:color w:val="000000" w:themeColor="text1"/>
          <w:sz w:val="28"/>
          <w:szCs w:val="28"/>
          <w:lang w:val="uk-UA"/>
        </w:rPr>
        <w:t>районі м</w:t>
      </w:r>
      <w:r w:rsidR="009007B6">
        <w:rPr>
          <w:color w:val="000000" w:themeColor="text1"/>
          <w:sz w:val="28"/>
          <w:szCs w:val="28"/>
          <w:lang w:val="uk-UA"/>
        </w:rPr>
        <w:t>.</w:t>
      </w:r>
      <w:r w:rsidR="00122BC5" w:rsidRPr="00122BC5">
        <w:rPr>
          <w:color w:val="000000" w:themeColor="text1"/>
          <w:sz w:val="28"/>
          <w:szCs w:val="28"/>
          <w:lang w:val="uk-UA"/>
        </w:rPr>
        <w:t xml:space="preserve"> Києва</w:t>
      </w:r>
      <w:r w:rsidR="00E13205" w:rsidRPr="00E13205">
        <w:rPr>
          <w:color w:val="000000" w:themeColor="text1"/>
          <w:sz w:val="28"/>
          <w:szCs w:val="28"/>
          <w:lang w:val="uk-UA"/>
        </w:rPr>
        <w:t xml:space="preserve"> (категорія земель – землі промисловості, транспорту, </w:t>
      </w:r>
      <w:r w:rsidR="00D0768B">
        <w:rPr>
          <w:color w:val="000000" w:themeColor="text1"/>
          <w:sz w:val="28"/>
          <w:szCs w:val="28"/>
          <w:shd w:val="clear" w:color="auto" w:fill="FFFFFF"/>
          <w:lang w:val="uk-UA"/>
        </w:rPr>
        <w:t>електронних комунікацій</w:t>
      </w:r>
      <w:r w:rsidR="00E13205" w:rsidRPr="00E13205">
        <w:rPr>
          <w:color w:val="000000" w:themeColor="text1"/>
          <w:sz w:val="28"/>
          <w:szCs w:val="28"/>
          <w:lang w:val="uk-UA"/>
        </w:rPr>
        <w:t xml:space="preserve">, енергетики, оборони та іншого призначення, </w:t>
      </w:r>
      <w:r w:rsidR="00394509">
        <w:rPr>
          <w:color w:val="000000" w:themeColor="text1"/>
          <w:sz w:val="28"/>
          <w:szCs w:val="28"/>
          <w:lang w:val="uk-UA"/>
        </w:rPr>
        <w:t>код виду цільового призначення</w:t>
      </w:r>
      <w:r w:rsidR="00E13205" w:rsidRPr="00E13205">
        <w:rPr>
          <w:color w:val="000000" w:themeColor="text1"/>
          <w:sz w:val="28"/>
          <w:szCs w:val="28"/>
          <w:lang w:val="uk-UA"/>
        </w:rPr>
        <w:t xml:space="preserve"> – 12.09, заява ДЦ від 15 лютого    2022 </w:t>
      </w:r>
      <w:r w:rsidR="00342C2C">
        <w:rPr>
          <w:color w:val="000000" w:themeColor="text1"/>
          <w:sz w:val="28"/>
          <w:szCs w:val="28"/>
          <w:lang w:val="uk-UA"/>
        </w:rPr>
        <w:t xml:space="preserve">року </w:t>
      </w:r>
      <w:r w:rsidR="00E13205" w:rsidRPr="00E13205">
        <w:rPr>
          <w:color w:val="000000" w:themeColor="text1"/>
          <w:sz w:val="28"/>
          <w:szCs w:val="28"/>
          <w:lang w:val="uk-UA"/>
        </w:rPr>
        <w:t xml:space="preserve">№ 50014-006726033-031-03, справа № </w:t>
      </w:r>
      <w:r w:rsidR="00E13205" w:rsidRPr="00E13205">
        <w:rPr>
          <w:b/>
          <w:color w:val="000000" w:themeColor="text1"/>
          <w:sz w:val="28"/>
          <w:szCs w:val="28"/>
          <w:lang w:val="uk-UA"/>
        </w:rPr>
        <w:t>621313953</w:t>
      </w:r>
      <w:r w:rsidR="00122BC5">
        <w:rPr>
          <w:color w:val="000000" w:themeColor="text1"/>
          <w:sz w:val="28"/>
          <w:szCs w:val="28"/>
          <w:lang w:val="uk-UA"/>
        </w:rPr>
        <w:t>)</w:t>
      </w:r>
      <w:r w:rsidR="00E13205" w:rsidRPr="00E13205">
        <w:rPr>
          <w:color w:val="000000" w:themeColor="text1"/>
          <w:sz w:val="28"/>
          <w:szCs w:val="28"/>
          <w:lang w:val="uk-UA"/>
        </w:rPr>
        <w:t>.</w:t>
      </w:r>
    </w:p>
    <w:p w14:paraId="7A94030D" w14:textId="6EC70050" w:rsidR="00E27368" w:rsidRDefault="00DA050D" w:rsidP="0009503E">
      <w:pPr>
        <w:ind w:firstLine="720"/>
        <w:jc w:val="both"/>
        <w:rPr>
          <w:color w:val="000000" w:themeColor="text1"/>
          <w:sz w:val="28"/>
          <w:szCs w:val="28"/>
          <w:lang w:val="uk-UA"/>
        </w:rPr>
      </w:pPr>
      <w:r>
        <w:rPr>
          <w:color w:val="000000" w:themeColor="text1"/>
          <w:sz w:val="28"/>
          <w:szCs w:val="28"/>
          <w:lang w:val="uk-UA"/>
        </w:rPr>
        <w:t xml:space="preserve">2. </w:t>
      </w:r>
      <w:r w:rsidR="007633F4" w:rsidRPr="00122BC5">
        <w:rPr>
          <w:color w:val="000000" w:themeColor="text1"/>
          <w:sz w:val="28"/>
          <w:szCs w:val="28"/>
          <w:lang w:val="uk-UA"/>
        </w:rPr>
        <w:t>Передати</w:t>
      </w:r>
      <w:r w:rsidR="0009503E" w:rsidRPr="00122BC5">
        <w:rPr>
          <w:color w:val="000000" w:themeColor="text1"/>
          <w:sz w:val="28"/>
          <w:szCs w:val="28"/>
          <w:lang w:val="uk-UA"/>
        </w:rPr>
        <w:t xml:space="preserve"> </w:t>
      </w:r>
      <w:r w:rsidR="00A264FD" w:rsidRPr="00122BC5">
        <w:rPr>
          <w:color w:val="000000" w:themeColor="text1"/>
          <w:sz w:val="28"/>
          <w:szCs w:val="28"/>
        </w:rPr>
        <w:t>ТОВАРИСТВ</w:t>
      </w:r>
      <w:r w:rsidR="00122BC5" w:rsidRPr="00122BC5">
        <w:rPr>
          <w:color w:val="000000" w:themeColor="text1"/>
          <w:sz w:val="28"/>
          <w:szCs w:val="28"/>
          <w:lang w:val="uk-UA"/>
        </w:rPr>
        <w:t>У</w:t>
      </w:r>
      <w:r w:rsidR="00A264FD" w:rsidRPr="00122BC5">
        <w:rPr>
          <w:color w:val="000000" w:themeColor="text1"/>
          <w:sz w:val="28"/>
          <w:szCs w:val="28"/>
        </w:rPr>
        <w:t xml:space="preserve"> З ОБМЕЖЕНОЮ ВІДПОВІДАЛЬНІСТЮ «СПЕЦБУДСЕРВІС «ЮВЕНТА»</w:t>
      </w:r>
      <w:r w:rsidR="0009503E" w:rsidRPr="00DE4A20">
        <w:rPr>
          <w:color w:val="000000" w:themeColor="text1"/>
          <w:sz w:val="28"/>
          <w:szCs w:val="28"/>
          <w:lang w:val="uk-UA"/>
        </w:rPr>
        <w:t xml:space="preserve">, за умови виконання пункту </w:t>
      </w:r>
      <w:r w:rsidR="00E13205">
        <w:rPr>
          <w:color w:val="000000" w:themeColor="text1"/>
          <w:sz w:val="28"/>
          <w:szCs w:val="28"/>
          <w:lang w:val="uk-UA"/>
        </w:rPr>
        <w:t>3</w:t>
      </w:r>
      <w:r w:rsidR="0009503E" w:rsidRPr="00DE4A20">
        <w:rPr>
          <w:color w:val="000000" w:themeColor="text1"/>
          <w:sz w:val="28"/>
          <w:szCs w:val="28"/>
          <w:lang w:val="uk-UA"/>
        </w:rPr>
        <w:t xml:space="preserve"> цього рішення, </w:t>
      </w:r>
      <w:r w:rsidR="00122BC5">
        <w:rPr>
          <w:color w:val="000000" w:themeColor="text1"/>
          <w:sz w:val="28"/>
          <w:szCs w:val="28"/>
          <w:lang w:val="uk-UA"/>
        </w:rPr>
        <w:t xml:space="preserve">в </w:t>
      </w:r>
      <w:r w:rsidR="00122BC5">
        <w:rPr>
          <w:color w:val="000000" w:themeColor="text1"/>
          <w:sz w:val="28"/>
          <w:szCs w:val="28"/>
          <w:lang w:val="uk-UA"/>
        </w:rPr>
        <w:lastRenderedPageBreak/>
        <w:t>оренду на 10 років</w:t>
      </w:r>
      <w:r w:rsidR="00592F66">
        <w:rPr>
          <w:iCs/>
          <w:color w:val="000000" w:themeColor="text1"/>
          <w:sz w:val="28"/>
          <w:szCs w:val="28"/>
          <w:lang w:val="uk-UA" w:eastAsia="uk-UA"/>
        </w:rPr>
        <w:t xml:space="preserve"> </w:t>
      </w:r>
      <w:r w:rsidR="00F837D8" w:rsidRPr="00DE4A20">
        <w:rPr>
          <w:color w:val="000000" w:themeColor="text1"/>
          <w:sz w:val="28"/>
          <w:szCs w:val="28"/>
          <w:lang w:val="uk-UA"/>
        </w:rPr>
        <w:t xml:space="preserve">земельну ділянку площею </w:t>
      </w:r>
      <w:r w:rsidR="00F837D8" w:rsidRPr="00DE4A20">
        <w:rPr>
          <w:iCs/>
          <w:color w:val="000000" w:themeColor="text1"/>
          <w:sz w:val="28"/>
          <w:szCs w:val="28"/>
          <w:lang w:eastAsia="uk-UA"/>
        </w:rPr>
        <w:t>1,0163</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DE4A20">
        <w:rPr>
          <w:iCs/>
          <w:color w:val="000000" w:themeColor="text1"/>
          <w:sz w:val="28"/>
          <w:szCs w:val="28"/>
          <w:lang w:eastAsia="uk-UA"/>
        </w:rPr>
        <w:t>8000000000:90:286:0006</w:t>
      </w:r>
      <w:r w:rsidR="00F5406D" w:rsidRPr="00F5406D">
        <w:rPr>
          <w:iCs/>
          <w:color w:val="000000" w:themeColor="text1"/>
          <w:sz w:val="28"/>
          <w:szCs w:val="28"/>
          <w:lang w:val="uk-UA" w:eastAsia="uk-UA"/>
        </w:rPr>
        <w:t>,</w:t>
      </w:r>
      <w:r w:rsidR="00F5406D" w:rsidRPr="00F5406D">
        <w:rPr>
          <w:lang w:val="uk-UA"/>
        </w:rPr>
        <w:t xml:space="preserve"> </w:t>
      </w:r>
      <w:r w:rsidR="00F5406D" w:rsidRPr="00F5406D">
        <w:rPr>
          <w:iCs/>
          <w:color w:val="000000" w:themeColor="text1"/>
          <w:sz w:val="28"/>
          <w:szCs w:val="28"/>
          <w:lang w:val="uk-UA" w:eastAsia="uk-UA"/>
        </w:rPr>
        <w:t xml:space="preserve">витяг з Державного земельного кадастру про земельну ділянку </w:t>
      </w:r>
      <w:r w:rsidR="00F5406D" w:rsidRPr="002D0F54">
        <w:rPr>
          <w:iCs/>
          <w:sz w:val="28"/>
          <w:szCs w:val="28"/>
          <w:lang w:val="uk-UA" w:eastAsia="uk-UA"/>
        </w:rPr>
        <w:t xml:space="preserve">від </w:t>
      </w:r>
      <w:r w:rsidR="00C54D62">
        <w:rPr>
          <w:iCs/>
          <w:sz w:val="28"/>
          <w:szCs w:val="28"/>
          <w:lang w:val="uk-UA" w:eastAsia="uk-UA"/>
        </w:rPr>
        <w:t>1</w:t>
      </w:r>
      <w:r w:rsidR="00F5406D" w:rsidRPr="002D0F54">
        <w:rPr>
          <w:iCs/>
          <w:sz w:val="28"/>
          <w:szCs w:val="28"/>
          <w:lang w:val="uk-UA" w:eastAsia="uk-UA"/>
        </w:rPr>
        <w:t>5</w:t>
      </w:r>
      <w:r w:rsidR="00122BC5">
        <w:rPr>
          <w:iCs/>
          <w:sz w:val="28"/>
          <w:szCs w:val="28"/>
          <w:lang w:val="uk-UA" w:eastAsia="uk-UA"/>
        </w:rPr>
        <w:t xml:space="preserve"> червня </w:t>
      </w:r>
      <w:r w:rsidR="00F5406D" w:rsidRPr="002D0F54">
        <w:rPr>
          <w:iCs/>
          <w:sz w:val="28"/>
          <w:szCs w:val="28"/>
          <w:lang w:val="uk-UA" w:eastAsia="uk-UA"/>
        </w:rPr>
        <w:t>202</w:t>
      </w:r>
      <w:r w:rsidR="00C54D62">
        <w:rPr>
          <w:iCs/>
          <w:sz w:val="28"/>
          <w:szCs w:val="28"/>
          <w:lang w:val="uk-UA" w:eastAsia="uk-UA"/>
        </w:rPr>
        <w:t>2</w:t>
      </w:r>
      <w:r w:rsidR="00F5406D" w:rsidRPr="002D0F54">
        <w:rPr>
          <w:iCs/>
          <w:sz w:val="28"/>
          <w:szCs w:val="28"/>
          <w:lang w:val="uk-UA" w:eastAsia="uk-UA"/>
        </w:rPr>
        <w:t xml:space="preserve"> </w:t>
      </w:r>
      <w:r w:rsidR="00122BC5">
        <w:rPr>
          <w:iCs/>
          <w:sz w:val="28"/>
          <w:szCs w:val="28"/>
          <w:lang w:val="uk-UA" w:eastAsia="uk-UA"/>
        </w:rPr>
        <w:t xml:space="preserve">року </w:t>
      </w:r>
      <w:r w:rsidR="00F5406D" w:rsidRPr="002D0F54">
        <w:rPr>
          <w:iCs/>
          <w:sz w:val="28"/>
          <w:szCs w:val="28"/>
          <w:lang w:val="uk-UA" w:eastAsia="uk-UA"/>
        </w:rPr>
        <w:t xml:space="preserve">№ </w:t>
      </w:r>
      <w:r w:rsidR="00C54D62" w:rsidRPr="00C54D62">
        <w:rPr>
          <w:iCs/>
          <w:sz w:val="28"/>
          <w:szCs w:val="28"/>
          <w:lang w:eastAsia="uk-UA"/>
        </w:rPr>
        <w:t>НВ-0000494042022</w:t>
      </w:r>
      <w:r w:rsidR="00F837D8" w:rsidRPr="00C54D62">
        <w:rPr>
          <w:color w:val="000000" w:themeColor="text1"/>
          <w:sz w:val="28"/>
          <w:szCs w:val="28"/>
          <w:lang w:val="uk-UA"/>
        </w:rPr>
        <w:t xml:space="preserve">) для експлуатації та обслуговування виробничої бази </w:t>
      </w:r>
      <w:r w:rsidR="00045FAD" w:rsidRPr="00C54D62">
        <w:rPr>
          <w:color w:val="000000" w:themeColor="text1"/>
          <w:sz w:val="28"/>
          <w:szCs w:val="28"/>
          <w:lang w:val="uk-UA"/>
        </w:rPr>
        <w:t xml:space="preserve"> </w:t>
      </w:r>
      <w:r w:rsidR="00421815" w:rsidRPr="00C54D62">
        <w:rPr>
          <w:color w:val="000000" w:themeColor="text1"/>
          <w:sz w:val="28"/>
          <w:szCs w:val="28"/>
          <w:lang w:val="uk-UA"/>
        </w:rPr>
        <w:t>(</w:t>
      </w:r>
      <w:r w:rsidR="00394509" w:rsidRPr="00C54D62">
        <w:rPr>
          <w:color w:val="000000" w:themeColor="text1"/>
          <w:sz w:val="28"/>
          <w:szCs w:val="28"/>
          <w:lang w:val="uk-UA"/>
        </w:rPr>
        <w:t>код виду цільового</w:t>
      </w:r>
      <w:r w:rsidR="00394509">
        <w:rPr>
          <w:color w:val="000000" w:themeColor="text1"/>
          <w:sz w:val="28"/>
          <w:szCs w:val="28"/>
          <w:lang w:val="uk-UA"/>
        </w:rPr>
        <w:t xml:space="preserve"> призначення</w:t>
      </w:r>
      <w:r w:rsidR="00421815" w:rsidRPr="00DE4A20">
        <w:rPr>
          <w:color w:val="000000" w:themeColor="text1"/>
          <w:sz w:val="28"/>
          <w:szCs w:val="28"/>
          <w:lang w:val="uk-UA"/>
        </w:rPr>
        <w:t xml:space="preserve"> – </w:t>
      </w:r>
      <w:r w:rsidR="00045FAD" w:rsidRPr="00DE4A20">
        <w:rPr>
          <w:iCs/>
          <w:color w:val="000000" w:themeColor="text1"/>
          <w:sz w:val="28"/>
          <w:szCs w:val="28"/>
          <w:lang w:val="uk-UA"/>
        </w:rPr>
        <w:t>12.09 для розміщення та експлуатації будівель і споруд іншого наземного транспорту</w:t>
      </w:r>
      <w:r w:rsidR="00421815" w:rsidRPr="00DE4A20">
        <w:rPr>
          <w:color w:val="000000" w:themeColor="text1"/>
          <w:sz w:val="28"/>
          <w:szCs w:val="28"/>
          <w:lang w:val="uk-UA"/>
        </w:rPr>
        <w:t>)</w:t>
      </w:r>
      <w:r w:rsidR="00F837D8" w:rsidRPr="00DE4A20">
        <w:rPr>
          <w:color w:val="000000" w:themeColor="text1"/>
          <w:sz w:val="28"/>
          <w:lang w:val="uk-UA"/>
        </w:rPr>
        <w:t xml:space="preserve"> на </w:t>
      </w:r>
      <w:r w:rsidR="00F837D8" w:rsidRPr="00122BC5">
        <w:rPr>
          <w:iCs/>
          <w:color w:val="000000" w:themeColor="text1"/>
          <w:sz w:val="28"/>
          <w:szCs w:val="28"/>
        </w:rPr>
        <w:t>вул. Лугов</w:t>
      </w:r>
      <w:r w:rsidR="00122BC5" w:rsidRPr="00122BC5">
        <w:rPr>
          <w:iCs/>
          <w:color w:val="000000" w:themeColor="text1"/>
          <w:sz w:val="28"/>
          <w:szCs w:val="28"/>
          <w:lang w:val="uk-UA"/>
        </w:rPr>
        <w:t>ій</w:t>
      </w:r>
      <w:r w:rsidR="00122BC5">
        <w:rPr>
          <w:iCs/>
          <w:color w:val="000000" w:themeColor="text1"/>
          <w:sz w:val="28"/>
          <w:szCs w:val="28"/>
        </w:rPr>
        <w:t>, 85</w:t>
      </w:r>
      <w:r w:rsidR="00F837D8" w:rsidRPr="00DE4A20">
        <w:rPr>
          <w:iCs/>
          <w:color w:val="000000" w:themeColor="text1"/>
          <w:sz w:val="28"/>
          <w:szCs w:val="28"/>
          <w:lang w:val="uk-UA"/>
        </w:rPr>
        <w:t xml:space="preserve"> </w:t>
      </w:r>
      <w:r w:rsidR="00F837D8" w:rsidRPr="00DE4A20">
        <w:rPr>
          <w:color w:val="000000" w:themeColor="text1"/>
          <w:sz w:val="28"/>
          <w:szCs w:val="28"/>
          <w:lang w:val="uk-UA"/>
        </w:rPr>
        <w:t xml:space="preserve">у </w:t>
      </w:r>
      <w:r w:rsidR="00F837D8" w:rsidRPr="00DE4A20">
        <w:rPr>
          <w:iCs/>
          <w:color w:val="000000" w:themeColor="text1"/>
          <w:sz w:val="28"/>
          <w:szCs w:val="28"/>
        </w:rPr>
        <w:t>Дарницькому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00122BC5">
        <w:rPr>
          <w:color w:val="000000" w:themeColor="text1"/>
          <w:sz w:val="28"/>
          <w:szCs w:val="28"/>
          <w:lang w:val="uk-UA"/>
        </w:rPr>
        <w:t>,</w:t>
      </w:r>
      <w:r w:rsidR="00122BC5" w:rsidRPr="00122BC5">
        <w:rPr>
          <w:color w:val="000000" w:themeColor="text1"/>
          <w:sz w:val="28"/>
          <w:szCs w:val="28"/>
          <w:lang w:val="uk-UA"/>
        </w:rPr>
        <w:t xml:space="preserve"> </w:t>
      </w:r>
      <w:r w:rsidR="00122BC5" w:rsidRPr="000C0616">
        <w:rPr>
          <w:color w:val="000000" w:themeColor="text1"/>
          <w:sz w:val="28"/>
          <w:szCs w:val="28"/>
          <w:lang w:val="uk-UA"/>
        </w:rPr>
        <w:t xml:space="preserve">у зв’язку з </w:t>
      </w:r>
      <w:r w:rsidR="00122BC5">
        <w:rPr>
          <w:color w:val="000000" w:themeColor="text1"/>
          <w:sz w:val="28"/>
          <w:szCs w:val="28"/>
          <w:lang w:val="uk-UA"/>
        </w:rPr>
        <w:t>набуттям</w:t>
      </w:r>
      <w:r w:rsidR="00122BC5" w:rsidRPr="000C0616">
        <w:rPr>
          <w:color w:val="000000" w:themeColor="text1"/>
          <w:sz w:val="28"/>
          <w:szCs w:val="28"/>
          <w:lang w:val="uk-UA"/>
        </w:rPr>
        <w:t xml:space="preserve"> права власності на нерухоме майно</w:t>
      </w:r>
      <w:r w:rsidR="00122BC5">
        <w:rPr>
          <w:color w:val="000000" w:themeColor="text1"/>
          <w:sz w:val="28"/>
          <w:szCs w:val="28"/>
          <w:lang w:val="uk-UA"/>
        </w:rPr>
        <w:t xml:space="preserve">, </w:t>
      </w:r>
      <w:r w:rsidR="00122BC5" w:rsidRPr="00C0339F">
        <w:rPr>
          <w:color w:val="000000" w:themeColor="text1"/>
          <w:sz w:val="28"/>
          <w:szCs w:val="28"/>
          <w:lang w:val="uk-UA"/>
        </w:rPr>
        <w:t xml:space="preserve">зареєстрованого в Державному реєстрі речових прав на нерухоме майно </w:t>
      </w:r>
      <w:r w:rsidR="00122BC5">
        <w:rPr>
          <w:color w:val="000000" w:themeColor="text1"/>
          <w:sz w:val="28"/>
          <w:szCs w:val="28"/>
          <w:lang w:val="uk-UA"/>
        </w:rPr>
        <w:t>16</w:t>
      </w:r>
      <w:r w:rsidR="00122BC5" w:rsidRPr="00C0339F">
        <w:rPr>
          <w:color w:val="000000" w:themeColor="text1"/>
          <w:sz w:val="28"/>
          <w:szCs w:val="28"/>
          <w:lang w:val="uk-UA"/>
        </w:rPr>
        <w:t xml:space="preserve"> </w:t>
      </w:r>
      <w:r w:rsidR="00122BC5">
        <w:rPr>
          <w:color w:val="000000" w:themeColor="text1"/>
          <w:sz w:val="28"/>
          <w:szCs w:val="28"/>
          <w:lang w:val="uk-UA"/>
        </w:rPr>
        <w:t>серпня</w:t>
      </w:r>
      <w:r w:rsidR="00122BC5" w:rsidRPr="00C0339F">
        <w:rPr>
          <w:color w:val="000000" w:themeColor="text1"/>
          <w:sz w:val="28"/>
          <w:szCs w:val="28"/>
          <w:lang w:val="uk-UA"/>
        </w:rPr>
        <w:t xml:space="preserve"> 201</w:t>
      </w:r>
      <w:r w:rsidR="00122BC5">
        <w:rPr>
          <w:color w:val="000000" w:themeColor="text1"/>
          <w:sz w:val="28"/>
          <w:szCs w:val="28"/>
          <w:lang w:val="uk-UA"/>
        </w:rPr>
        <w:t>7</w:t>
      </w:r>
      <w:r w:rsidR="00122BC5" w:rsidRPr="00C0339F">
        <w:rPr>
          <w:color w:val="000000" w:themeColor="text1"/>
          <w:sz w:val="28"/>
          <w:szCs w:val="28"/>
          <w:lang w:val="uk-UA"/>
        </w:rPr>
        <w:t xml:space="preserve"> року (номер запису про право власності </w:t>
      </w:r>
      <w:r w:rsidR="00122BC5">
        <w:rPr>
          <w:color w:val="000000" w:themeColor="text1"/>
          <w:sz w:val="28"/>
          <w:szCs w:val="28"/>
          <w:lang w:val="uk-UA"/>
        </w:rPr>
        <w:t>21983409</w:t>
      </w:r>
      <w:r w:rsidR="00122BC5" w:rsidRPr="00C0339F">
        <w:rPr>
          <w:color w:val="000000" w:themeColor="text1"/>
          <w:sz w:val="28"/>
          <w:szCs w:val="28"/>
          <w:lang w:val="uk-UA"/>
        </w:rPr>
        <w:t xml:space="preserve">) (договір купівлі-продажу </w:t>
      </w:r>
      <w:r w:rsidR="00122BC5">
        <w:rPr>
          <w:color w:val="000000" w:themeColor="text1"/>
          <w:sz w:val="28"/>
          <w:szCs w:val="28"/>
          <w:lang w:val="uk-UA"/>
        </w:rPr>
        <w:t>майна від 23 серпня</w:t>
      </w:r>
      <w:r w:rsidR="00122BC5" w:rsidRPr="00C0339F">
        <w:rPr>
          <w:color w:val="000000" w:themeColor="text1"/>
          <w:sz w:val="28"/>
          <w:szCs w:val="28"/>
          <w:lang w:val="uk-UA"/>
        </w:rPr>
        <w:t xml:space="preserve"> 20</w:t>
      </w:r>
      <w:r w:rsidR="00122BC5">
        <w:rPr>
          <w:color w:val="000000" w:themeColor="text1"/>
          <w:sz w:val="28"/>
          <w:szCs w:val="28"/>
          <w:lang w:val="uk-UA"/>
        </w:rPr>
        <w:t>05</w:t>
      </w:r>
      <w:r w:rsidR="00122BC5" w:rsidRPr="00C0339F">
        <w:rPr>
          <w:color w:val="000000" w:themeColor="text1"/>
          <w:sz w:val="28"/>
          <w:szCs w:val="28"/>
          <w:lang w:val="uk-UA"/>
        </w:rPr>
        <w:t xml:space="preserve"> року № </w:t>
      </w:r>
      <w:r w:rsidR="00122BC5">
        <w:rPr>
          <w:color w:val="000000" w:themeColor="text1"/>
          <w:sz w:val="28"/>
          <w:szCs w:val="28"/>
          <w:lang w:val="uk-UA"/>
        </w:rPr>
        <w:t>1725)</w:t>
      </w:r>
      <w:r w:rsidR="00E27368">
        <w:rPr>
          <w:color w:val="000000" w:themeColor="text1"/>
          <w:sz w:val="28"/>
          <w:szCs w:val="28"/>
          <w:lang w:val="uk-UA"/>
        </w:rPr>
        <w:t>.</w:t>
      </w:r>
    </w:p>
    <w:p w14:paraId="2A95A3DC" w14:textId="0AC90C71" w:rsidR="0009503E" w:rsidRPr="00DE4A20" w:rsidRDefault="000F751E" w:rsidP="0009503E">
      <w:pPr>
        <w:ind w:firstLine="720"/>
        <w:jc w:val="both"/>
        <w:rPr>
          <w:color w:val="000000" w:themeColor="text1"/>
          <w:sz w:val="28"/>
          <w:szCs w:val="28"/>
          <w:lang w:val="uk-UA"/>
        </w:rPr>
      </w:pPr>
      <w:r>
        <w:rPr>
          <w:color w:val="000000" w:themeColor="text1"/>
          <w:sz w:val="28"/>
          <w:szCs w:val="28"/>
          <w:lang w:val="uk-UA"/>
        </w:rPr>
        <w:t>3</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376CD" w:rsidRPr="004571AB">
        <w:rPr>
          <w:color w:val="000000" w:themeColor="text1"/>
          <w:sz w:val="28"/>
          <w:szCs w:val="28"/>
          <w:lang w:val="uk-UA"/>
        </w:rPr>
        <w:t>ТОВАРИСТВ</w:t>
      </w:r>
      <w:r w:rsidR="00122BC5">
        <w:rPr>
          <w:color w:val="000000" w:themeColor="text1"/>
          <w:sz w:val="28"/>
          <w:szCs w:val="28"/>
          <w:lang w:val="uk-UA"/>
        </w:rPr>
        <w:t>У</w:t>
      </w:r>
      <w:r w:rsidR="00C376CD" w:rsidRPr="004571AB">
        <w:rPr>
          <w:color w:val="000000" w:themeColor="text1"/>
          <w:sz w:val="28"/>
          <w:szCs w:val="28"/>
          <w:lang w:val="uk-UA"/>
        </w:rPr>
        <w:t xml:space="preserve"> З ОБМЕЖЕНОЮ ВІДПОВІДАЛЬНІСТЮ «СПЕЦБУДСЕРВІС «ЮВЕНТА»</w:t>
      </w:r>
      <w:r w:rsidR="0009503E" w:rsidRPr="00122BC5">
        <w:rPr>
          <w:color w:val="000000" w:themeColor="text1"/>
          <w:sz w:val="28"/>
          <w:szCs w:val="28"/>
          <w:lang w:val="uk-UA"/>
        </w:rPr>
        <w:t>:</w:t>
      </w:r>
    </w:p>
    <w:p w14:paraId="4047E4F2"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3.1. Виконувати обов’язки землекористувача відповідно до вимог статті 96 Земельного кодексу України.</w:t>
      </w:r>
    </w:p>
    <w:p w14:paraId="2126F1C1" w14:textId="52C15629" w:rsidR="000F751E" w:rsidRPr="00E41DEF" w:rsidRDefault="000F751E" w:rsidP="000F751E">
      <w:pPr>
        <w:tabs>
          <w:tab w:val="left" w:pos="0"/>
        </w:tabs>
        <w:ind w:firstLine="680"/>
        <w:jc w:val="both"/>
        <w:rPr>
          <w:sz w:val="28"/>
          <w:szCs w:val="28"/>
          <w:highlight w:val="yellow"/>
          <w:lang w:val="uk-UA"/>
        </w:rPr>
      </w:pPr>
      <w:r w:rsidRPr="000F751E">
        <w:rPr>
          <w:sz w:val="28"/>
          <w:szCs w:val="28"/>
          <w:lang w:val="uk-UA"/>
        </w:rPr>
        <w:t xml:space="preserve">3.2. </w:t>
      </w:r>
      <w:r w:rsidRPr="00122BC5">
        <w:rPr>
          <w:sz w:val="28"/>
          <w:szCs w:val="28"/>
          <w:lang w:val="uk-UA"/>
        </w:rPr>
        <w:t>У місячний строк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w:t>
      </w:r>
      <w:r w:rsidR="008461BB" w:rsidRPr="00122BC5">
        <w:rPr>
          <w:sz w:val="28"/>
          <w:szCs w:val="28"/>
          <w:lang w:val="uk-UA"/>
        </w:rPr>
        <w:t xml:space="preserve"> України</w:t>
      </w:r>
      <w:r w:rsidRPr="00122BC5">
        <w:rPr>
          <w:sz w:val="28"/>
          <w:szCs w:val="28"/>
          <w:lang w:val="uk-UA"/>
        </w:rPr>
        <w:t>, необхідні для укладання договору оренди земельної ділянки.</w:t>
      </w:r>
    </w:p>
    <w:p w14:paraId="6E154AC8"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3.3. Питання майнових відносин вирішувати в установленому порядку.</w:t>
      </w:r>
    </w:p>
    <w:p w14:paraId="41E2DA69"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6E1BC72" w14:textId="3B039A7E" w:rsidR="000F751E" w:rsidRPr="000F751E" w:rsidRDefault="000F751E" w:rsidP="000F751E">
      <w:pPr>
        <w:tabs>
          <w:tab w:val="left" w:pos="0"/>
        </w:tabs>
        <w:ind w:firstLine="680"/>
        <w:jc w:val="both"/>
        <w:rPr>
          <w:sz w:val="28"/>
          <w:szCs w:val="28"/>
          <w:lang w:val="uk-UA"/>
        </w:rPr>
      </w:pPr>
      <w:r w:rsidRPr="000F751E">
        <w:rPr>
          <w:sz w:val="28"/>
          <w:szCs w:val="28"/>
          <w:lang w:val="uk-UA"/>
        </w:rPr>
        <w:t xml:space="preserve">3.5. Виконати вимоги, викладені в листах Департаменту містобудування та архітектури виконавчого органу Київської міської ради (Київської міської державної адміністрації) </w:t>
      </w:r>
      <w:r w:rsidR="00122BC5" w:rsidRPr="00122BC5">
        <w:rPr>
          <w:sz w:val="28"/>
          <w:szCs w:val="28"/>
          <w:lang w:val="uk-UA"/>
        </w:rPr>
        <w:t>від 15 квітня 2020 року № 4551/0/09/19-20</w:t>
      </w:r>
      <w:r w:rsidRPr="00122BC5">
        <w:rPr>
          <w:sz w:val="28"/>
          <w:szCs w:val="28"/>
          <w:lang w:val="uk-UA"/>
        </w:rPr>
        <w:t>.</w:t>
      </w:r>
    </w:p>
    <w:p w14:paraId="0D073423"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 xml:space="preserve">3.6. Під час використання земельної ділянки дотримуватися обмежень у її використанні, зареєстрованих у Державному земельному кадастрі. </w:t>
      </w:r>
    </w:p>
    <w:p w14:paraId="6867EA92" w14:textId="57FA874A" w:rsidR="000F751E" w:rsidRPr="000F751E" w:rsidRDefault="000F751E" w:rsidP="000F751E">
      <w:pPr>
        <w:tabs>
          <w:tab w:val="left" w:pos="0"/>
        </w:tabs>
        <w:ind w:firstLine="680"/>
        <w:jc w:val="both"/>
        <w:rPr>
          <w:sz w:val="28"/>
          <w:szCs w:val="28"/>
          <w:lang w:val="uk-UA"/>
        </w:rPr>
      </w:pPr>
      <w:r w:rsidRPr="000F751E">
        <w:rPr>
          <w:sz w:val="28"/>
          <w:szCs w:val="28"/>
          <w:lang w:val="uk-UA"/>
        </w:rPr>
        <w:t>3.7.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sidR="00394509">
        <w:rPr>
          <w:sz w:val="28"/>
          <w:szCs w:val="28"/>
          <w:lang w:val="uk-UA"/>
        </w:rPr>
        <w:t xml:space="preserve"> жовтня </w:t>
      </w:r>
      <w:r w:rsidRPr="000F751E">
        <w:rPr>
          <w:sz w:val="28"/>
          <w:szCs w:val="28"/>
          <w:lang w:val="uk-UA"/>
        </w:rPr>
        <w:t>2011</w:t>
      </w:r>
      <w:r w:rsidR="00394509">
        <w:rPr>
          <w:sz w:val="28"/>
          <w:szCs w:val="28"/>
          <w:lang w:val="uk-UA"/>
        </w:rPr>
        <w:t xml:space="preserve"> року</w:t>
      </w:r>
      <w:r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759EC44B" w14:textId="3FDE2411" w:rsidR="000F751E" w:rsidRDefault="000F751E" w:rsidP="000F751E">
      <w:pPr>
        <w:tabs>
          <w:tab w:val="left" w:pos="0"/>
        </w:tabs>
        <w:ind w:firstLine="680"/>
        <w:jc w:val="both"/>
        <w:rPr>
          <w:sz w:val="28"/>
          <w:szCs w:val="28"/>
          <w:lang w:val="uk-UA"/>
        </w:rPr>
      </w:pPr>
      <w:r w:rsidRPr="000F751E">
        <w:rPr>
          <w:sz w:val="28"/>
          <w:szCs w:val="28"/>
          <w:lang w:val="uk-UA"/>
        </w:rPr>
        <w:t>3.8. У разі необхідності проведення реконструкції чи нового будівництва, питання оформлення дозвільної та проєктної документації вирішувати в порядку, визначеному законодавством України.</w:t>
      </w:r>
    </w:p>
    <w:p w14:paraId="4515C025" w14:textId="48DEB132" w:rsidR="00394509" w:rsidRDefault="00394509" w:rsidP="000F751E">
      <w:pPr>
        <w:tabs>
          <w:tab w:val="left" w:pos="0"/>
        </w:tabs>
        <w:ind w:firstLine="680"/>
        <w:jc w:val="both"/>
        <w:rPr>
          <w:sz w:val="28"/>
          <w:szCs w:val="28"/>
          <w:lang w:val="uk-UA"/>
        </w:rPr>
      </w:pPr>
      <w:r w:rsidRPr="00122BC5">
        <w:rPr>
          <w:sz w:val="28"/>
          <w:szCs w:val="28"/>
          <w:lang w:val="uk-UA"/>
        </w:rPr>
        <w:t xml:space="preserve">3.9. </w:t>
      </w:r>
      <w:r w:rsidR="008461BB" w:rsidRPr="00122BC5">
        <w:rPr>
          <w:sz w:val="28"/>
          <w:szCs w:val="28"/>
          <w:lang w:val="uk-UA"/>
        </w:rPr>
        <w:t>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55B7617B" w14:textId="4F926B75" w:rsidR="008461BB" w:rsidRPr="008461BB" w:rsidRDefault="00753481" w:rsidP="000F751E">
      <w:pPr>
        <w:tabs>
          <w:tab w:val="left" w:pos="0"/>
        </w:tabs>
        <w:ind w:firstLine="680"/>
        <w:jc w:val="both"/>
        <w:rPr>
          <w:sz w:val="28"/>
          <w:szCs w:val="28"/>
          <w:lang w:val="uk-UA"/>
        </w:rPr>
      </w:pPr>
      <w:r>
        <w:rPr>
          <w:sz w:val="28"/>
          <w:szCs w:val="28"/>
          <w:lang w:val="uk-UA"/>
        </w:rPr>
        <w:lastRenderedPageBreak/>
        <w:t>4.</w:t>
      </w:r>
      <w:r w:rsidR="008461BB">
        <w:rPr>
          <w:sz w:val="28"/>
          <w:szCs w:val="28"/>
          <w:lang w:val="uk-UA"/>
        </w:rPr>
        <w:t xml:space="preserve"> </w:t>
      </w:r>
      <w:r w:rsidR="008461BB" w:rsidRPr="00951C59">
        <w:rPr>
          <w:sz w:val="28"/>
          <w:szCs w:val="28"/>
          <w:lang w:val="uk-UA"/>
        </w:rPr>
        <w:t>Департаменту земельних ресурсів виконавчого органу Київської міської ради (Київської міської державної адміністрації) вжити організаційно-правових</w:t>
      </w:r>
      <w:r w:rsidR="008461BB">
        <w:rPr>
          <w:sz w:val="28"/>
          <w:szCs w:val="28"/>
          <w:lang w:val="uk-UA"/>
        </w:rPr>
        <w:t xml:space="preserve"> заходів, щодо виконання </w:t>
      </w:r>
      <w:r w:rsidR="009007B6">
        <w:rPr>
          <w:sz w:val="28"/>
          <w:szCs w:val="28"/>
          <w:lang w:val="uk-UA"/>
        </w:rPr>
        <w:t xml:space="preserve">підпункту </w:t>
      </w:r>
      <w:r w:rsidR="008461BB" w:rsidRPr="009007B6">
        <w:rPr>
          <w:sz w:val="28"/>
          <w:szCs w:val="28"/>
          <w:lang w:val="uk-UA"/>
        </w:rPr>
        <w:t>3.9.</w:t>
      </w:r>
      <w:r w:rsidR="008461BB" w:rsidRPr="00951C59">
        <w:rPr>
          <w:sz w:val="28"/>
          <w:szCs w:val="28"/>
          <w:lang w:val="uk-UA"/>
        </w:rPr>
        <w:t xml:space="preserve"> </w:t>
      </w:r>
      <w:r w:rsidR="009007B6">
        <w:rPr>
          <w:sz w:val="28"/>
          <w:szCs w:val="28"/>
          <w:lang w:val="uk-UA"/>
        </w:rPr>
        <w:t xml:space="preserve">пункту 3 </w:t>
      </w:r>
      <w:r w:rsidR="008461BB" w:rsidRPr="00951C59">
        <w:rPr>
          <w:sz w:val="28"/>
          <w:szCs w:val="28"/>
          <w:lang w:val="uk-UA"/>
        </w:rPr>
        <w:t>цього рішення.</w:t>
      </w:r>
    </w:p>
    <w:p w14:paraId="66DD689B" w14:textId="1A2C9056" w:rsidR="000F751E" w:rsidRPr="000F751E" w:rsidRDefault="00753481" w:rsidP="000F751E">
      <w:pPr>
        <w:tabs>
          <w:tab w:val="left" w:pos="0"/>
          <w:tab w:val="left" w:pos="1134"/>
        </w:tabs>
        <w:ind w:firstLine="680"/>
        <w:jc w:val="both"/>
        <w:rPr>
          <w:sz w:val="28"/>
          <w:szCs w:val="28"/>
          <w:lang w:val="uk-UA"/>
        </w:rPr>
      </w:pPr>
      <w:r>
        <w:rPr>
          <w:sz w:val="28"/>
          <w:szCs w:val="28"/>
          <w:lang w:val="uk-UA"/>
        </w:rPr>
        <w:t>5</w:t>
      </w:r>
      <w:r w:rsidR="00E41DEF">
        <w:rPr>
          <w:sz w:val="28"/>
          <w:szCs w:val="28"/>
          <w:lang w:val="uk-UA"/>
        </w:rPr>
        <w:t xml:space="preserve">. </w:t>
      </w:r>
      <w:r w:rsidR="000F751E" w:rsidRPr="000F751E">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5702E9C9" w14:textId="2321B139" w:rsidR="000F751E" w:rsidRPr="00E41DEF" w:rsidRDefault="00753481" w:rsidP="000F751E">
      <w:pPr>
        <w:tabs>
          <w:tab w:val="left" w:pos="0"/>
          <w:tab w:val="left" w:pos="1134"/>
        </w:tabs>
        <w:ind w:firstLine="680"/>
        <w:jc w:val="both"/>
        <w:rPr>
          <w:sz w:val="28"/>
          <w:szCs w:val="28"/>
          <w:lang w:val="uk-UA"/>
        </w:rPr>
      </w:pPr>
      <w:r>
        <w:rPr>
          <w:sz w:val="28"/>
          <w:szCs w:val="28"/>
          <w:lang w:val="uk-UA"/>
        </w:rPr>
        <w:t>6</w:t>
      </w:r>
      <w:r w:rsidR="000F751E" w:rsidRPr="000F751E">
        <w:rPr>
          <w:sz w:val="28"/>
          <w:szCs w:val="28"/>
          <w:lang w:val="uk-UA"/>
        </w:rPr>
        <w:t>.</w:t>
      </w:r>
      <w:r w:rsidR="00E41DEF">
        <w:rPr>
          <w:sz w:val="28"/>
          <w:szCs w:val="28"/>
          <w:lang w:val="uk-UA"/>
        </w:rPr>
        <w:t xml:space="preserve"> </w:t>
      </w:r>
      <w:r w:rsidR="000F751E" w:rsidRPr="00E41DEF">
        <w:rPr>
          <w:sz w:val="28"/>
          <w:szCs w:val="28"/>
          <w:lang w:val="uk-UA"/>
        </w:rPr>
        <w:t>Дане рішення втрачає чинність через дванадцять місяців з моменту його оприлюднення, у разі якщо протягом цього строку не укладений відповідний договір оренди земельної ділянки.</w:t>
      </w:r>
    </w:p>
    <w:p w14:paraId="18A0B4CB" w14:textId="22619F39" w:rsidR="0009503E" w:rsidRDefault="00753481" w:rsidP="000F751E">
      <w:pPr>
        <w:tabs>
          <w:tab w:val="left" w:pos="0"/>
          <w:tab w:val="left" w:pos="1134"/>
        </w:tabs>
        <w:ind w:firstLine="680"/>
        <w:jc w:val="both"/>
        <w:rPr>
          <w:sz w:val="28"/>
          <w:szCs w:val="28"/>
          <w:lang w:val="uk-UA"/>
        </w:rPr>
      </w:pPr>
      <w:r>
        <w:rPr>
          <w:sz w:val="28"/>
          <w:szCs w:val="28"/>
          <w:lang w:val="uk-UA"/>
        </w:rPr>
        <w:t>7</w:t>
      </w:r>
      <w:r w:rsidR="00E41DEF">
        <w:rPr>
          <w:sz w:val="28"/>
          <w:szCs w:val="28"/>
          <w:lang w:val="uk-UA"/>
        </w:rPr>
        <w:t xml:space="preserve">. </w:t>
      </w:r>
      <w:r w:rsidR="000F751E" w:rsidRPr="000F751E">
        <w:rPr>
          <w:sz w:val="28"/>
          <w:szCs w:val="28"/>
          <w:lang w:val="uk-UA"/>
        </w:rPr>
        <w:t>Контроль за виконанням цього рішення покласти на постійну комісію Київської міської ради з питань архітектури</w:t>
      </w:r>
      <w:r w:rsidR="000155FB">
        <w:rPr>
          <w:sz w:val="28"/>
          <w:szCs w:val="28"/>
          <w:lang w:val="uk-UA"/>
        </w:rPr>
        <w:t>,</w:t>
      </w:r>
      <w:r w:rsidR="000155FB" w:rsidRPr="000155FB">
        <w:rPr>
          <w:sz w:val="28"/>
          <w:szCs w:val="28"/>
          <w:lang w:val="uk-UA"/>
        </w:rPr>
        <w:t xml:space="preserve"> </w:t>
      </w:r>
      <w:r w:rsidR="000155FB">
        <w:rPr>
          <w:sz w:val="28"/>
          <w:szCs w:val="28"/>
          <w:lang w:val="uk-UA"/>
        </w:rPr>
        <w:t>містобудування та зем</w:t>
      </w:r>
      <w:r w:rsidR="009233AC">
        <w:rPr>
          <w:sz w:val="28"/>
          <w:szCs w:val="28"/>
          <w:lang w:val="uk-UA"/>
        </w:rPr>
        <w:t>е</w:t>
      </w:r>
      <w:r w:rsidR="000155FB">
        <w:rPr>
          <w:sz w:val="28"/>
          <w:szCs w:val="28"/>
          <w:lang w:val="uk-UA"/>
        </w:rPr>
        <w:t>льних відносин</w:t>
      </w:r>
      <w:r w:rsidR="00023E74" w:rsidRPr="00023E74">
        <w:rPr>
          <w:sz w:val="28"/>
          <w:szCs w:val="28"/>
          <w:lang w:val="uk-UA"/>
        </w:rPr>
        <w:t>.</w:t>
      </w:r>
    </w:p>
    <w:p w14:paraId="45D313E4" w14:textId="16261C9C" w:rsidR="002D0F54" w:rsidRDefault="002D0F54" w:rsidP="000F751E">
      <w:pPr>
        <w:tabs>
          <w:tab w:val="left" w:pos="0"/>
          <w:tab w:val="left" w:pos="1134"/>
        </w:tabs>
        <w:ind w:firstLine="680"/>
        <w:jc w:val="both"/>
        <w:rPr>
          <w:sz w:val="28"/>
          <w:szCs w:val="28"/>
          <w:lang w:val="uk-UA"/>
        </w:rPr>
      </w:pPr>
    </w:p>
    <w:p w14:paraId="4F244A6A" w14:textId="77777777" w:rsidR="00753481" w:rsidRPr="00105124" w:rsidRDefault="00753481" w:rsidP="000F751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r>
              <w:rPr>
                <w:sz w:val="28"/>
                <w:szCs w:val="28"/>
                <w:lang w:val="en-US"/>
              </w:rPr>
              <w:t>Віталій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2D0F54" w14:paraId="160DD73B" w14:textId="77777777" w:rsidTr="00915073">
        <w:tc>
          <w:tcPr>
            <w:tcW w:w="6204" w:type="dxa"/>
          </w:tcPr>
          <w:p w14:paraId="54060970" w14:textId="77777777" w:rsidR="002D0F54" w:rsidRDefault="002D0F54" w:rsidP="002D0F54">
            <w:pPr>
              <w:jc w:val="both"/>
              <w:rPr>
                <w:color w:val="000000"/>
                <w:sz w:val="28"/>
                <w:szCs w:val="28"/>
                <w:lang w:val="uk-UA" w:eastAsia="uk-UA"/>
              </w:rPr>
            </w:pPr>
            <w:r>
              <w:rPr>
                <w:color w:val="000000"/>
                <w:sz w:val="28"/>
                <w:szCs w:val="28"/>
                <w:lang w:val="uk-UA" w:eastAsia="uk-UA"/>
              </w:rPr>
              <w:t xml:space="preserve">Заступник голови </w:t>
            </w:r>
          </w:p>
          <w:p w14:paraId="06A4DE50" w14:textId="77777777" w:rsidR="002D0F54" w:rsidRDefault="002D0F54" w:rsidP="002D0F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0ECF7A1" w14:textId="7087AA9B" w:rsidR="002D0F54" w:rsidRDefault="002D0F54" w:rsidP="002D0F54">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14:paraId="1DB120B0" w14:textId="77777777" w:rsidR="00915073" w:rsidRDefault="00915073" w:rsidP="00915073">
            <w:pPr>
              <w:jc w:val="right"/>
              <w:rPr>
                <w:color w:val="000000"/>
                <w:sz w:val="28"/>
                <w:szCs w:val="28"/>
                <w:shd w:val="clear" w:color="auto" w:fill="FFFFFF"/>
              </w:rPr>
            </w:pPr>
          </w:p>
          <w:p w14:paraId="3AEF4E61" w14:textId="77777777" w:rsidR="00915073" w:rsidRDefault="00915073" w:rsidP="00915073">
            <w:pPr>
              <w:jc w:val="right"/>
              <w:rPr>
                <w:color w:val="000000"/>
                <w:sz w:val="28"/>
                <w:szCs w:val="28"/>
                <w:shd w:val="clear" w:color="auto" w:fill="FFFFFF"/>
              </w:rPr>
            </w:pPr>
          </w:p>
          <w:p w14:paraId="0DE49AA8" w14:textId="2F3FBAD5" w:rsidR="002D0F54" w:rsidRDefault="002D0F54" w:rsidP="00915073">
            <w:pPr>
              <w:jc w:val="right"/>
              <w:rPr>
                <w:sz w:val="28"/>
                <w:szCs w:val="28"/>
                <w:lang w:val="uk-UA"/>
              </w:rPr>
            </w:pPr>
            <w:r w:rsidRPr="00C631DE">
              <w:rPr>
                <w:color w:val="000000"/>
                <w:sz w:val="28"/>
                <w:szCs w:val="28"/>
                <w:shd w:val="clear" w:color="auto" w:fill="FFFFFF"/>
              </w:rPr>
              <w:t>Петро ОЛЕНИЧ</w:t>
            </w:r>
          </w:p>
        </w:tc>
      </w:tr>
      <w:tr w:rsidR="002D0F54" w14:paraId="79D5A4E9" w14:textId="77777777" w:rsidTr="00915073">
        <w:tc>
          <w:tcPr>
            <w:tcW w:w="6204" w:type="dxa"/>
          </w:tcPr>
          <w:p w14:paraId="2DB8C445" w14:textId="77777777" w:rsidR="00915073" w:rsidRDefault="00915073" w:rsidP="00B5623D">
            <w:pPr>
              <w:jc w:val="both"/>
              <w:rPr>
                <w:color w:val="000000"/>
                <w:sz w:val="28"/>
                <w:szCs w:val="28"/>
                <w:lang w:val="uk-UA" w:eastAsia="uk-UA"/>
              </w:rPr>
            </w:pPr>
          </w:p>
          <w:p w14:paraId="66051D44" w14:textId="086D5736" w:rsidR="00B5623D" w:rsidRDefault="00314B37" w:rsidP="00B5623D">
            <w:pPr>
              <w:jc w:val="both"/>
              <w:rPr>
                <w:color w:val="000000"/>
                <w:sz w:val="28"/>
                <w:szCs w:val="28"/>
                <w:lang w:val="uk-UA" w:eastAsia="uk-UA"/>
              </w:rPr>
            </w:pPr>
            <w:r>
              <w:rPr>
                <w:color w:val="000000"/>
                <w:sz w:val="28"/>
                <w:szCs w:val="28"/>
                <w:lang w:val="uk-UA" w:eastAsia="uk-UA"/>
              </w:rPr>
              <w:t xml:space="preserve">Директор </w:t>
            </w:r>
            <w:r w:rsidR="00B5623D">
              <w:rPr>
                <w:color w:val="000000"/>
                <w:sz w:val="28"/>
                <w:szCs w:val="28"/>
                <w:lang w:val="uk-UA" w:eastAsia="uk-UA"/>
              </w:rPr>
              <w:t>Департаменту земельних ресурсів</w:t>
            </w:r>
          </w:p>
          <w:p w14:paraId="6D40AB97" w14:textId="77777777" w:rsidR="00B5623D" w:rsidRDefault="00B5623D" w:rsidP="00B5623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06AEC1" w14:textId="6503C3A7" w:rsidR="002D0F54" w:rsidRDefault="00B5623D" w:rsidP="00B5623D">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14:paraId="257790BF" w14:textId="77777777" w:rsidR="00915073" w:rsidRPr="00186EB7" w:rsidRDefault="00915073" w:rsidP="00915073">
            <w:pPr>
              <w:jc w:val="right"/>
              <w:rPr>
                <w:rStyle w:val="af0"/>
                <w:b w:val="0"/>
                <w:sz w:val="28"/>
                <w:szCs w:val="28"/>
                <w:lang w:val="uk-UA"/>
              </w:rPr>
            </w:pPr>
          </w:p>
          <w:p w14:paraId="3EAEC5E0" w14:textId="77777777" w:rsidR="00915073" w:rsidRPr="00186EB7" w:rsidRDefault="00915073" w:rsidP="00915073">
            <w:pPr>
              <w:jc w:val="right"/>
              <w:rPr>
                <w:rStyle w:val="af0"/>
                <w:b w:val="0"/>
                <w:sz w:val="28"/>
                <w:szCs w:val="28"/>
                <w:lang w:val="uk-UA"/>
              </w:rPr>
            </w:pPr>
          </w:p>
          <w:p w14:paraId="189A5A5D" w14:textId="77777777" w:rsidR="00915073" w:rsidRPr="00186EB7" w:rsidRDefault="00915073" w:rsidP="00915073">
            <w:pPr>
              <w:jc w:val="right"/>
              <w:rPr>
                <w:rStyle w:val="af0"/>
                <w:b w:val="0"/>
                <w:sz w:val="28"/>
                <w:szCs w:val="28"/>
                <w:lang w:val="uk-UA"/>
              </w:rPr>
            </w:pPr>
          </w:p>
          <w:p w14:paraId="176ADE0F" w14:textId="65B75994" w:rsidR="002D0F54" w:rsidRDefault="00B5623D" w:rsidP="00314B37">
            <w:pPr>
              <w:jc w:val="right"/>
              <w:rPr>
                <w:sz w:val="28"/>
                <w:szCs w:val="28"/>
                <w:lang w:val="uk-UA"/>
              </w:rPr>
            </w:pPr>
            <w:r>
              <w:rPr>
                <w:rStyle w:val="af0"/>
                <w:b w:val="0"/>
                <w:sz w:val="28"/>
                <w:szCs w:val="28"/>
              </w:rPr>
              <w:t>Валентина ПЕЛИХ</w:t>
            </w:r>
          </w:p>
        </w:tc>
      </w:tr>
      <w:tr w:rsidR="002D0F54" w14:paraId="4DE1406A" w14:textId="77777777" w:rsidTr="004031C7">
        <w:trPr>
          <w:trHeight w:val="366"/>
        </w:trPr>
        <w:tc>
          <w:tcPr>
            <w:tcW w:w="6204" w:type="dxa"/>
          </w:tcPr>
          <w:p w14:paraId="6E510C26" w14:textId="77777777" w:rsidR="00915073" w:rsidRDefault="00915073" w:rsidP="00B5623D">
            <w:pPr>
              <w:jc w:val="both"/>
              <w:rPr>
                <w:color w:val="000000"/>
                <w:sz w:val="28"/>
                <w:szCs w:val="28"/>
                <w:lang w:val="uk-UA" w:eastAsia="uk-UA"/>
              </w:rPr>
            </w:pPr>
          </w:p>
          <w:p w14:paraId="6250ECC2" w14:textId="77777777" w:rsidR="00EC6BD6" w:rsidRDefault="00EC6BD6" w:rsidP="00EC6BD6">
            <w:pPr>
              <w:spacing w:line="256" w:lineRule="auto"/>
              <w:ind w:left="397" w:hanging="397"/>
              <w:outlineLvl w:val="0"/>
              <w:rPr>
                <w:color w:val="000000"/>
                <w:sz w:val="28"/>
                <w:szCs w:val="28"/>
                <w:lang w:val="uk-UA" w:eastAsia="uk-UA"/>
              </w:rPr>
            </w:pPr>
            <w:r>
              <w:rPr>
                <w:color w:val="000000"/>
                <w:sz w:val="28"/>
                <w:szCs w:val="28"/>
                <w:lang w:val="uk-UA" w:eastAsia="uk-UA"/>
              </w:rPr>
              <w:t xml:space="preserve">Заступник директора Департаменту – </w:t>
            </w:r>
          </w:p>
          <w:p w14:paraId="5597B940"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 xml:space="preserve">начальник юридичного управління </w:t>
            </w:r>
          </w:p>
          <w:p w14:paraId="38AA9FDF"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4C3FCC4"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4247915" w14:textId="6DC49B01" w:rsidR="002D0F54" w:rsidRDefault="00EC6BD6" w:rsidP="00EC6BD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14:paraId="409934BB" w14:textId="77777777" w:rsidR="00915073" w:rsidRPr="000056C5" w:rsidRDefault="00915073" w:rsidP="00915073">
            <w:pPr>
              <w:jc w:val="right"/>
              <w:rPr>
                <w:rStyle w:val="af0"/>
                <w:b w:val="0"/>
                <w:sz w:val="28"/>
                <w:szCs w:val="28"/>
                <w:lang w:val="uk-UA"/>
              </w:rPr>
            </w:pPr>
          </w:p>
          <w:p w14:paraId="26AC388E" w14:textId="77777777" w:rsidR="00915073" w:rsidRPr="000056C5" w:rsidRDefault="00915073" w:rsidP="00915073">
            <w:pPr>
              <w:jc w:val="right"/>
              <w:rPr>
                <w:rStyle w:val="af0"/>
                <w:b w:val="0"/>
                <w:sz w:val="28"/>
                <w:szCs w:val="28"/>
                <w:lang w:val="uk-UA"/>
              </w:rPr>
            </w:pPr>
          </w:p>
          <w:p w14:paraId="511EA619" w14:textId="77777777" w:rsidR="00915073" w:rsidRPr="000056C5" w:rsidRDefault="00915073" w:rsidP="00915073">
            <w:pPr>
              <w:jc w:val="right"/>
              <w:rPr>
                <w:rStyle w:val="af0"/>
                <w:b w:val="0"/>
                <w:sz w:val="28"/>
                <w:szCs w:val="28"/>
                <w:lang w:val="uk-UA"/>
              </w:rPr>
            </w:pPr>
          </w:p>
          <w:p w14:paraId="1345F352" w14:textId="77777777" w:rsidR="00915073" w:rsidRPr="000056C5" w:rsidRDefault="00915073" w:rsidP="00915073">
            <w:pPr>
              <w:jc w:val="right"/>
              <w:rPr>
                <w:rStyle w:val="af0"/>
                <w:b w:val="0"/>
                <w:sz w:val="28"/>
                <w:szCs w:val="28"/>
                <w:lang w:val="uk-UA"/>
              </w:rPr>
            </w:pPr>
          </w:p>
          <w:p w14:paraId="389F1774" w14:textId="77777777" w:rsidR="005D6016" w:rsidRDefault="005D6016" w:rsidP="005D6016">
            <w:pPr>
              <w:rPr>
                <w:rStyle w:val="af0"/>
                <w:b w:val="0"/>
                <w:sz w:val="2"/>
                <w:szCs w:val="2"/>
                <w:lang w:val="uk-UA"/>
              </w:rPr>
            </w:pPr>
          </w:p>
          <w:p w14:paraId="033E7396" w14:textId="77777777" w:rsidR="005D6016" w:rsidRDefault="005D6016" w:rsidP="005D6016">
            <w:pPr>
              <w:rPr>
                <w:rStyle w:val="af0"/>
                <w:b w:val="0"/>
                <w:sz w:val="2"/>
                <w:szCs w:val="2"/>
                <w:lang w:val="uk-UA"/>
              </w:rPr>
            </w:pPr>
          </w:p>
          <w:p w14:paraId="2123FBF7" w14:textId="77777777" w:rsidR="005D6016" w:rsidRDefault="005D6016" w:rsidP="005D6016">
            <w:pPr>
              <w:rPr>
                <w:rStyle w:val="af0"/>
                <w:b w:val="0"/>
                <w:sz w:val="2"/>
                <w:szCs w:val="2"/>
                <w:lang w:val="uk-UA"/>
              </w:rPr>
            </w:pPr>
          </w:p>
          <w:p w14:paraId="5CB354EC" w14:textId="77777777" w:rsidR="00EC6BD6" w:rsidRDefault="00EC6BD6" w:rsidP="005D6016">
            <w:pPr>
              <w:jc w:val="right"/>
              <w:rPr>
                <w:rStyle w:val="af0"/>
                <w:b w:val="0"/>
                <w:sz w:val="28"/>
                <w:szCs w:val="28"/>
              </w:rPr>
            </w:pPr>
          </w:p>
          <w:p w14:paraId="5645C69C" w14:textId="2A7B7139" w:rsidR="002D0F54" w:rsidRDefault="00394509" w:rsidP="005D6016">
            <w:pPr>
              <w:jc w:val="right"/>
              <w:rPr>
                <w:sz w:val="28"/>
                <w:szCs w:val="28"/>
                <w:lang w:val="uk-UA"/>
              </w:rPr>
            </w:pPr>
            <w:r w:rsidRPr="00753481">
              <w:rPr>
                <w:rStyle w:val="af0"/>
                <w:b w:val="0"/>
                <w:color w:val="FFFFFF" w:themeColor="background1"/>
                <w:sz w:val="28"/>
                <w:szCs w:val="28"/>
              </w:rPr>
              <w:t>Марія ДЕГТЯРЕНКО</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r>
              <w:rPr>
                <w:color w:val="000000"/>
                <w:sz w:val="28"/>
                <w:szCs w:val="28"/>
                <w:lang w:val="uk-UA" w:eastAsia="uk-UA"/>
              </w:rPr>
              <w:t>місто</w:t>
            </w:r>
            <w:r w:rsidRPr="008C630E">
              <w:rPr>
                <w:color w:val="000000"/>
                <w:sz w:val="28"/>
                <w:szCs w:val="28"/>
                <w:lang w:val="uk-UA" w:eastAsia="uk-UA"/>
              </w:rPr>
              <w:t>будування</w:t>
            </w:r>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17834A4F" w14:textId="77777777" w:rsidTr="004425F4">
        <w:tc>
          <w:tcPr>
            <w:tcW w:w="5920" w:type="dxa"/>
          </w:tcPr>
          <w:p w14:paraId="135556CD" w14:textId="77777777" w:rsidR="004425F4" w:rsidRDefault="004425F4" w:rsidP="00692C91">
            <w:pPr>
              <w:jc w:val="both"/>
              <w:rPr>
                <w:color w:val="000000"/>
                <w:sz w:val="28"/>
                <w:szCs w:val="28"/>
                <w:lang w:val="uk-UA" w:eastAsia="uk-UA"/>
              </w:rPr>
            </w:pPr>
          </w:p>
          <w:p w14:paraId="40390021" w14:textId="110BF8D2" w:rsidR="004425F4" w:rsidRDefault="004425F4" w:rsidP="00692C91">
            <w:pPr>
              <w:jc w:val="both"/>
              <w:rPr>
                <w:color w:val="000000"/>
                <w:sz w:val="28"/>
                <w:szCs w:val="28"/>
                <w:lang w:val="uk-UA" w:eastAsia="uk-UA"/>
              </w:rPr>
            </w:pPr>
            <w:r>
              <w:rPr>
                <w:color w:val="000000"/>
                <w:sz w:val="28"/>
                <w:szCs w:val="28"/>
                <w:lang w:val="uk-UA" w:eastAsia="uk-UA"/>
              </w:rPr>
              <w:t>Секретар</w:t>
            </w:r>
          </w:p>
        </w:tc>
        <w:tc>
          <w:tcPr>
            <w:tcW w:w="3934" w:type="dxa"/>
          </w:tcPr>
          <w:p w14:paraId="054A2D71" w14:textId="77777777" w:rsidR="004425F4" w:rsidRDefault="004425F4" w:rsidP="004425F4">
            <w:pPr>
              <w:jc w:val="right"/>
              <w:rPr>
                <w:rStyle w:val="af0"/>
                <w:b w:val="0"/>
                <w:sz w:val="28"/>
                <w:szCs w:val="28"/>
              </w:rPr>
            </w:pPr>
          </w:p>
          <w:p w14:paraId="65C6D26B" w14:textId="240C41EF" w:rsidR="004425F4" w:rsidRDefault="004425F4" w:rsidP="004425F4">
            <w:pPr>
              <w:jc w:val="right"/>
              <w:rPr>
                <w:color w:val="000000"/>
                <w:sz w:val="28"/>
                <w:szCs w:val="28"/>
                <w:lang w:val="uk-UA" w:eastAsia="uk-UA"/>
              </w:rPr>
            </w:pPr>
            <w:r>
              <w:rPr>
                <w:rStyle w:val="af0"/>
                <w:b w:val="0"/>
                <w:sz w:val="28"/>
                <w:szCs w:val="28"/>
              </w:rPr>
              <w:t>Юрій ФЕДОРЕНКО</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4BEFA707" w:rsidR="004425F4" w:rsidRDefault="004425F4" w:rsidP="004425F4">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0F29DBDD" w:rsidR="00692C91" w:rsidRDefault="00692C91" w:rsidP="003045CE">
      <w:pPr>
        <w:tabs>
          <w:tab w:val="left" w:pos="6379"/>
        </w:tabs>
        <w:jc w:val="both"/>
        <w:rPr>
          <w:color w:val="000000"/>
          <w:sz w:val="28"/>
          <w:szCs w:val="28"/>
          <w:lang w:val="uk-UA" w:eastAsia="uk-UA"/>
        </w:rPr>
      </w:pPr>
    </w:p>
    <w:p w14:paraId="314C90B4" w14:textId="5BC24B2F" w:rsidR="00692C91" w:rsidRDefault="00692C91" w:rsidP="00C631DE">
      <w:pPr>
        <w:rPr>
          <w:b/>
          <w:bCs/>
          <w:color w:val="000000"/>
          <w:sz w:val="28"/>
          <w:szCs w:val="28"/>
          <w:lang w:val="uk-UA" w:eastAsia="uk-UA"/>
        </w:rPr>
      </w:pPr>
      <w:r w:rsidRPr="00692C91">
        <w:rPr>
          <w:b/>
          <w:bCs/>
          <w:color w:val="000000"/>
          <w:sz w:val="28"/>
          <w:szCs w:val="28"/>
          <w:lang w:val="uk-UA" w:eastAsia="uk-UA"/>
        </w:rPr>
        <w:br w:type="page"/>
      </w:r>
      <w:r w:rsidRPr="00692C91">
        <w:rPr>
          <w:b/>
          <w:bCs/>
          <w:color w:val="000000"/>
          <w:sz w:val="28"/>
          <w:szCs w:val="28"/>
          <w:lang w:val="uk-UA" w:eastAsia="uk-UA"/>
        </w:rPr>
        <w:lastRenderedPageBreak/>
        <w:t>ПОДАННЯ:</w:t>
      </w:r>
    </w:p>
    <w:p w14:paraId="47CB397E" w14:textId="77777777" w:rsidR="00753481" w:rsidRDefault="00753481" w:rsidP="00C631DE">
      <w:pPr>
        <w:rPr>
          <w:b/>
          <w:bCs/>
          <w:color w:val="000000"/>
          <w:sz w:val="28"/>
          <w:szCs w:val="28"/>
          <w:lang w:val="uk-UA" w:eastAsia="uk-UA"/>
        </w:rPr>
      </w:pPr>
    </w:p>
    <w:tbl>
      <w:tblPr>
        <w:tblStyle w:val="af3"/>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96"/>
      </w:tblGrid>
      <w:tr w:rsidR="00753481" w14:paraId="3C9AB97A" w14:textId="77777777" w:rsidTr="000739C1">
        <w:tc>
          <w:tcPr>
            <w:tcW w:w="6062" w:type="dxa"/>
          </w:tcPr>
          <w:p w14:paraId="2731BC9A" w14:textId="77777777" w:rsidR="00753481" w:rsidRDefault="00753481" w:rsidP="000739C1">
            <w:pPr>
              <w:rPr>
                <w:color w:val="000000"/>
                <w:sz w:val="28"/>
                <w:szCs w:val="28"/>
                <w:lang w:val="uk-UA" w:eastAsia="uk-UA"/>
              </w:rPr>
            </w:pPr>
            <w:r>
              <w:rPr>
                <w:color w:val="000000"/>
                <w:sz w:val="28"/>
                <w:szCs w:val="28"/>
                <w:lang w:val="uk-UA" w:eastAsia="uk-UA"/>
              </w:rPr>
              <w:t xml:space="preserve">Заступник голови </w:t>
            </w:r>
          </w:p>
          <w:p w14:paraId="3A1D270E" w14:textId="77777777" w:rsidR="00753481" w:rsidRDefault="00753481" w:rsidP="000739C1">
            <w:pPr>
              <w:rPr>
                <w:color w:val="000000"/>
                <w:sz w:val="28"/>
                <w:szCs w:val="28"/>
                <w:lang w:val="uk-UA" w:eastAsia="uk-UA"/>
              </w:rPr>
            </w:pPr>
            <w:r>
              <w:rPr>
                <w:color w:val="000000"/>
                <w:sz w:val="28"/>
                <w:szCs w:val="28"/>
                <w:lang w:val="uk-UA" w:eastAsia="uk-UA"/>
              </w:rPr>
              <w:t>Київської міської державної адміністрації</w:t>
            </w:r>
          </w:p>
          <w:p w14:paraId="0B700607" w14:textId="77777777" w:rsidR="00753481" w:rsidRDefault="00753481" w:rsidP="000739C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796" w:type="dxa"/>
          </w:tcPr>
          <w:p w14:paraId="63A3E806" w14:textId="77777777" w:rsidR="00753481" w:rsidRPr="00612AAF" w:rsidRDefault="00753481" w:rsidP="000739C1">
            <w:pPr>
              <w:jc w:val="right"/>
              <w:rPr>
                <w:color w:val="000000"/>
                <w:sz w:val="28"/>
                <w:szCs w:val="28"/>
                <w:lang w:eastAsia="uk-UA"/>
              </w:rPr>
            </w:pPr>
          </w:p>
          <w:p w14:paraId="220911D6" w14:textId="77777777" w:rsidR="00753481" w:rsidRPr="00612AAF" w:rsidRDefault="00753481" w:rsidP="000739C1">
            <w:pPr>
              <w:jc w:val="right"/>
              <w:rPr>
                <w:color w:val="000000"/>
                <w:sz w:val="28"/>
                <w:szCs w:val="28"/>
                <w:lang w:eastAsia="uk-UA"/>
              </w:rPr>
            </w:pPr>
          </w:p>
          <w:p w14:paraId="50FE088C" w14:textId="77777777" w:rsidR="00753481" w:rsidRDefault="00753481" w:rsidP="000739C1">
            <w:pPr>
              <w:jc w:val="right"/>
              <w:rPr>
                <w:color w:val="000000"/>
                <w:sz w:val="28"/>
                <w:szCs w:val="28"/>
                <w:lang w:val="uk-UA" w:eastAsia="uk-UA"/>
              </w:rPr>
            </w:pPr>
            <w:r>
              <w:rPr>
                <w:color w:val="000000"/>
                <w:sz w:val="28"/>
                <w:szCs w:val="28"/>
                <w:lang w:val="en-US" w:eastAsia="uk-UA"/>
              </w:rPr>
              <w:t>Петро ОЛЕНИЧ</w:t>
            </w:r>
          </w:p>
        </w:tc>
      </w:tr>
      <w:tr w:rsidR="00753481" w14:paraId="6522AA9D" w14:textId="77777777" w:rsidTr="000739C1">
        <w:tc>
          <w:tcPr>
            <w:tcW w:w="6062" w:type="dxa"/>
          </w:tcPr>
          <w:p w14:paraId="16CA5643" w14:textId="77777777" w:rsidR="00753481" w:rsidRDefault="00753481" w:rsidP="000739C1">
            <w:pPr>
              <w:rPr>
                <w:color w:val="000000"/>
                <w:sz w:val="28"/>
                <w:szCs w:val="28"/>
                <w:lang w:val="uk-UA" w:eastAsia="uk-UA"/>
              </w:rPr>
            </w:pPr>
          </w:p>
          <w:p w14:paraId="6B5C131E" w14:textId="77777777" w:rsidR="00753481" w:rsidRDefault="00753481" w:rsidP="000739C1">
            <w:pPr>
              <w:jc w:val="both"/>
              <w:rPr>
                <w:color w:val="000000"/>
                <w:sz w:val="28"/>
                <w:szCs w:val="28"/>
                <w:lang w:val="uk-UA" w:eastAsia="uk-UA"/>
              </w:rPr>
            </w:pPr>
            <w:r>
              <w:rPr>
                <w:color w:val="000000"/>
                <w:sz w:val="28"/>
                <w:szCs w:val="28"/>
                <w:lang w:val="uk-UA" w:eastAsia="uk-UA"/>
              </w:rPr>
              <w:t xml:space="preserve">Директор Департаменту земельних ресурсів </w:t>
            </w:r>
          </w:p>
          <w:p w14:paraId="46564A61" w14:textId="77777777" w:rsidR="00753481" w:rsidRDefault="00753481" w:rsidP="000739C1">
            <w:pPr>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7770350A" w14:textId="77777777" w:rsidR="00753481" w:rsidRDefault="00753481" w:rsidP="000739C1">
            <w:pPr>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3796" w:type="dxa"/>
          </w:tcPr>
          <w:p w14:paraId="26AFBD9D" w14:textId="77777777" w:rsidR="00753481" w:rsidRPr="00612AAF" w:rsidRDefault="00753481" w:rsidP="000739C1">
            <w:pPr>
              <w:jc w:val="right"/>
              <w:rPr>
                <w:rStyle w:val="af0"/>
                <w:b w:val="0"/>
                <w:sz w:val="28"/>
                <w:szCs w:val="28"/>
                <w:lang w:val="uk-UA"/>
              </w:rPr>
            </w:pPr>
          </w:p>
          <w:p w14:paraId="3F0A08FA" w14:textId="77777777" w:rsidR="00753481" w:rsidRPr="00612AAF" w:rsidRDefault="00753481" w:rsidP="000739C1">
            <w:pPr>
              <w:jc w:val="right"/>
              <w:rPr>
                <w:rStyle w:val="af0"/>
                <w:b w:val="0"/>
                <w:sz w:val="28"/>
                <w:szCs w:val="28"/>
                <w:lang w:val="uk-UA"/>
              </w:rPr>
            </w:pPr>
          </w:p>
          <w:p w14:paraId="7F072998" w14:textId="77777777" w:rsidR="00753481" w:rsidRPr="00612AAF" w:rsidRDefault="00753481" w:rsidP="000739C1">
            <w:pPr>
              <w:jc w:val="right"/>
              <w:rPr>
                <w:rStyle w:val="af0"/>
                <w:b w:val="0"/>
                <w:sz w:val="28"/>
                <w:szCs w:val="28"/>
                <w:lang w:val="uk-UA"/>
              </w:rPr>
            </w:pPr>
          </w:p>
          <w:p w14:paraId="50D3B70F" w14:textId="77777777" w:rsidR="00753481" w:rsidRDefault="00753481" w:rsidP="000739C1">
            <w:pPr>
              <w:jc w:val="right"/>
              <w:rPr>
                <w:color w:val="000000"/>
                <w:sz w:val="28"/>
                <w:szCs w:val="28"/>
                <w:lang w:val="uk-UA" w:eastAsia="uk-UA"/>
              </w:rPr>
            </w:pPr>
            <w:r>
              <w:rPr>
                <w:rStyle w:val="af0"/>
                <w:b w:val="0"/>
                <w:sz w:val="28"/>
                <w:szCs w:val="28"/>
              </w:rPr>
              <w:t>Валентина ПЕЛИХ</w:t>
            </w:r>
          </w:p>
        </w:tc>
      </w:tr>
      <w:tr w:rsidR="00753481" w14:paraId="1759714D" w14:textId="77777777" w:rsidTr="000739C1">
        <w:tc>
          <w:tcPr>
            <w:tcW w:w="6062" w:type="dxa"/>
          </w:tcPr>
          <w:p w14:paraId="7DF84603" w14:textId="77777777" w:rsidR="00753481" w:rsidRDefault="00753481" w:rsidP="000739C1">
            <w:pPr>
              <w:rPr>
                <w:color w:val="000000"/>
                <w:sz w:val="28"/>
                <w:szCs w:val="28"/>
                <w:lang w:val="uk-UA" w:eastAsia="uk-UA"/>
              </w:rPr>
            </w:pPr>
          </w:p>
          <w:p w14:paraId="38A2E065" w14:textId="77777777" w:rsidR="00753481" w:rsidRDefault="00753481" w:rsidP="000739C1">
            <w:pPr>
              <w:rPr>
                <w:color w:val="000000"/>
                <w:sz w:val="28"/>
                <w:szCs w:val="28"/>
                <w:lang w:val="uk-UA" w:eastAsia="uk-UA"/>
              </w:rPr>
            </w:pPr>
            <w:r>
              <w:rPr>
                <w:color w:val="000000"/>
                <w:sz w:val="28"/>
                <w:szCs w:val="28"/>
                <w:lang w:val="uk-UA" w:eastAsia="uk-UA"/>
              </w:rPr>
              <w:t xml:space="preserve">Перший заступник директора </w:t>
            </w:r>
          </w:p>
          <w:p w14:paraId="5B874D8B" w14:textId="77777777" w:rsidR="00753481" w:rsidRDefault="00753481" w:rsidP="000739C1">
            <w:pPr>
              <w:rPr>
                <w:color w:val="000000"/>
                <w:sz w:val="28"/>
                <w:szCs w:val="28"/>
                <w:lang w:val="uk-UA" w:eastAsia="uk-UA"/>
              </w:rPr>
            </w:pPr>
            <w:r>
              <w:rPr>
                <w:color w:val="000000"/>
                <w:sz w:val="28"/>
                <w:szCs w:val="28"/>
                <w:lang w:val="uk-UA" w:eastAsia="uk-UA"/>
              </w:rPr>
              <w:t xml:space="preserve">Департаменту земельних ресурсів </w:t>
            </w:r>
          </w:p>
          <w:p w14:paraId="70B6B8F1" w14:textId="77777777" w:rsidR="00753481" w:rsidRDefault="00753481" w:rsidP="000739C1">
            <w:pPr>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E1E186" w14:textId="77777777" w:rsidR="00753481" w:rsidRDefault="00753481" w:rsidP="000739C1">
            <w:pPr>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3796" w:type="dxa"/>
          </w:tcPr>
          <w:p w14:paraId="7095A1C7" w14:textId="77777777" w:rsidR="00753481" w:rsidRPr="004571AB" w:rsidRDefault="00753481" w:rsidP="000739C1">
            <w:pPr>
              <w:jc w:val="right"/>
              <w:rPr>
                <w:rStyle w:val="af0"/>
                <w:b w:val="0"/>
                <w:sz w:val="28"/>
                <w:szCs w:val="28"/>
                <w:lang w:val="uk-UA"/>
              </w:rPr>
            </w:pPr>
          </w:p>
          <w:p w14:paraId="376C2FCD" w14:textId="77777777" w:rsidR="00753481" w:rsidRPr="004571AB" w:rsidRDefault="00753481" w:rsidP="000739C1">
            <w:pPr>
              <w:jc w:val="right"/>
              <w:rPr>
                <w:rStyle w:val="af0"/>
                <w:b w:val="0"/>
                <w:sz w:val="28"/>
                <w:szCs w:val="28"/>
                <w:lang w:val="uk-UA"/>
              </w:rPr>
            </w:pPr>
          </w:p>
          <w:p w14:paraId="4C72A383" w14:textId="77777777" w:rsidR="00753481" w:rsidRPr="004571AB" w:rsidRDefault="00753481" w:rsidP="000739C1">
            <w:pPr>
              <w:jc w:val="right"/>
              <w:rPr>
                <w:rStyle w:val="af0"/>
                <w:b w:val="0"/>
                <w:sz w:val="28"/>
                <w:szCs w:val="28"/>
                <w:lang w:val="uk-UA"/>
              </w:rPr>
            </w:pPr>
          </w:p>
          <w:p w14:paraId="64F7C2D6" w14:textId="77777777" w:rsidR="00753481" w:rsidRPr="004571AB" w:rsidRDefault="00753481" w:rsidP="000739C1">
            <w:pPr>
              <w:jc w:val="right"/>
              <w:rPr>
                <w:rStyle w:val="af0"/>
                <w:b w:val="0"/>
                <w:sz w:val="28"/>
                <w:szCs w:val="28"/>
                <w:lang w:val="uk-UA"/>
              </w:rPr>
            </w:pPr>
          </w:p>
          <w:p w14:paraId="0FFA7B50" w14:textId="77777777" w:rsidR="00753481" w:rsidRDefault="00753481" w:rsidP="000739C1">
            <w:pPr>
              <w:jc w:val="right"/>
              <w:rPr>
                <w:color w:val="000000"/>
                <w:sz w:val="28"/>
                <w:szCs w:val="28"/>
                <w:lang w:val="uk-UA" w:eastAsia="uk-UA"/>
              </w:rPr>
            </w:pPr>
            <w:r>
              <w:rPr>
                <w:sz w:val="28"/>
                <w:szCs w:val="28"/>
              </w:rPr>
              <w:t>Віктор ДВОРНІКОВ</w:t>
            </w:r>
          </w:p>
        </w:tc>
      </w:tr>
      <w:tr w:rsidR="00753481" w14:paraId="2FC875B1" w14:textId="77777777" w:rsidTr="000739C1">
        <w:tc>
          <w:tcPr>
            <w:tcW w:w="6062" w:type="dxa"/>
          </w:tcPr>
          <w:p w14:paraId="5D5C4427" w14:textId="77777777" w:rsidR="00753481" w:rsidRDefault="00753481" w:rsidP="000739C1">
            <w:pPr>
              <w:rPr>
                <w:color w:val="000000"/>
                <w:sz w:val="28"/>
                <w:szCs w:val="28"/>
                <w:lang w:val="uk-UA" w:eastAsia="uk-UA"/>
              </w:rPr>
            </w:pPr>
          </w:p>
          <w:p w14:paraId="37AF7A50" w14:textId="77777777" w:rsidR="00753481" w:rsidRDefault="00753481" w:rsidP="000739C1">
            <w:pPr>
              <w:spacing w:line="256" w:lineRule="auto"/>
              <w:ind w:left="397" w:hanging="397"/>
              <w:outlineLvl w:val="0"/>
              <w:rPr>
                <w:color w:val="000000"/>
                <w:sz w:val="28"/>
                <w:szCs w:val="28"/>
                <w:lang w:val="uk-UA" w:eastAsia="uk-UA"/>
              </w:rPr>
            </w:pPr>
            <w:r>
              <w:rPr>
                <w:color w:val="000000"/>
                <w:sz w:val="28"/>
                <w:szCs w:val="28"/>
                <w:lang w:val="uk-UA" w:eastAsia="uk-UA"/>
              </w:rPr>
              <w:t xml:space="preserve">Заступник директора Департаменту – </w:t>
            </w:r>
          </w:p>
          <w:p w14:paraId="61F42959" w14:textId="77777777" w:rsidR="00753481" w:rsidRPr="00CB7BE4" w:rsidRDefault="00753481" w:rsidP="000739C1">
            <w:pPr>
              <w:spacing w:line="256" w:lineRule="auto"/>
              <w:ind w:left="397" w:hanging="397"/>
              <w:outlineLvl w:val="0"/>
              <w:rPr>
                <w:sz w:val="28"/>
                <w:szCs w:val="28"/>
                <w:lang w:val="uk-UA" w:eastAsia="en-US"/>
              </w:rPr>
            </w:pPr>
            <w:r w:rsidRPr="00CB7BE4">
              <w:rPr>
                <w:sz w:val="28"/>
                <w:szCs w:val="28"/>
                <w:lang w:val="uk-UA" w:eastAsia="en-US"/>
              </w:rPr>
              <w:t xml:space="preserve">начальник юридичного управління </w:t>
            </w:r>
          </w:p>
          <w:p w14:paraId="6EE336D0" w14:textId="77777777" w:rsidR="00753481" w:rsidRPr="00CB7BE4" w:rsidRDefault="00753481" w:rsidP="000739C1">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1DBAB097" w14:textId="77777777" w:rsidR="00753481" w:rsidRPr="00CB7BE4" w:rsidRDefault="00753481" w:rsidP="000739C1">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156168" w14:textId="77777777" w:rsidR="00753481" w:rsidRDefault="00753481" w:rsidP="000739C1">
            <w:pPr>
              <w:rPr>
                <w:color w:val="000000"/>
                <w:sz w:val="28"/>
                <w:szCs w:val="28"/>
                <w:lang w:val="uk-UA" w:eastAsia="uk-UA"/>
              </w:rPr>
            </w:pPr>
            <w:r w:rsidRPr="00CB7BE4">
              <w:rPr>
                <w:sz w:val="28"/>
                <w:szCs w:val="28"/>
                <w:lang w:val="uk-UA" w:eastAsia="en-US"/>
              </w:rPr>
              <w:t>(Київської міської державної адміністрації)</w:t>
            </w:r>
          </w:p>
        </w:tc>
        <w:tc>
          <w:tcPr>
            <w:tcW w:w="3796" w:type="dxa"/>
          </w:tcPr>
          <w:p w14:paraId="35469060" w14:textId="77777777" w:rsidR="00753481" w:rsidRPr="00E17D0B" w:rsidRDefault="00753481" w:rsidP="000739C1">
            <w:pPr>
              <w:tabs>
                <w:tab w:val="left" w:pos="6379"/>
              </w:tabs>
              <w:jc w:val="right"/>
              <w:rPr>
                <w:rStyle w:val="af0"/>
                <w:b w:val="0"/>
                <w:sz w:val="28"/>
                <w:szCs w:val="28"/>
                <w:lang w:val="uk-UA"/>
              </w:rPr>
            </w:pPr>
          </w:p>
          <w:p w14:paraId="6F1D7230" w14:textId="77777777" w:rsidR="00753481" w:rsidRPr="00E17D0B" w:rsidRDefault="00753481" w:rsidP="000739C1">
            <w:pPr>
              <w:tabs>
                <w:tab w:val="left" w:pos="6379"/>
              </w:tabs>
              <w:jc w:val="right"/>
              <w:rPr>
                <w:rStyle w:val="af0"/>
                <w:b w:val="0"/>
                <w:sz w:val="28"/>
                <w:szCs w:val="28"/>
                <w:lang w:val="uk-UA"/>
              </w:rPr>
            </w:pPr>
          </w:p>
          <w:p w14:paraId="57B287EF" w14:textId="77777777" w:rsidR="00753481" w:rsidRPr="00E17D0B" w:rsidRDefault="00753481" w:rsidP="000739C1">
            <w:pPr>
              <w:tabs>
                <w:tab w:val="left" w:pos="6379"/>
              </w:tabs>
              <w:jc w:val="right"/>
              <w:rPr>
                <w:rStyle w:val="af0"/>
                <w:b w:val="0"/>
                <w:sz w:val="28"/>
                <w:szCs w:val="28"/>
                <w:lang w:val="uk-UA"/>
              </w:rPr>
            </w:pPr>
          </w:p>
          <w:p w14:paraId="7715B642" w14:textId="77777777" w:rsidR="00753481" w:rsidRPr="00E17D0B" w:rsidRDefault="00753481" w:rsidP="000739C1">
            <w:pPr>
              <w:tabs>
                <w:tab w:val="left" w:pos="6379"/>
              </w:tabs>
              <w:jc w:val="right"/>
              <w:rPr>
                <w:rStyle w:val="af0"/>
                <w:b w:val="0"/>
                <w:sz w:val="28"/>
                <w:szCs w:val="28"/>
                <w:lang w:val="uk-UA"/>
              </w:rPr>
            </w:pPr>
          </w:p>
          <w:p w14:paraId="16FE0B66" w14:textId="77777777" w:rsidR="00753481" w:rsidRDefault="00753481" w:rsidP="000739C1">
            <w:pPr>
              <w:tabs>
                <w:tab w:val="left" w:pos="6379"/>
              </w:tabs>
              <w:rPr>
                <w:rStyle w:val="af0"/>
                <w:b w:val="0"/>
                <w:sz w:val="2"/>
                <w:szCs w:val="2"/>
                <w:lang w:val="uk-UA"/>
              </w:rPr>
            </w:pPr>
          </w:p>
          <w:p w14:paraId="2B0800A1" w14:textId="77777777" w:rsidR="00753481" w:rsidRDefault="00753481" w:rsidP="000739C1">
            <w:pPr>
              <w:tabs>
                <w:tab w:val="left" w:pos="6379"/>
              </w:tabs>
              <w:rPr>
                <w:rStyle w:val="af0"/>
                <w:b w:val="0"/>
                <w:sz w:val="2"/>
                <w:szCs w:val="2"/>
                <w:lang w:val="uk-UA"/>
              </w:rPr>
            </w:pPr>
          </w:p>
          <w:p w14:paraId="6D0CD948" w14:textId="77777777" w:rsidR="00753481" w:rsidRDefault="00753481" w:rsidP="000739C1">
            <w:pPr>
              <w:tabs>
                <w:tab w:val="left" w:pos="6379"/>
              </w:tabs>
              <w:rPr>
                <w:rStyle w:val="af0"/>
                <w:b w:val="0"/>
                <w:sz w:val="2"/>
                <w:szCs w:val="2"/>
                <w:lang w:val="uk-UA"/>
              </w:rPr>
            </w:pPr>
          </w:p>
          <w:p w14:paraId="20F89339" w14:textId="77777777" w:rsidR="00753481" w:rsidRDefault="00753481" w:rsidP="000739C1">
            <w:pPr>
              <w:tabs>
                <w:tab w:val="left" w:pos="6379"/>
              </w:tabs>
              <w:jc w:val="right"/>
              <w:rPr>
                <w:rStyle w:val="af0"/>
                <w:b w:val="0"/>
                <w:sz w:val="28"/>
                <w:szCs w:val="28"/>
              </w:rPr>
            </w:pPr>
          </w:p>
          <w:p w14:paraId="7B34B31E" w14:textId="77777777" w:rsidR="00753481" w:rsidRDefault="00753481" w:rsidP="000739C1">
            <w:pPr>
              <w:tabs>
                <w:tab w:val="left" w:pos="6379"/>
              </w:tabs>
              <w:jc w:val="right"/>
              <w:rPr>
                <w:color w:val="000000"/>
                <w:sz w:val="28"/>
                <w:szCs w:val="28"/>
                <w:lang w:val="uk-UA" w:eastAsia="uk-UA"/>
              </w:rPr>
            </w:pPr>
            <w:r w:rsidRPr="00135158">
              <w:rPr>
                <w:rStyle w:val="af0"/>
                <w:b w:val="0"/>
                <w:color w:val="FFFFFF" w:themeColor="background1"/>
                <w:sz w:val="28"/>
                <w:szCs w:val="28"/>
              </w:rPr>
              <w:t>Марія ДЕГТЯРЕНКО</w:t>
            </w:r>
          </w:p>
        </w:tc>
      </w:tr>
      <w:tr w:rsidR="00753481" w14:paraId="5458612C" w14:textId="77777777" w:rsidTr="000739C1">
        <w:tc>
          <w:tcPr>
            <w:tcW w:w="6062" w:type="dxa"/>
          </w:tcPr>
          <w:p w14:paraId="3857E171" w14:textId="77777777" w:rsidR="00753481" w:rsidRDefault="00753481" w:rsidP="000739C1">
            <w:pPr>
              <w:rPr>
                <w:color w:val="000000"/>
                <w:sz w:val="28"/>
                <w:szCs w:val="28"/>
                <w:lang w:val="uk-UA" w:eastAsia="uk-UA"/>
              </w:rPr>
            </w:pPr>
          </w:p>
          <w:p w14:paraId="1E70733C" w14:textId="77777777" w:rsidR="00753481" w:rsidRPr="0073559A" w:rsidRDefault="00753481" w:rsidP="000739C1">
            <w:pPr>
              <w:rPr>
                <w:color w:val="000000"/>
                <w:sz w:val="28"/>
                <w:szCs w:val="28"/>
                <w:lang w:val="uk-UA" w:eastAsia="uk-UA"/>
              </w:rPr>
            </w:pPr>
            <w:r w:rsidRPr="0073559A">
              <w:rPr>
                <w:color w:val="000000"/>
                <w:sz w:val="28"/>
                <w:szCs w:val="28"/>
                <w:lang w:val="uk-UA" w:eastAsia="uk-UA"/>
              </w:rPr>
              <w:t>Заступник директора Департаменту -</w:t>
            </w:r>
          </w:p>
          <w:p w14:paraId="5B018DB3" w14:textId="77777777" w:rsidR="00753481" w:rsidRPr="0073559A" w:rsidRDefault="00753481" w:rsidP="000739C1">
            <w:pPr>
              <w:rPr>
                <w:color w:val="000000"/>
                <w:sz w:val="28"/>
                <w:szCs w:val="28"/>
                <w:lang w:val="uk-UA" w:eastAsia="uk-UA"/>
              </w:rPr>
            </w:pPr>
            <w:r w:rsidRPr="0073559A">
              <w:rPr>
                <w:color w:val="000000"/>
                <w:sz w:val="28"/>
                <w:szCs w:val="28"/>
                <w:lang w:val="uk-UA" w:eastAsia="uk-UA"/>
              </w:rPr>
              <w:t>начальник управління землеустрою</w:t>
            </w:r>
          </w:p>
          <w:p w14:paraId="65A6021D" w14:textId="77777777" w:rsidR="00753481" w:rsidRPr="0073559A" w:rsidRDefault="00753481" w:rsidP="000739C1">
            <w:pPr>
              <w:rPr>
                <w:color w:val="000000"/>
                <w:sz w:val="28"/>
                <w:szCs w:val="28"/>
                <w:lang w:val="uk-UA" w:eastAsia="uk-UA"/>
              </w:rPr>
            </w:pPr>
            <w:r w:rsidRPr="0073559A">
              <w:rPr>
                <w:color w:val="000000"/>
                <w:sz w:val="28"/>
                <w:szCs w:val="28"/>
                <w:lang w:val="uk-UA" w:eastAsia="uk-UA"/>
              </w:rPr>
              <w:t>Департаменту земельних ресурсів</w:t>
            </w:r>
          </w:p>
          <w:p w14:paraId="2CABF691" w14:textId="77777777" w:rsidR="00753481" w:rsidRPr="0073559A" w:rsidRDefault="00753481" w:rsidP="000739C1">
            <w:pPr>
              <w:rPr>
                <w:color w:val="000000"/>
                <w:sz w:val="28"/>
                <w:szCs w:val="28"/>
                <w:lang w:val="uk-UA" w:eastAsia="uk-UA"/>
              </w:rPr>
            </w:pPr>
            <w:r w:rsidRPr="0073559A">
              <w:rPr>
                <w:color w:val="000000"/>
                <w:sz w:val="28"/>
                <w:szCs w:val="28"/>
                <w:lang w:val="uk-UA" w:eastAsia="uk-UA"/>
              </w:rPr>
              <w:t>виконавчого органу Київської міської ради</w:t>
            </w:r>
          </w:p>
          <w:p w14:paraId="5C1EDEF5" w14:textId="77777777" w:rsidR="00753481" w:rsidRDefault="00753481" w:rsidP="000739C1">
            <w:pPr>
              <w:rPr>
                <w:color w:val="000000"/>
                <w:sz w:val="28"/>
                <w:szCs w:val="28"/>
                <w:lang w:val="uk-UA" w:eastAsia="uk-UA"/>
              </w:rPr>
            </w:pPr>
            <w:r w:rsidRPr="0073559A">
              <w:rPr>
                <w:color w:val="000000"/>
                <w:sz w:val="28"/>
                <w:szCs w:val="28"/>
                <w:lang w:val="uk-UA" w:eastAsia="uk-UA"/>
              </w:rPr>
              <w:t>(Київської міської державної адміністрації)</w:t>
            </w:r>
          </w:p>
        </w:tc>
        <w:tc>
          <w:tcPr>
            <w:tcW w:w="3796" w:type="dxa"/>
          </w:tcPr>
          <w:p w14:paraId="275C4561" w14:textId="77777777" w:rsidR="00753481" w:rsidRDefault="00753481" w:rsidP="000739C1">
            <w:pPr>
              <w:jc w:val="right"/>
              <w:rPr>
                <w:color w:val="000000"/>
                <w:sz w:val="28"/>
                <w:szCs w:val="28"/>
                <w:lang w:val="uk-UA" w:eastAsia="uk-UA"/>
              </w:rPr>
            </w:pPr>
          </w:p>
          <w:p w14:paraId="19DE750E" w14:textId="77777777" w:rsidR="00753481" w:rsidRDefault="00753481" w:rsidP="000739C1">
            <w:pPr>
              <w:jc w:val="right"/>
              <w:rPr>
                <w:color w:val="000000"/>
                <w:sz w:val="28"/>
                <w:szCs w:val="28"/>
                <w:lang w:val="uk-UA" w:eastAsia="uk-UA"/>
              </w:rPr>
            </w:pPr>
          </w:p>
          <w:p w14:paraId="063D5343" w14:textId="77777777" w:rsidR="00753481" w:rsidRDefault="00753481" w:rsidP="000739C1">
            <w:pPr>
              <w:jc w:val="right"/>
              <w:rPr>
                <w:color w:val="000000"/>
                <w:sz w:val="28"/>
                <w:szCs w:val="28"/>
                <w:lang w:val="uk-UA" w:eastAsia="uk-UA"/>
              </w:rPr>
            </w:pPr>
          </w:p>
          <w:p w14:paraId="79AFD527" w14:textId="77777777" w:rsidR="00753481" w:rsidRDefault="00753481" w:rsidP="000739C1">
            <w:pPr>
              <w:jc w:val="right"/>
              <w:rPr>
                <w:color w:val="000000"/>
                <w:sz w:val="28"/>
                <w:szCs w:val="28"/>
                <w:lang w:val="uk-UA" w:eastAsia="uk-UA"/>
              </w:rPr>
            </w:pPr>
          </w:p>
          <w:p w14:paraId="699132A0" w14:textId="77777777" w:rsidR="00753481" w:rsidRDefault="00753481" w:rsidP="000739C1">
            <w:pPr>
              <w:jc w:val="right"/>
              <w:rPr>
                <w:color w:val="000000"/>
                <w:sz w:val="28"/>
                <w:szCs w:val="28"/>
                <w:lang w:val="uk-UA" w:eastAsia="uk-UA"/>
              </w:rPr>
            </w:pPr>
          </w:p>
          <w:p w14:paraId="02500EE7" w14:textId="77777777" w:rsidR="00753481" w:rsidRDefault="00753481" w:rsidP="000739C1">
            <w:pPr>
              <w:jc w:val="right"/>
              <w:rPr>
                <w:color w:val="000000"/>
                <w:sz w:val="28"/>
                <w:szCs w:val="28"/>
                <w:lang w:val="uk-UA" w:eastAsia="uk-UA"/>
              </w:rPr>
            </w:pPr>
            <w:r w:rsidRPr="00FF290D">
              <w:rPr>
                <w:rStyle w:val="af0"/>
                <w:b w:val="0"/>
                <w:sz w:val="28"/>
                <w:szCs w:val="28"/>
                <w:lang w:val="uk-UA"/>
              </w:rPr>
              <w:t>Анна МІЗІН</w:t>
            </w:r>
          </w:p>
        </w:tc>
      </w:tr>
      <w:tr w:rsidR="00753481" w14:paraId="39547805" w14:textId="77777777" w:rsidTr="000739C1">
        <w:tc>
          <w:tcPr>
            <w:tcW w:w="6062" w:type="dxa"/>
          </w:tcPr>
          <w:p w14:paraId="5D94CA19" w14:textId="77777777" w:rsidR="00753481" w:rsidRDefault="00753481" w:rsidP="000739C1">
            <w:pPr>
              <w:rPr>
                <w:snapToGrid w:val="0"/>
                <w:color w:val="000000"/>
                <w:sz w:val="28"/>
                <w:szCs w:val="28"/>
                <w:lang w:val="uk-UA" w:eastAsia="uk-UA"/>
              </w:rPr>
            </w:pPr>
          </w:p>
          <w:p w14:paraId="301A0E41" w14:textId="77777777" w:rsidR="00753481" w:rsidRDefault="00753481" w:rsidP="000739C1">
            <w:pPr>
              <w:jc w:val="both"/>
              <w:rPr>
                <w:snapToGrid w:val="0"/>
                <w:color w:val="000000"/>
                <w:sz w:val="28"/>
                <w:szCs w:val="28"/>
                <w:lang w:val="uk-UA" w:eastAsia="uk-UA"/>
              </w:rPr>
            </w:pPr>
            <w:r>
              <w:rPr>
                <w:snapToGrid w:val="0"/>
                <w:color w:val="000000"/>
                <w:sz w:val="28"/>
                <w:szCs w:val="28"/>
                <w:lang w:val="uk-UA" w:eastAsia="uk-UA"/>
              </w:rPr>
              <w:t xml:space="preserve">Начальник </w:t>
            </w:r>
            <w:r>
              <w:rPr>
                <w:color w:val="000000"/>
                <w:sz w:val="28"/>
                <w:szCs w:val="28"/>
                <w:shd w:val="clear" w:color="auto" w:fill="FFFFFF"/>
              </w:rPr>
              <w:t>другого відділу</w:t>
            </w:r>
          </w:p>
          <w:p w14:paraId="72A1A00A" w14:textId="77777777" w:rsidR="00753481" w:rsidRDefault="00753481" w:rsidP="000739C1">
            <w:pPr>
              <w:jc w:val="both"/>
              <w:rPr>
                <w:color w:val="000000"/>
                <w:sz w:val="28"/>
                <w:szCs w:val="28"/>
                <w:lang w:val="uk-UA" w:eastAsia="uk-UA"/>
              </w:rPr>
            </w:pPr>
            <w:r>
              <w:rPr>
                <w:snapToGrid w:val="0"/>
                <w:color w:val="000000"/>
                <w:sz w:val="28"/>
                <w:szCs w:val="28"/>
                <w:lang w:val="uk-UA" w:eastAsia="uk-UA"/>
              </w:rPr>
              <w:t>управління землеустрою</w:t>
            </w:r>
          </w:p>
          <w:p w14:paraId="3D8583F6" w14:textId="77777777" w:rsidR="00753481" w:rsidRDefault="00753481" w:rsidP="000739C1">
            <w:pPr>
              <w:jc w:val="both"/>
              <w:rPr>
                <w:sz w:val="28"/>
                <w:szCs w:val="28"/>
                <w:lang w:val="uk-UA"/>
              </w:rPr>
            </w:pPr>
            <w:r>
              <w:rPr>
                <w:sz w:val="28"/>
                <w:szCs w:val="28"/>
                <w:lang w:val="uk-UA"/>
              </w:rPr>
              <w:t xml:space="preserve">Департаменту земельних ресурсів </w:t>
            </w:r>
          </w:p>
          <w:p w14:paraId="46245699" w14:textId="77777777" w:rsidR="00753481" w:rsidRDefault="00753481" w:rsidP="000739C1">
            <w:pPr>
              <w:jc w:val="both"/>
              <w:rPr>
                <w:sz w:val="28"/>
                <w:szCs w:val="28"/>
                <w:lang w:val="uk-UA"/>
              </w:rPr>
            </w:pPr>
            <w:r>
              <w:rPr>
                <w:sz w:val="28"/>
                <w:szCs w:val="28"/>
                <w:lang w:val="uk-UA"/>
              </w:rPr>
              <w:t xml:space="preserve">виконавчого органу Київської міської ради </w:t>
            </w:r>
          </w:p>
          <w:p w14:paraId="7B1B0A70" w14:textId="77777777" w:rsidR="00753481" w:rsidRDefault="00753481" w:rsidP="000739C1">
            <w:pPr>
              <w:rPr>
                <w:color w:val="000000"/>
                <w:sz w:val="28"/>
                <w:szCs w:val="28"/>
                <w:lang w:val="uk-UA" w:eastAsia="uk-UA"/>
              </w:rPr>
            </w:pPr>
            <w:r>
              <w:rPr>
                <w:sz w:val="28"/>
                <w:szCs w:val="28"/>
                <w:lang w:val="uk-UA"/>
              </w:rPr>
              <w:t>(Київської міської державної адміністрації)</w:t>
            </w:r>
          </w:p>
        </w:tc>
        <w:tc>
          <w:tcPr>
            <w:tcW w:w="3796" w:type="dxa"/>
          </w:tcPr>
          <w:p w14:paraId="576C693E" w14:textId="77777777" w:rsidR="00753481" w:rsidRPr="00612AAF" w:rsidRDefault="00753481" w:rsidP="000739C1">
            <w:pPr>
              <w:jc w:val="right"/>
              <w:rPr>
                <w:sz w:val="28"/>
                <w:szCs w:val="28"/>
                <w:lang w:val="uk-UA" w:eastAsia="uk-UA"/>
              </w:rPr>
            </w:pPr>
          </w:p>
          <w:p w14:paraId="750E416B" w14:textId="77777777" w:rsidR="00753481" w:rsidRPr="00612AAF" w:rsidRDefault="00753481" w:rsidP="000739C1">
            <w:pPr>
              <w:jc w:val="right"/>
              <w:rPr>
                <w:sz w:val="28"/>
                <w:szCs w:val="28"/>
                <w:lang w:val="uk-UA" w:eastAsia="uk-UA"/>
              </w:rPr>
            </w:pPr>
          </w:p>
          <w:p w14:paraId="3EF0942A" w14:textId="77777777" w:rsidR="00753481" w:rsidRPr="00612AAF" w:rsidRDefault="00753481" w:rsidP="000739C1">
            <w:pPr>
              <w:jc w:val="right"/>
              <w:rPr>
                <w:sz w:val="28"/>
                <w:szCs w:val="28"/>
                <w:lang w:val="uk-UA" w:eastAsia="uk-UA"/>
              </w:rPr>
            </w:pPr>
          </w:p>
          <w:p w14:paraId="2E70F77C" w14:textId="77777777" w:rsidR="00753481" w:rsidRPr="00612AAF" w:rsidRDefault="00753481" w:rsidP="000739C1">
            <w:pPr>
              <w:jc w:val="right"/>
              <w:rPr>
                <w:sz w:val="28"/>
                <w:szCs w:val="28"/>
                <w:lang w:val="uk-UA" w:eastAsia="uk-UA"/>
              </w:rPr>
            </w:pPr>
          </w:p>
          <w:p w14:paraId="3ED31CEC" w14:textId="77777777" w:rsidR="00753481" w:rsidRPr="00612AAF" w:rsidRDefault="00753481" w:rsidP="000739C1">
            <w:pPr>
              <w:jc w:val="right"/>
              <w:rPr>
                <w:sz w:val="28"/>
                <w:szCs w:val="28"/>
                <w:lang w:val="uk-UA" w:eastAsia="uk-UA"/>
              </w:rPr>
            </w:pPr>
          </w:p>
          <w:p w14:paraId="44097183" w14:textId="77777777" w:rsidR="00753481" w:rsidRDefault="00753481" w:rsidP="000739C1">
            <w:pPr>
              <w:jc w:val="right"/>
              <w:rPr>
                <w:color w:val="000000"/>
                <w:sz w:val="28"/>
                <w:szCs w:val="28"/>
                <w:lang w:val="uk-UA" w:eastAsia="uk-UA"/>
              </w:rPr>
            </w:pPr>
            <w:r w:rsidRPr="006852DB">
              <w:rPr>
                <w:sz w:val="28"/>
                <w:szCs w:val="28"/>
                <w:lang w:val="en-US" w:eastAsia="uk-UA"/>
              </w:rPr>
              <w:t>Станіслав КОРОСТІЙ</w:t>
            </w:r>
          </w:p>
        </w:tc>
      </w:tr>
    </w:tbl>
    <w:p w14:paraId="788D31F4" w14:textId="77777777" w:rsidR="00753481" w:rsidRPr="00BB44FA" w:rsidRDefault="00753481" w:rsidP="00753481">
      <w:pPr>
        <w:rPr>
          <w:lang w:val="en-US" w:eastAsia="uk-UA"/>
        </w:rPr>
      </w:pPr>
    </w:p>
    <w:p w14:paraId="27622FC7" w14:textId="1F58A800" w:rsidR="0098169A" w:rsidRPr="006600D7" w:rsidRDefault="0098169A" w:rsidP="00753481">
      <w:pPr>
        <w:rPr>
          <w:b/>
          <w:bCs/>
          <w:color w:val="000000"/>
          <w:sz w:val="28"/>
          <w:szCs w:val="28"/>
          <w:lang w:val="en-US" w:eastAsia="uk-UA"/>
        </w:rPr>
      </w:pPr>
    </w:p>
    <w:sectPr w:rsidR="0098169A" w:rsidRPr="006600D7" w:rsidSect="00B45E1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A3D8B" w14:textId="77777777" w:rsidR="00E253C1" w:rsidRDefault="00E253C1">
      <w:r>
        <w:separator/>
      </w:r>
    </w:p>
  </w:endnote>
  <w:endnote w:type="continuationSeparator" w:id="0">
    <w:p w14:paraId="4EDB39BF" w14:textId="77777777" w:rsidR="00E253C1" w:rsidRDefault="00E2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panose1 w:val="00000000000000000000"/>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1DF74" w14:textId="77777777" w:rsidR="00E253C1" w:rsidRDefault="00E253C1">
      <w:r>
        <w:separator/>
      </w:r>
    </w:p>
  </w:footnote>
  <w:footnote w:type="continuationSeparator" w:id="0">
    <w:p w14:paraId="4575D6DA" w14:textId="77777777" w:rsidR="00E253C1" w:rsidRDefault="00E253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56C5"/>
    <w:rsid w:val="000064E7"/>
    <w:rsid w:val="0001097F"/>
    <w:rsid w:val="0001227E"/>
    <w:rsid w:val="00013353"/>
    <w:rsid w:val="000155FB"/>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90E5F"/>
    <w:rsid w:val="0009503E"/>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DD7"/>
    <w:rsid w:val="00122BC5"/>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93F56"/>
    <w:rsid w:val="002A2EB9"/>
    <w:rsid w:val="002B1891"/>
    <w:rsid w:val="002B5950"/>
    <w:rsid w:val="002C3E93"/>
    <w:rsid w:val="002C708B"/>
    <w:rsid w:val="002C7C08"/>
    <w:rsid w:val="002D0F54"/>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76D6"/>
    <w:rsid w:val="0044042A"/>
    <w:rsid w:val="004425F4"/>
    <w:rsid w:val="004436CC"/>
    <w:rsid w:val="00443804"/>
    <w:rsid w:val="00444B8D"/>
    <w:rsid w:val="0045396D"/>
    <w:rsid w:val="004571AB"/>
    <w:rsid w:val="00462837"/>
    <w:rsid w:val="00465AE4"/>
    <w:rsid w:val="004805FA"/>
    <w:rsid w:val="004808A0"/>
    <w:rsid w:val="00494B8B"/>
    <w:rsid w:val="00495CD8"/>
    <w:rsid w:val="00497D78"/>
    <w:rsid w:val="004A0E0E"/>
    <w:rsid w:val="004B32C5"/>
    <w:rsid w:val="004B61EA"/>
    <w:rsid w:val="004B6629"/>
    <w:rsid w:val="004B6B2C"/>
    <w:rsid w:val="004C3A94"/>
    <w:rsid w:val="004C7976"/>
    <w:rsid w:val="004D2BFF"/>
    <w:rsid w:val="004E00A5"/>
    <w:rsid w:val="004E0D86"/>
    <w:rsid w:val="004E1F9C"/>
    <w:rsid w:val="004E62FC"/>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D0811"/>
    <w:rsid w:val="005D6016"/>
    <w:rsid w:val="005F1140"/>
    <w:rsid w:val="005F263C"/>
    <w:rsid w:val="00604E77"/>
    <w:rsid w:val="00611639"/>
    <w:rsid w:val="006152A4"/>
    <w:rsid w:val="00616165"/>
    <w:rsid w:val="0062096D"/>
    <w:rsid w:val="00626F8D"/>
    <w:rsid w:val="00631949"/>
    <w:rsid w:val="00634124"/>
    <w:rsid w:val="006530A4"/>
    <w:rsid w:val="00656B09"/>
    <w:rsid w:val="006600D7"/>
    <w:rsid w:val="00664107"/>
    <w:rsid w:val="006661E2"/>
    <w:rsid w:val="006737FF"/>
    <w:rsid w:val="00677766"/>
    <w:rsid w:val="0067790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713D9D"/>
    <w:rsid w:val="00742CA7"/>
    <w:rsid w:val="007446EC"/>
    <w:rsid w:val="00747D59"/>
    <w:rsid w:val="00753481"/>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7A15"/>
    <w:rsid w:val="00821CB0"/>
    <w:rsid w:val="008254CE"/>
    <w:rsid w:val="00825A17"/>
    <w:rsid w:val="00831D85"/>
    <w:rsid w:val="0083635C"/>
    <w:rsid w:val="00837837"/>
    <w:rsid w:val="00840D4A"/>
    <w:rsid w:val="008461BB"/>
    <w:rsid w:val="00851D9E"/>
    <w:rsid w:val="0085435A"/>
    <w:rsid w:val="00857A08"/>
    <w:rsid w:val="008609A5"/>
    <w:rsid w:val="00865AE3"/>
    <w:rsid w:val="0088248A"/>
    <w:rsid w:val="00885950"/>
    <w:rsid w:val="008930D9"/>
    <w:rsid w:val="008A1253"/>
    <w:rsid w:val="008A4355"/>
    <w:rsid w:val="008B1EA1"/>
    <w:rsid w:val="008B5830"/>
    <w:rsid w:val="008B7828"/>
    <w:rsid w:val="008D215A"/>
    <w:rsid w:val="008D268E"/>
    <w:rsid w:val="008D75E7"/>
    <w:rsid w:val="008D7861"/>
    <w:rsid w:val="008E2C7B"/>
    <w:rsid w:val="008E2CDC"/>
    <w:rsid w:val="008F3EF0"/>
    <w:rsid w:val="008F6F5B"/>
    <w:rsid w:val="008F76F5"/>
    <w:rsid w:val="009007B6"/>
    <w:rsid w:val="00903BB7"/>
    <w:rsid w:val="00906A5B"/>
    <w:rsid w:val="00915073"/>
    <w:rsid w:val="00915C96"/>
    <w:rsid w:val="00920461"/>
    <w:rsid w:val="009233AC"/>
    <w:rsid w:val="00930315"/>
    <w:rsid w:val="00931C94"/>
    <w:rsid w:val="00933372"/>
    <w:rsid w:val="00970DDD"/>
    <w:rsid w:val="00970F0B"/>
    <w:rsid w:val="0098169A"/>
    <w:rsid w:val="0099012E"/>
    <w:rsid w:val="00992EDC"/>
    <w:rsid w:val="009A6B76"/>
    <w:rsid w:val="009D7544"/>
    <w:rsid w:val="009E0D7F"/>
    <w:rsid w:val="009E5D86"/>
    <w:rsid w:val="009F05F4"/>
    <w:rsid w:val="009F2B92"/>
    <w:rsid w:val="009F73C5"/>
    <w:rsid w:val="00A04249"/>
    <w:rsid w:val="00A11093"/>
    <w:rsid w:val="00A1150A"/>
    <w:rsid w:val="00A127D2"/>
    <w:rsid w:val="00A159E3"/>
    <w:rsid w:val="00A165E0"/>
    <w:rsid w:val="00A20A27"/>
    <w:rsid w:val="00A264FD"/>
    <w:rsid w:val="00A3080D"/>
    <w:rsid w:val="00A3162E"/>
    <w:rsid w:val="00A33F36"/>
    <w:rsid w:val="00A36D13"/>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B05F3F"/>
    <w:rsid w:val="00B07F38"/>
    <w:rsid w:val="00B138A0"/>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D069B"/>
    <w:rsid w:val="00BE7476"/>
    <w:rsid w:val="00BF10CE"/>
    <w:rsid w:val="00BF4FF4"/>
    <w:rsid w:val="00C05DE7"/>
    <w:rsid w:val="00C14199"/>
    <w:rsid w:val="00C20C53"/>
    <w:rsid w:val="00C21393"/>
    <w:rsid w:val="00C317E3"/>
    <w:rsid w:val="00C31FB1"/>
    <w:rsid w:val="00C34B0D"/>
    <w:rsid w:val="00C3585B"/>
    <w:rsid w:val="00C365BB"/>
    <w:rsid w:val="00C376CD"/>
    <w:rsid w:val="00C501C3"/>
    <w:rsid w:val="00C52894"/>
    <w:rsid w:val="00C54D62"/>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0768B"/>
    <w:rsid w:val="00D100D5"/>
    <w:rsid w:val="00D11AEB"/>
    <w:rsid w:val="00D31675"/>
    <w:rsid w:val="00D45023"/>
    <w:rsid w:val="00D6672C"/>
    <w:rsid w:val="00D7138E"/>
    <w:rsid w:val="00D7341A"/>
    <w:rsid w:val="00D741CB"/>
    <w:rsid w:val="00D82F02"/>
    <w:rsid w:val="00D83237"/>
    <w:rsid w:val="00D85D06"/>
    <w:rsid w:val="00D94AEE"/>
    <w:rsid w:val="00DA050D"/>
    <w:rsid w:val="00DA1CC0"/>
    <w:rsid w:val="00DB3350"/>
    <w:rsid w:val="00DB532E"/>
    <w:rsid w:val="00DB72C1"/>
    <w:rsid w:val="00DE4A20"/>
    <w:rsid w:val="00DE7C30"/>
    <w:rsid w:val="00DF429D"/>
    <w:rsid w:val="00E03A44"/>
    <w:rsid w:val="00E13205"/>
    <w:rsid w:val="00E1355C"/>
    <w:rsid w:val="00E1478F"/>
    <w:rsid w:val="00E15CAF"/>
    <w:rsid w:val="00E212B6"/>
    <w:rsid w:val="00E253C1"/>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2014A"/>
    <w:rsid w:val="00F22BE9"/>
    <w:rsid w:val="00F35852"/>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5803</Characters>
  <Application>Microsoft Office Word</Application>
  <DocSecurity>0</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6807</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
  <cp:lastModifiedBy>Корнійчук Олеся Михайлівна</cp:lastModifiedBy>
  <cp:revision>2</cp:revision>
  <cp:lastPrinted>2022-07-04T11:33:00Z</cp:lastPrinted>
  <dcterms:created xsi:type="dcterms:W3CDTF">2022-07-06T11:40:00Z</dcterms:created>
  <dcterms:modified xsi:type="dcterms:W3CDTF">2022-07-06T11:40:00Z</dcterms:modified>
</cp:coreProperties>
</file>