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703E8C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77777777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кадастрової</w:t>
                            </w:r>
                            <w:r w:rsidRPr="007F01BC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654814430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77777777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кадастрової</w:t>
                      </w:r>
                      <w:r w:rsidRPr="007F01BC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654814430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703E8C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703E8C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703E8C">
        <w:rPr>
          <w:b/>
          <w:bCs/>
          <w:sz w:val="24"/>
          <w:szCs w:val="24"/>
          <w:lang w:val="ru-RU"/>
        </w:rPr>
        <w:t xml:space="preserve">№ </w:t>
      </w:r>
      <w:r w:rsidR="004D1119" w:rsidRPr="00703E8C">
        <w:rPr>
          <w:b/>
          <w:bCs/>
          <w:sz w:val="24"/>
          <w:szCs w:val="24"/>
          <w:lang w:val="ru-RU"/>
        </w:rPr>
        <w:t xml:space="preserve">ПЗН-56120 </w:t>
      </w:r>
      <w:proofErr w:type="spellStart"/>
      <w:r w:rsidR="004D1119" w:rsidRPr="00703E8C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703E8C">
        <w:rPr>
          <w:b/>
          <w:bCs/>
          <w:sz w:val="24"/>
          <w:szCs w:val="24"/>
          <w:lang w:val="ru-RU"/>
        </w:rPr>
        <w:t xml:space="preserve"> 10.07.2023</w:t>
      </w:r>
    </w:p>
    <w:p w14:paraId="781D03CD" w14:textId="77777777" w:rsidR="004D1119" w:rsidRPr="0058354D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uk-UA"/>
        </w:rPr>
      </w:pPr>
      <w:r w:rsidRPr="0058354D">
        <w:rPr>
          <w:sz w:val="24"/>
          <w:szCs w:val="24"/>
          <w:lang w:val="uk-UA"/>
        </w:rPr>
        <w:t xml:space="preserve">до </w:t>
      </w:r>
      <w:proofErr w:type="spellStart"/>
      <w:r w:rsidRPr="0058354D">
        <w:rPr>
          <w:sz w:val="24"/>
          <w:szCs w:val="24"/>
          <w:lang w:val="uk-UA"/>
        </w:rPr>
        <w:t>проєкту</w:t>
      </w:r>
      <w:proofErr w:type="spellEnd"/>
      <w:r w:rsidRPr="0058354D">
        <w:rPr>
          <w:sz w:val="24"/>
          <w:szCs w:val="24"/>
          <w:lang w:val="uk-UA"/>
        </w:rPr>
        <w:t xml:space="preserve"> рішення Київської міської ради:</w:t>
      </w:r>
    </w:p>
    <w:p w14:paraId="6A7A1E15" w14:textId="0079F7D0" w:rsidR="004D1119" w:rsidRPr="0058354D" w:rsidRDefault="00CD4DDF" w:rsidP="00EA52BC">
      <w:pPr>
        <w:pStyle w:val="a7"/>
        <w:shd w:val="clear" w:color="auto" w:fill="auto"/>
        <w:ind w:right="2739"/>
        <w:jc w:val="center"/>
        <w:rPr>
          <w:rFonts w:eastAsia="Georgia"/>
          <w:b/>
          <w:i/>
          <w:iCs/>
          <w:sz w:val="24"/>
          <w:szCs w:val="24"/>
          <w:lang w:val="uk-UA"/>
        </w:rPr>
      </w:pPr>
      <w:r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Про надання </w:t>
      </w:r>
      <w:r w:rsidR="004D1119"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Pr="0058354D">
        <w:rPr>
          <w:rFonts w:eastAsia="Georgia"/>
          <w:b/>
          <w:i/>
          <w:iCs/>
          <w:sz w:val="24"/>
          <w:szCs w:val="24"/>
          <w:lang w:val="uk-UA"/>
        </w:rPr>
        <w:t>КОМУНАЛЬНОМУ НЕКОМЕРЦІЙНОМУ ПІДПРИЄМСТВУ</w:t>
      </w:r>
      <w:r w:rsidR="004D1119"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 «ДЕРМАТОВЕНЕРОЛОГІЯ» ВИКОНАВЧОГО ОРГАНУ КИЇВСЬКОЇ МІСЬКОЇ РАДИ (КИЇВСЬКОЇ МІСЬКОЇ ДЕРЖАВНОЇ АДМІНІСТРАЦІЇ)</w:t>
      </w:r>
      <w:r w:rsidR="00875B20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="004D1119" w:rsidRPr="0058354D">
        <w:rPr>
          <w:rFonts w:eastAsia="Georgia"/>
          <w:b/>
          <w:i/>
          <w:iCs/>
          <w:sz w:val="24"/>
          <w:szCs w:val="24"/>
          <w:lang w:val="uk-UA"/>
        </w:rPr>
        <w:t>земельної ділянки</w:t>
      </w:r>
      <w:r w:rsidR="00875B20">
        <w:rPr>
          <w:rFonts w:eastAsia="Georgia"/>
          <w:b/>
          <w:i/>
          <w:iCs/>
          <w:sz w:val="24"/>
          <w:szCs w:val="24"/>
          <w:lang w:val="uk-UA"/>
        </w:rPr>
        <w:t xml:space="preserve"> в</w:t>
      </w:r>
      <w:r w:rsidR="004D1119"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="00875B20"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постійне користування </w:t>
      </w:r>
      <w:r w:rsidR="004D1119" w:rsidRPr="0058354D">
        <w:rPr>
          <w:rStyle w:val="a9"/>
          <w:b/>
          <w:sz w:val="24"/>
          <w:szCs w:val="24"/>
          <w:lang w:val="uk-UA"/>
        </w:rPr>
        <w:t xml:space="preserve">для експлуатації та </w:t>
      </w:r>
      <w:r w:rsidR="004D1119" w:rsidRPr="003F7FFE">
        <w:rPr>
          <w:rFonts w:eastAsia="Georgia"/>
          <w:b/>
          <w:i/>
          <w:iCs/>
          <w:sz w:val="24"/>
          <w:szCs w:val="24"/>
          <w:lang w:val="uk-UA"/>
        </w:rPr>
        <w:t>обслуговування будівлі шкірно-венерологічного диспансеру</w:t>
      </w:r>
      <w:r w:rsidR="004D1119" w:rsidRPr="00D467D8">
        <w:rPr>
          <w:rFonts w:eastAsia="Georgia"/>
          <w:lang w:val="uk-UA"/>
        </w:rPr>
        <w:t xml:space="preserve"> </w:t>
      </w:r>
      <w:r w:rsidR="004D1119" w:rsidRPr="0058354D">
        <w:rPr>
          <w:rFonts w:eastAsia="Georgia"/>
          <w:b/>
          <w:i/>
          <w:iCs/>
          <w:sz w:val="24"/>
          <w:szCs w:val="24"/>
          <w:lang w:val="uk-UA"/>
        </w:rPr>
        <w:t xml:space="preserve">на </w:t>
      </w:r>
      <w:r w:rsidR="00EA52BC">
        <w:rPr>
          <w:rFonts w:eastAsia="Georgia"/>
          <w:b/>
          <w:i/>
          <w:iCs/>
          <w:sz w:val="24"/>
          <w:szCs w:val="24"/>
          <w:lang w:val="uk-UA"/>
        </w:rPr>
        <w:t xml:space="preserve">           </w:t>
      </w:r>
      <w:r w:rsidR="00184097" w:rsidRPr="0058354D">
        <w:rPr>
          <w:rFonts w:eastAsia="Georgia"/>
          <w:b/>
          <w:i/>
          <w:iCs/>
          <w:sz w:val="24"/>
          <w:szCs w:val="24"/>
          <w:lang w:val="uk-UA"/>
        </w:rPr>
        <w:t>вул. Галицькій</w:t>
      </w:r>
      <w:r w:rsidR="0058354D">
        <w:rPr>
          <w:rFonts w:eastAsia="Georgia"/>
          <w:b/>
          <w:i/>
          <w:iCs/>
          <w:sz w:val="24"/>
          <w:szCs w:val="24"/>
          <w:lang w:val="uk-UA"/>
        </w:rPr>
        <w:t>,</w:t>
      </w:r>
      <w:r w:rsidR="003F7FFE" w:rsidRPr="003F7FFE">
        <w:rPr>
          <w:rFonts w:eastAsia="Georgia"/>
          <w:b/>
          <w:i/>
          <w:iCs/>
          <w:sz w:val="24"/>
          <w:szCs w:val="24"/>
          <w:lang w:val="uk-UA"/>
        </w:rPr>
        <w:t xml:space="preserve"> </w:t>
      </w:r>
      <w:r w:rsidR="004D1119" w:rsidRPr="0058354D">
        <w:rPr>
          <w:rFonts w:eastAsia="Georgia"/>
          <w:b/>
          <w:i/>
          <w:iCs/>
          <w:sz w:val="24"/>
          <w:szCs w:val="24"/>
          <w:lang w:val="uk-UA"/>
        </w:rPr>
        <w:t>4 у Подільському районі міста Києва</w:t>
      </w:r>
    </w:p>
    <w:p w14:paraId="69E0EA30" w14:textId="77777777" w:rsidR="004D1119" w:rsidRPr="00EA52BC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uk-UA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184097">
        <w:trPr>
          <w:cantSplit/>
          <w:trHeight w:hRule="exact" w:val="1427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77777777" w:rsidR="004D1119" w:rsidRPr="00A43048" w:rsidRDefault="004D1119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КОМУНАЛЬНЕ НЕКОМЕРЦІЙНЕ ПІДПРИЄМСТВО «ДЕРМАТОВЕНЕРОЛОГІЯ» ВИКОНАВЧОГО ОРГАНУ КИЇВСЬКОЇ МІСЬКОЇ РАДИ (КИЇВСЬКОЇ МІСЬКОЇ ДЕРЖАВНОЇ АДМІНІСТРАЦІЇ)</w:t>
            </w:r>
          </w:p>
        </w:tc>
      </w:tr>
      <w:tr w:rsidR="004D1119" w:rsidRPr="000D12B1" w14:paraId="6A6CF238" w14:textId="77777777" w:rsidTr="000D12B1">
        <w:trPr>
          <w:cantSplit/>
          <w:trHeight w:hRule="exact" w:val="710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7A564266" w14:textId="77777777" w:rsidR="000D12B1" w:rsidRPr="00D9257C" w:rsidRDefault="000D12B1" w:rsidP="0019120F">
            <w:pPr>
              <w:pStyle w:val="a5"/>
              <w:shd w:val="clear" w:color="auto" w:fill="auto"/>
              <w:ind w:right="200"/>
              <w:rPr>
                <w:b/>
                <w:i/>
                <w:sz w:val="24"/>
                <w:szCs w:val="24"/>
                <w:lang w:val="uk-UA"/>
              </w:rPr>
            </w:pPr>
            <w:r w:rsidRPr="00D9257C">
              <w:rPr>
                <w:i/>
                <w:sz w:val="24"/>
                <w:szCs w:val="24"/>
                <w:lang w:val="uk-UA"/>
              </w:rPr>
              <w:t>Київська міська рада</w:t>
            </w:r>
          </w:p>
          <w:p w14:paraId="13ACE229" w14:textId="5A3E49A0" w:rsidR="004D1119" w:rsidRPr="00A43048" w:rsidRDefault="000D12B1" w:rsidP="000D12B1">
            <w:pPr>
              <w:pStyle w:val="a7"/>
              <w:shd w:val="clear" w:color="auto" w:fill="auto"/>
              <w:spacing w:after="0"/>
              <w:ind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D9257C">
              <w:rPr>
                <w:i/>
                <w:sz w:val="24"/>
                <w:szCs w:val="24"/>
                <w:lang w:val="uk-UA"/>
              </w:rPr>
              <w:t>Україна, 01044, м. Київ, вул. Хрещатик, буд. 36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0D12B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826EB8">
              <w:rPr>
                <w:i/>
                <w:sz w:val="24"/>
                <w:szCs w:val="24"/>
              </w:rPr>
              <w:t>від</w:t>
            </w:r>
            <w:proofErr w:type="spellEnd"/>
            <w:r w:rsidRPr="00826EB8">
              <w:rPr>
                <w:i/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04.07.2023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654814430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703E8C">
        <w:rPr>
          <w:b/>
          <w:bCs/>
          <w:sz w:val="24"/>
          <w:szCs w:val="24"/>
          <w:lang w:val="ru-RU"/>
        </w:rPr>
        <w:t>8000000000:85:174:0114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007039">
        <w:trPr>
          <w:trHeight w:val="371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Подільський, вул. Галицька, 4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0,2636 га</w:t>
            </w:r>
          </w:p>
        </w:tc>
      </w:tr>
      <w:tr w:rsidR="004D1119" w:rsidRPr="004F55D7" w14:paraId="0C66F18A" w14:textId="77777777" w:rsidTr="00007039">
        <w:trPr>
          <w:trHeight w:val="650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4F55D7" w14:paraId="00AEDE2C" w14:textId="77777777" w:rsidTr="004D5BC3">
        <w:trPr>
          <w:trHeight w:val="58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5F4DEF2D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4D1119" w14:paraId="550A073B" w14:textId="77777777" w:rsidTr="00826EB8">
        <w:trPr>
          <w:trHeight w:val="107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703E8C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BBB2" w14:textId="02476CD8" w:rsidR="004D1119" w:rsidRPr="00CD0A63" w:rsidRDefault="00C675D8" w:rsidP="0019120F">
            <w:pPr>
              <w:pStyle w:val="a5"/>
              <w:shd w:val="clear" w:color="auto" w:fill="auto"/>
              <w:spacing w:line="240" w:lineRule="auto"/>
              <w:rPr>
                <w:rStyle w:val="a9"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03.03</w:t>
            </w:r>
            <w:r w:rsidRPr="00A43048">
              <w:rPr>
                <w:rStyle w:val="a9"/>
                <w:sz w:val="24"/>
                <w:szCs w:val="24"/>
                <w:lang w:val="en-US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для будівництва та обслуговування будівель закладів охорони здоров'я та соціальної допомоги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для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експлуатації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та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обслуговування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будівлі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шкірно-венерологічного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>диспансеру</w:t>
            </w:r>
            <w:proofErr w:type="spellEnd"/>
            <w:r w:rsidR="00CD0A63" w:rsidRPr="00A43048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  <w:p w14:paraId="23E64C4E" w14:textId="77777777" w:rsidR="00A21758" w:rsidRPr="00A43048" w:rsidRDefault="00A21758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E93A88" w14:paraId="2E2CBEBD" w14:textId="77777777" w:rsidTr="00826EB8">
        <w:trPr>
          <w:trHeight w:val="105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B4C4" w14:textId="4BEC357D" w:rsidR="00007039" w:rsidRDefault="00007039" w:rsidP="00007039">
            <w:pPr>
              <w:pStyle w:val="a7"/>
              <w:spacing w:line="256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Нормативна грошова оцінка  (за попереднім розрахунком*)</w:t>
            </w:r>
          </w:p>
          <w:p w14:paraId="7CC4336D" w14:textId="09354E0D" w:rsidR="00E93A88" w:rsidRPr="00456FAA" w:rsidRDefault="00E93A88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109D187F" w:rsidR="00E93A88" w:rsidRPr="000D12B1" w:rsidRDefault="00E93A88" w:rsidP="00DC4060">
            <w:pPr>
              <w:pStyle w:val="a5"/>
              <w:shd w:val="clear" w:color="auto" w:fill="auto"/>
              <w:rPr>
                <w:rStyle w:val="a9"/>
                <w:b/>
                <w:sz w:val="24"/>
                <w:szCs w:val="24"/>
              </w:rPr>
            </w:pPr>
            <w:r w:rsidRPr="000D12B1">
              <w:rPr>
                <w:rStyle w:val="a9"/>
                <w:b/>
                <w:sz w:val="24"/>
                <w:szCs w:val="24"/>
              </w:rPr>
              <w:t xml:space="preserve"> </w:t>
            </w:r>
            <w:r w:rsidR="00D467D8">
              <w:rPr>
                <w:rStyle w:val="a9"/>
                <w:b/>
                <w:sz w:val="24"/>
                <w:szCs w:val="24"/>
              </w:rPr>
              <w:t> 3 730 590 грн</w:t>
            </w:r>
            <w:r w:rsidR="0058354D" w:rsidRPr="000D12B1">
              <w:rPr>
                <w:rStyle w:val="a9"/>
                <w:b/>
                <w:sz w:val="24"/>
                <w:szCs w:val="24"/>
              </w:rPr>
              <w:t xml:space="preserve"> </w:t>
            </w:r>
            <w:r w:rsidR="00E4139D" w:rsidRPr="000D12B1">
              <w:rPr>
                <w:rStyle w:val="a9"/>
                <w:b/>
                <w:sz w:val="24"/>
                <w:szCs w:val="24"/>
              </w:rPr>
              <w:t>22</w:t>
            </w:r>
            <w:r w:rsidRPr="000D12B1">
              <w:rPr>
                <w:rStyle w:val="a9"/>
                <w:b/>
                <w:sz w:val="24"/>
                <w:szCs w:val="24"/>
              </w:rPr>
              <w:t>коп.</w:t>
            </w:r>
          </w:p>
        </w:tc>
      </w:tr>
      <w:tr w:rsidR="00DC4060" w:rsidRPr="004F55D7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38B3C361" w:rsidR="00DC4060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35B3102" w14:textId="37370A9B" w:rsidR="00826EB8" w:rsidRDefault="00826EB8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559EB83F" w14:textId="38C9A688" w:rsidR="00826EB8" w:rsidRDefault="00826EB8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2B0690AA" w14:textId="0A6408BD" w:rsidR="00826EB8" w:rsidRDefault="00826EB8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3AAFF09C" w14:textId="77777777" w:rsidR="00826EB8" w:rsidRDefault="00826EB8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lastRenderedPageBreak/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17AFA92D" w:rsidR="004D1119" w:rsidRPr="0019120F" w:rsidRDefault="004D1119" w:rsidP="0019120F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proofErr w:type="spellStart"/>
      <w:r w:rsidRPr="00BA7844">
        <w:rPr>
          <w:sz w:val="24"/>
          <w:szCs w:val="24"/>
          <w:lang w:val="ru-RU"/>
        </w:rPr>
        <w:t>Відповідно</w:t>
      </w:r>
      <w:proofErr w:type="spellEnd"/>
      <w:r w:rsidRPr="0019120F">
        <w:rPr>
          <w:sz w:val="24"/>
          <w:szCs w:val="24"/>
        </w:rPr>
        <w:t xml:space="preserve"> </w:t>
      </w:r>
      <w:r w:rsidRPr="00BA7844">
        <w:rPr>
          <w:sz w:val="24"/>
          <w:szCs w:val="24"/>
          <w:lang w:val="ru-RU"/>
        </w:rPr>
        <w:t>до</w:t>
      </w:r>
      <w:r w:rsidRPr="0019120F">
        <w:rPr>
          <w:sz w:val="24"/>
          <w:szCs w:val="24"/>
        </w:rPr>
        <w:t xml:space="preserve"> </w:t>
      </w:r>
      <w:proofErr w:type="spellStart"/>
      <w:r w:rsidRPr="00BA7844">
        <w:rPr>
          <w:sz w:val="24"/>
          <w:szCs w:val="24"/>
          <w:lang w:val="ru-RU"/>
        </w:rPr>
        <w:t>статті</w:t>
      </w:r>
      <w:proofErr w:type="spellEnd"/>
      <w:r w:rsidRPr="0019120F">
        <w:rPr>
          <w:sz w:val="24"/>
          <w:szCs w:val="24"/>
        </w:rPr>
        <w:t xml:space="preserve"> 123 </w:t>
      </w:r>
      <w:r w:rsidRPr="00BA7844">
        <w:rPr>
          <w:sz w:val="24"/>
          <w:szCs w:val="24"/>
          <w:lang w:val="ru-RU"/>
        </w:rPr>
        <w:t>Земельн</w:t>
      </w:r>
      <w:r w:rsidR="00DC4060" w:rsidRPr="00BA7844">
        <w:rPr>
          <w:sz w:val="24"/>
          <w:szCs w:val="24"/>
          <w:lang w:val="ru-RU"/>
        </w:rPr>
        <w:t>ого</w:t>
      </w:r>
      <w:r w:rsidR="00DC4060" w:rsidRPr="0019120F">
        <w:rPr>
          <w:sz w:val="24"/>
          <w:szCs w:val="24"/>
        </w:rPr>
        <w:t xml:space="preserve"> </w:t>
      </w:r>
      <w:r w:rsidR="00DC4060" w:rsidRPr="00BA7844">
        <w:rPr>
          <w:sz w:val="24"/>
          <w:szCs w:val="24"/>
          <w:lang w:val="ru-RU"/>
        </w:rPr>
        <w:t>кодексу</w:t>
      </w:r>
      <w:r w:rsidR="00DC4060" w:rsidRPr="0019120F">
        <w:rPr>
          <w:sz w:val="24"/>
          <w:szCs w:val="24"/>
        </w:rPr>
        <w:t xml:space="preserve"> </w:t>
      </w:r>
      <w:proofErr w:type="spellStart"/>
      <w:r w:rsidR="00DC4060" w:rsidRPr="00BA7844">
        <w:rPr>
          <w:sz w:val="24"/>
          <w:szCs w:val="24"/>
          <w:lang w:val="ru-RU"/>
        </w:rPr>
        <w:t>України</w:t>
      </w:r>
      <w:proofErr w:type="spellEnd"/>
      <w:r w:rsidR="00DC4060" w:rsidRPr="0019120F">
        <w:rPr>
          <w:sz w:val="24"/>
          <w:szCs w:val="24"/>
        </w:rPr>
        <w:t xml:space="preserve">, </w:t>
      </w:r>
      <w:proofErr w:type="spellStart"/>
      <w:r w:rsidR="00DC4060" w:rsidRPr="00BA7844">
        <w:rPr>
          <w:sz w:val="24"/>
          <w:szCs w:val="24"/>
          <w:lang w:val="ru-RU"/>
        </w:rPr>
        <w:t>враховуючи</w:t>
      </w:r>
      <w:proofErr w:type="spellEnd"/>
      <w:r w:rsidR="00DC4060">
        <w:rPr>
          <w:sz w:val="24"/>
          <w:szCs w:val="24"/>
          <w:lang w:val="uk-UA"/>
        </w:rPr>
        <w:t xml:space="preserve">, що земельна ділянка зареєстрована в </w:t>
      </w:r>
      <w:r w:rsidR="00DC4060" w:rsidRPr="00BA7844">
        <w:rPr>
          <w:sz w:val="24"/>
          <w:szCs w:val="24"/>
          <w:lang w:val="ru-RU"/>
        </w:rPr>
        <w:t>Державному</w:t>
      </w:r>
      <w:r w:rsidR="00DC4060" w:rsidRPr="0019120F">
        <w:rPr>
          <w:sz w:val="24"/>
          <w:szCs w:val="24"/>
        </w:rPr>
        <w:t xml:space="preserve"> </w:t>
      </w:r>
      <w:r w:rsidR="00DC4060" w:rsidRPr="00BA7844">
        <w:rPr>
          <w:sz w:val="24"/>
          <w:szCs w:val="24"/>
          <w:lang w:val="ru-RU"/>
        </w:rPr>
        <w:t>земельному</w:t>
      </w:r>
      <w:r w:rsidR="00DC4060" w:rsidRPr="0019120F">
        <w:rPr>
          <w:sz w:val="24"/>
          <w:szCs w:val="24"/>
        </w:rPr>
        <w:t xml:space="preserve"> </w:t>
      </w:r>
      <w:proofErr w:type="spellStart"/>
      <w:r w:rsidR="00DC4060" w:rsidRPr="00BA7844">
        <w:rPr>
          <w:sz w:val="24"/>
          <w:szCs w:val="24"/>
          <w:lang w:val="ru-RU"/>
        </w:rPr>
        <w:t>кадастрі</w:t>
      </w:r>
      <w:proofErr w:type="spellEnd"/>
      <w:r w:rsidR="0044297A" w:rsidRPr="0019120F">
        <w:rPr>
          <w:sz w:val="24"/>
          <w:szCs w:val="24"/>
        </w:rPr>
        <w:t xml:space="preserve"> </w:t>
      </w:r>
      <w:r w:rsidR="0044297A">
        <w:rPr>
          <w:sz w:val="24"/>
          <w:szCs w:val="24"/>
          <w:lang w:val="uk-UA"/>
        </w:rPr>
        <w:t>(</w:t>
      </w:r>
      <w:r w:rsidR="0044297A" w:rsidRPr="0044297A">
        <w:rPr>
          <w:sz w:val="24"/>
          <w:szCs w:val="24"/>
          <w:lang w:val="uk-UA"/>
        </w:rPr>
        <w:t>витяг з Державного земельного кадастру про зе</w:t>
      </w:r>
      <w:r w:rsidR="007778A0">
        <w:rPr>
          <w:sz w:val="24"/>
          <w:szCs w:val="24"/>
          <w:lang w:val="uk-UA"/>
        </w:rPr>
        <w:t xml:space="preserve">мельну ділянку </w:t>
      </w:r>
      <w:r w:rsidR="007778A0" w:rsidRPr="00D16A91">
        <w:rPr>
          <w:sz w:val="24"/>
          <w:szCs w:val="24"/>
          <w:lang w:val="uk-UA"/>
        </w:rPr>
        <w:t>від</w:t>
      </w:r>
      <w:r w:rsidR="00D16A91" w:rsidRPr="0019120F">
        <w:rPr>
          <w:sz w:val="24"/>
          <w:szCs w:val="24"/>
        </w:rPr>
        <w:t xml:space="preserve"> 11.07.2023</w:t>
      </w:r>
      <w:r w:rsidR="007778A0" w:rsidRPr="00D16A91">
        <w:rPr>
          <w:sz w:val="24"/>
          <w:szCs w:val="24"/>
          <w:lang w:val="uk-UA"/>
        </w:rPr>
        <w:t xml:space="preserve"> №</w:t>
      </w:r>
      <w:r w:rsidR="00D16A91" w:rsidRPr="00D16A91">
        <w:rPr>
          <w:sz w:val="24"/>
          <w:szCs w:val="24"/>
          <w:lang w:val="uk-UA"/>
        </w:rPr>
        <w:t xml:space="preserve"> </w:t>
      </w:r>
      <w:r w:rsidR="000D12B1">
        <w:rPr>
          <w:sz w:val="24"/>
          <w:szCs w:val="24"/>
          <w:lang w:val="uk-UA"/>
        </w:rPr>
        <w:t>НВ-</w:t>
      </w:r>
      <w:r w:rsidR="00D16A91" w:rsidRPr="00D16A91">
        <w:rPr>
          <w:sz w:val="24"/>
          <w:szCs w:val="24"/>
          <w:lang w:val="uk-UA"/>
        </w:rPr>
        <w:t>0001339582023</w:t>
      </w:r>
      <w:r w:rsidR="0044297A" w:rsidRPr="00D16A91">
        <w:rPr>
          <w:sz w:val="24"/>
          <w:szCs w:val="24"/>
          <w:lang w:val="uk-UA"/>
        </w:rPr>
        <w:t>),</w:t>
      </w:r>
      <w:r w:rsidRPr="0019120F">
        <w:rPr>
          <w:sz w:val="24"/>
          <w:szCs w:val="24"/>
        </w:rPr>
        <w:t xml:space="preserve"> </w:t>
      </w:r>
      <w:r w:rsidR="0044297A" w:rsidRPr="00BA7844">
        <w:rPr>
          <w:sz w:val="24"/>
          <w:szCs w:val="24"/>
          <w:lang w:val="ru-RU"/>
        </w:rPr>
        <w:t>прав</w:t>
      </w:r>
      <w:r w:rsidR="0044297A">
        <w:rPr>
          <w:sz w:val="24"/>
          <w:szCs w:val="24"/>
          <w:lang w:val="uk-UA"/>
        </w:rPr>
        <w:t>о</w:t>
      </w:r>
      <w:r w:rsidRPr="0019120F">
        <w:rPr>
          <w:sz w:val="24"/>
          <w:szCs w:val="24"/>
        </w:rPr>
        <w:t xml:space="preserve"> </w:t>
      </w:r>
      <w:proofErr w:type="spellStart"/>
      <w:r w:rsidRPr="00BA7844">
        <w:rPr>
          <w:sz w:val="24"/>
          <w:szCs w:val="24"/>
          <w:lang w:val="ru-RU"/>
        </w:rPr>
        <w:t>комунальної</w:t>
      </w:r>
      <w:proofErr w:type="spellEnd"/>
      <w:r w:rsidRPr="0019120F">
        <w:rPr>
          <w:sz w:val="24"/>
          <w:szCs w:val="24"/>
        </w:rPr>
        <w:t xml:space="preserve"> </w:t>
      </w:r>
      <w:proofErr w:type="spellStart"/>
      <w:r w:rsidRPr="00BA7844">
        <w:rPr>
          <w:sz w:val="24"/>
          <w:szCs w:val="24"/>
          <w:lang w:val="ru-RU"/>
        </w:rPr>
        <w:t>власності</w:t>
      </w:r>
      <w:proofErr w:type="spellEnd"/>
      <w:r w:rsidRPr="0019120F">
        <w:rPr>
          <w:sz w:val="24"/>
          <w:szCs w:val="24"/>
        </w:rPr>
        <w:t xml:space="preserve"> </w:t>
      </w:r>
      <w:r w:rsidR="00DC4060">
        <w:rPr>
          <w:sz w:val="24"/>
          <w:szCs w:val="24"/>
          <w:lang w:val="uk-UA"/>
        </w:rPr>
        <w:t>територіальної громади міста Києва на яку зареєстровано в установленому</w:t>
      </w:r>
      <w:r w:rsidR="00BC5A16">
        <w:rPr>
          <w:sz w:val="24"/>
          <w:szCs w:val="24"/>
          <w:lang w:val="uk-UA"/>
        </w:rPr>
        <w:t xml:space="preserve"> поряд</w:t>
      </w:r>
      <w:r w:rsidR="00DC4060">
        <w:rPr>
          <w:sz w:val="24"/>
          <w:szCs w:val="24"/>
          <w:lang w:val="uk-UA"/>
        </w:rPr>
        <w:t xml:space="preserve">ку (інформаційна довідка з Державного реєстру речових прав на нерухоме майно </w:t>
      </w:r>
      <w:r w:rsidR="0044297A" w:rsidRPr="005205FB">
        <w:rPr>
          <w:sz w:val="24"/>
          <w:szCs w:val="24"/>
          <w:lang w:val="uk-UA"/>
        </w:rPr>
        <w:t>від</w:t>
      </w:r>
      <w:r w:rsidR="005205FB" w:rsidRPr="005205FB">
        <w:rPr>
          <w:sz w:val="24"/>
          <w:szCs w:val="24"/>
          <w:lang w:val="uk-UA"/>
        </w:rPr>
        <w:t xml:space="preserve"> 10.07.2023</w:t>
      </w:r>
      <w:r w:rsidR="0044297A" w:rsidRPr="005205FB">
        <w:rPr>
          <w:sz w:val="24"/>
          <w:szCs w:val="24"/>
          <w:lang w:val="uk-UA"/>
        </w:rPr>
        <w:t xml:space="preserve">  </w:t>
      </w:r>
      <w:r w:rsidR="00E930A1">
        <w:rPr>
          <w:sz w:val="24"/>
          <w:szCs w:val="24"/>
          <w:lang w:val="uk-UA"/>
        </w:rPr>
        <w:t xml:space="preserve">       </w:t>
      </w:r>
      <w:r w:rsidR="0044297A" w:rsidRPr="005205FB">
        <w:rPr>
          <w:sz w:val="24"/>
          <w:szCs w:val="24"/>
          <w:lang w:val="uk-UA"/>
        </w:rPr>
        <w:t>№</w:t>
      </w:r>
      <w:r w:rsidR="00E930A1">
        <w:rPr>
          <w:sz w:val="24"/>
          <w:szCs w:val="24"/>
          <w:lang w:val="uk-UA"/>
        </w:rPr>
        <w:t xml:space="preserve"> </w:t>
      </w:r>
      <w:r w:rsidR="005205FB">
        <w:rPr>
          <w:sz w:val="24"/>
          <w:szCs w:val="24"/>
          <w:lang w:val="uk-UA"/>
        </w:rPr>
        <w:t>338574072</w:t>
      </w:r>
      <w:r w:rsidR="0044297A" w:rsidRPr="0044297A">
        <w:rPr>
          <w:sz w:val="24"/>
          <w:szCs w:val="24"/>
          <w:lang w:val="uk-UA"/>
        </w:rPr>
        <w:t>),</w:t>
      </w:r>
      <w:r w:rsidR="0044297A">
        <w:rPr>
          <w:sz w:val="24"/>
          <w:szCs w:val="24"/>
          <w:lang w:val="uk-UA"/>
        </w:rPr>
        <w:t xml:space="preserve"> </w:t>
      </w:r>
      <w:r w:rsidR="00DC4060">
        <w:rPr>
          <w:sz w:val="24"/>
          <w:szCs w:val="24"/>
          <w:lang w:val="uk-UA"/>
        </w:rPr>
        <w:t xml:space="preserve">Департаментом земельних ресурсів виконавчого органу Київської міської ради (Київської міської державної адміністрації) </w:t>
      </w:r>
      <w:r w:rsidR="0044297A">
        <w:rPr>
          <w:sz w:val="24"/>
          <w:szCs w:val="24"/>
          <w:lang w:val="uk-UA"/>
        </w:rPr>
        <w:t xml:space="preserve">розроблено </w:t>
      </w:r>
      <w:proofErr w:type="spellStart"/>
      <w:r w:rsidR="0044297A">
        <w:rPr>
          <w:sz w:val="24"/>
          <w:szCs w:val="24"/>
          <w:lang w:val="uk-UA"/>
        </w:rPr>
        <w:t>проє</w:t>
      </w:r>
      <w:r w:rsidR="005639F6">
        <w:rPr>
          <w:sz w:val="24"/>
          <w:szCs w:val="24"/>
          <w:lang w:val="uk-UA"/>
        </w:rPr>
        <w:t>кт</w:t>
      </w:r>
      <w:proofErr w:type="spellEnd"/>
      <w:r w:rsidR="005639F6">
        <w:rPr>
          <w:sz w:val="24"/>
          <w:szCs w:val="24"/>
          <w:lang w:val="uk-UA"/>
        </w:rPr>
        <w:t xml:space="preserve"> </w:t>
      </w:r>
      <w:r w:rsidRPr="005205FB">
        <w:rPr>
          <w:sz w:val="24"/>
          <w:szCs w:val="24"/>
          <w:lang w:val="uk-UA"/>
        </w:rPr>
        <w:t>рішення Київсь</w:t>
      </w:r>
      <w:r w:rsidR="000D12B1">
        <w:rPr>
          <w:sz w:val="24"/>
          <w:szCs w:val="24"/>
          <w:lang w:val="uk-UA"/>
        </w:rPr>
        <w:t>кої міської ради щодо надання</w:t>
      </w:r>
      <w:r w:rsidRPr="005205FB">
        <w:rPr>
          <w:sz w:val="24"/>
          <w:szCs w:val="24"/>
          <w:lang w:val="uk-UA"/>
        </w:rPr>
        <w:t xml:space="preserve"> земельної ділянки без зміни її меж та цільового </w:t>
      </w:r>
      <w:r w:rsidRPr="005205FB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землеустрою.</w:t>
      </w:r>
    </w:p>
    <w:p w14:paraId="77EB12C1" w14:textId="77777777" w:rsidR="005639F6" w:rsidRPr="005205FB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7A12DA27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</w:t>
      </w:r>
      <w:r w:rsidR="000D12B1">
        <w:rPr>
          <w:sz w:val="24"/>
          <w:szCs w:val="24"/>
          <w:lang w:val="ru-RU"/>
        </w:rPr>
        <w:t>я</w:t>
      </w:r>
      <w:proofErr w:type="spellEnd"/>
      <w:r w:rsidR="000D12B1">
        <w:rPr>
          <w:sz w:val="24"/>
          <w:szCs w:val="24"/>
          <w:lang w:val="ru-RU"/>
        </w:rPr>
        <w:t xml:space="preserve"> права </w:t>
      </w:r>
      <w:proofErr w:type="spellStart"/>
      <w:proofErr w:type="gramStart"/>
      <w:r w:rsidR="000D12B1">
        <w:rPr>
          <w:sz w:val="24"/>
          <w:szCs w:val="24"/>
          <w:lang w:val="ru-RU"/>
        </w:rPr>
        <w:t>користування</w:t>
      </w:r>
      <w:proofErr w:type="spellEnd"/>
      <w:r w:rsidR="000D12B1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 xml:space="preserve"> на</w:t>
      </w:r>
      <w:proofErr w:type="gramEnd"/>
      <w:r w:rsidRPr="004D1119">
        <w:rPr>
          <w:sz w:val="24"/>
          <w:szCs w:val="24"/>
          <w:lang w:val="ru-RU"/>
        </w:rPr>
        <w:t xml:space="preserve">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6"/>
        <w:gridCol w:w="7052"/>
      </w:tblGrid>
      <w:tr w:rsidR="004D1119" w:rsidRPr="004F55D7" w14:paraId="713ABCEB" w14:textId="77777777" w:rsidTr="0080493D">
        <w:trPr>
          <w:cantSplit/>
          <w:trHeight w:val="913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4E5" w14:textId="6D7310DD" w:rsidR="0044297A" w:rsidRDefault="005205FB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На земельній ділянці розташована 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нежитлова </w:t>
            </w:r>
            <w:r>
              <w:rPr>
                <w:rFonts w:ascii="Times New Roman" w:eastAsia="Times New Roman" w:hAnsi="Times New Roman" w:cs="Times New Roman"/>
                <w:i/>
              </w:rPr>
              <w:t>будівля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 літ. «Б»,      </w:t>
            </w:r>
            <w:r w:rsidR="00D467D8">
              <w:rPr>
                <w:rFonts w:ascii="Times New Roman" w:eastAsia="Times New Roman" w:hAnsi="Times New Roman" w:cs="Times New Roman"/>
                <w:i/>
              </w:rPr>
              <w:t xml:space="preserve">   за </w:t>
            </w:r>
            <w:proofErr w:type="spellStart"/>
            <w:r w:rsidR="00D467D8">
              <w:rPr>
                <w:rFonts w:ascii="Times New Roman" w:eastAsia="Times New Roman" w:hAnsi="Times New Roman" w:cs="Times New Roman"/>
                <w:i/>
              </w:rPr>
              <w:t>адресою</w:t>
            </w:r>
            <w:proofErr w:type="spellEnd"/>
            <w:r w:rsidR="00D467D8">
              <w:rPr>
                <w:rFonts w:ascii="Times New Roman" w:eastAsia="Times New Roman" w:hAnsi="Times New Roman" w:cs="Times New Roman"/>
                <w:i/>
              </w:rPr>
              <w:t>: вул. Галицька, 4,</w:t>
            </w:r>
            <w:r w:rsidR="000D12B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м. Київ </w:t>
            </w:r>
            <w:r w:rsidR="0044297A" w:rsidRPr="0044297A">
              <w:rPr>
                <w:rFonts w:ascii="Times New Roman" w:eastAsia="Times New Roman" w:hAnsi="Times New Roman" w:cs="Times New Roman"/>
                <w:i/>
              </w:rPr>
              <w:t>(реєстраційний номер об’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єкта нерухомого майна: 1210017180000) загальною площею </w:t>
            </w:r>
            <w:r w:rsidR="001C164B">
              <w:rPr>
                <w:rFonts w:ascii="Times New Roman" w:eastAsia="Times New Roman" w:hAnsi="Times New Roman" w:cs="Times New Roman"/>
                <w:i/>
              </w:rPr>
              <w:t xml:space="preserve">                   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1960,8 </w:t>
            </w:r>
            <w:proofErr w:type="spellStart"/>
            <w:r w:rsidR="00E930A1">
              <w:rPr>
                <w:rFonts w:ascii="Times New Roman" w:eastAsia="Times New Roman" w:hAnsi="Times New Roman" w:cs="Times New Roman"/>
                <w:i/>
              </w:rPr>
              <w:t>кв.м</w:t>
            </w:r>
            <w:proofErr w:type="spellEnd"/>
            <w:r w:rsidR="00576458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E930A1">
              <w:rPr>
                <w:rFonts w:ascii="Times New Roman" w:eastAsia="Times New Roman" w:hAnsi="Times New Roman" w:cs="Times New Roman"/>
                <w:i/>
              </w:rPr>
              <w:t xml:space="preserve">яка 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>перебуває у Комунального некомерційного підприємства «</w:t>
            </w:r>
            <w:proofErr w:type="spellStart"/>
            <w:r w:rsidR="00576458">
              <w:rPr>
                <w:rFonts w:ascii="Times New Roman" w:eastAsia="Times New Roman" w:hAnsi="Times New Roman" w:cs="Times New Roman"/>
                <w:i/>
              </w:rPr>
              <w:t>Дерматов</w:t>
            </w:r>
            <w:r w:rsidR="000D12B1">
              <w:rPr>
                <w:rFonts w:ascii="Times New Roman" w:eastAsia="Times New Roman" w:hAnsi="Times New Roman" w:cs="Times New Roman"/>
                <w:i/>
              </w:rPr>
              <w:t>енерологія</w:t>
            </w:r>
            <w:proofErr w:type="spellEnd"/>
            <w:r w:rsidR="000D12B1">
              <w:rPr>
                <w:rFonts w:ascii="Times New Roman" w:eastAsia="Times New Roman" w:hAnsi="Times New Roman" w:cs="Times New Roman"/>
                <w:i/>
              </w:rPr>
              <w:t xml:space="preserve">» виконавчого органу 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Київської міської ради </w:t>
            </w:r>
            <w:r w:rsidR="000D12B1">
              <w:rPr>
                <w:rFonts w:ascii="Times New Roman" w:eastAsia="Times New Roman" w:hAnsi="Times New Roman" w:cs="Times New Roman"/>
                <w:i/>
              </w:rPr>
              <w:t>(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Київської міської державної адміністрації) на праві оперативного управління </w:t>
            </w:r>
            <w:r w:rsidR="001C164B">
              <w:rPr>
                <w:rFonts w:ascii="Times New Roman" w:eastAsia="Times New Roman" w:hAnsi="Times New Roman" w:cs="Times New Roman"/>
                <w:i/>
              </w:rPr>
              <w:t>на підставі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 наказу Департаменту комунальної </w:t>
            </w:r>
            <w:r w:rsidR="008F279D">
              <w:rPr>
                <w:rFonts w:ascii="Times New Roman" w:eastAsia="Times New Roman" w:hAnsi="Times New Roman" w:cs="Times New Roman"/>
                <w:i/>
              </w:rPr>
              <w:t>власності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 xml:space="preserve"> м. Києва </w:t>
            </w:r>
            <w:r w:rsidR="000D12B1">
              <w:rPr>
                <w:rFonts w:ascii="Times New Roman" w:eastAsia="Times New Roman" w:hAnsi="Times New Roman" w:cs="Times New Roman"/>
                <w:i/>
              </w:rPr>
              <w:t>виконавчого органу Київської міської ради (Київської міської державної адміністрації</w:t>
            </w:r>
            <w:r w:rsidR="00D467D8">
              <w:rPr>
                <w:rFonts w:ascii="Times New Roman" w:eastAsia="Times New Roman" w:hAnsi="Times New Roman" w:cs="Times New Roman"/>
                <w:i/>
              </w:rPr>
              <w:t>)</w:t>
            </w:r>
            <w:r w:rsidR="000D12B1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576458">
              <w:rPr>
                <w:rFonts w:ascii="Times New Roman" w:eastAsia="Times New Roman" w:hAnsi="Times New Roman" w:cs="Times New Roman"/>
                <w:i/>
              </w:rPr>
              <w:t>№ 84 від 10.03.2023</w:t>
            </w:r>
            <w:r w:rsidR="0044297A" w:rsidRPr="0044297A">
              <w:rPr>
                <w:rFonts w:ascii="Times New Roman" w:eastAsia="Times New Roman" w:hAnsi="Times New Roman" w:cs="Times New Roman"/>
                <w:i/>
              </w:rPr>
              <w:t xml:space="preserve"> (</w:t>
            </w:r>
            <w:r w:rsidR="008F279D">
              <w:rPr>
                <w:rFonts w:ascii="Times New Roman" w:eastAsia="Times New Roman" w:hAnsi="Times New Roman" w:cs="Times New Roman"/>
                <w:i/>
              </w:rPr>
              <w:t>номер запису про інше речове право 50002223 від 14.04.2023</w:t>
            </w:r>
            <w:r w:rsidR="00653F2C">
              <w:rPr>
                <w:rFonts w:ascii="Times New Roman" w:eastAsia="Times New Roman" w:hAnsi="Times New Roman" w:cs="Times New Roman"/>
                <w:i/>
              </w:rPr>
              <w:t>,</w:t>
            </w:r>
            <w:r w:rsidR="0044297A" w:rsidRPr="0044297A">
              <w:rPr>
                <w:rFonts w:ascii="Times New Roman" w:eastAsia="Times New Roman" w:hAnsi="Times New Roman" w:cs="Times New Roman"/>
                <w:i/>
              </w:rPr>
              <w:t xml:space="preserve"> інформаційна довідка з Державного реєстру речових прав </w:t>
            </w:r>
            <w:r w:rsidR="004E672C">
              <w:rPr>
                <w:rFonts w:ascii="Times New Roman" w:eastAsia="Times New Roman" w:hAnsi="Times New Roman" w:cs="Times New Roman"/>
                <w:i/>
              </w:rPr>
              <w:t>на нерухоме майно від  20.04.2023 № 329787335</w:t>
            </w:r>
            <w:r w:rsidR="0044297A" w:rsidRPr="0044297A">
              <w:rPr>
                <w:rFonts w:ascii="Times New Roman" w:eastAsia="Times New Roman" w:hAnsi="Times New Roman" w:cs="Times New Roman"/>
                <w:i/>
              </w:rPr>
              <w:t>).</w:t>
            </w:r>
          </w:p>
          <w:p w14:paraId="5B23387B" w14:textId="0836EB34" w:rsidR="004D1119" w:rsidRPr="005639F6" w:rsidRDefault="004D1119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184097" w14:paraId="0090C0B3" w14:textId="77777777" w:rsidTr="00BA7844">
        <w:trPr>
          <w:cantSplit/>
          <w:trHeight w:val="44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4E672C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48B9" w14:textId="77777777" w:rsidR="005639F6" w:rsidRPr="00181AC0" w:rsidRDefault="005639F6" w:rsidP="00ED4D52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  <w:p w14:paraId="49EF68B5" w14:textId="29563192" w:rsidR="004D1119" w:rsidRPr="005639F6" w:rsidRDefault="004D1119" w:rsidP="00A2175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4F55D7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1EA822FB" w:rsidR="004D1119" w:rsidRPr="005639F6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Відповідно до Генерального плану міста</w:t>
            </w:r>
            <w:r w:rsidR="00920863">
              <w:rPr>
                <w:i/>
                <w:sz w:val="24"/>
                <w:szCs w:val="24"/>
              </w:rPr>
              <w:t xml:space="preserve"> Києва</w:t>
            </w:r>
            <w:r w:rsidRPr="005639F6">
              <w:rPr>
                <w:i/>
                <w:sz w:val="24"/>
                <w:szCs w:val="24"/>
              </w:rPr>
              <w:t>, затвердженого рішенням Київської міської ради від 28</w:t>
            </w:r>
            <w:r w:rsidR="0078503B">
              <w:rPr>
                <w:i/>
                <w:sz w:val="24"/>
                <w:szCs w:val="24"/>
              </w:rPr>
              <w:t>.03.</w:t>
            </w:r>
            <w:r w:rsidR="0066447F">
              <w:rPr>
                <w:i/>
                <w:sz w:val="24"/>
                <w:szCs w:val="24"/>
              </w:rPr>
              <w:t>2002</w:t>
            </w:r>
            <w:r w:rsidRPr="005639F6">
              <w:rPr>
                <w:i/>
                <w:sz w:val="24"/>
                <w:szCs w:val="24"/>
              </w:rPr>
              <w:t xml:space="preserve"> № 370/1804, земельна ділянка за функціональним призначенням належить до </w:t>
            </w:r>
            <w:r w:rsidRPr="009E67D4">
              <w:rPr>
                <w:i/>
                <w:sz w:val="24"/>
                <w:szCs w:val="24"/>
              </w:rPr>
              <w:t xml:space="preserve">території </w:t>
            </w:r>
            <w:r w:rsidR="000D12B1" w:rsidRPr="009E67D4">
              <w:rPr>
                <w:i/>
                <w:sz w:val="24"/>
                <w:szCs w:val="24"/>
              </w:rPr>
              <w:t xml:space="preserve">житлової </w:t>
            </w:r>
            <w:r w:rsidRPr="009E67D4">
              <w:rPr>
                <w:i/>
                <w:sz w:val="24"/>
                <w:szCs w:val="24"/>
              </w:rPr>
              <w:t xml:space="preserve"> забудови</w:t>
            </w:r>
            <w:r w:rsidR="00D467D8">
              <w:rPr>
                <w:i/>
                <w:sz w:val="24"/>
                <w:szCs w:val="24"/>
              </w:rPr>
              <w:t xml:space="preserve"> багатоповерхової</w:t>
            </w:r>
            <w:r w:rsidR="009E67D4">
              <w:rPr>
                <w:i/>
                <w:sz w:val="24"/>
                <w:szCs w:val="24"/>
              </w:rPr>
              <w:t xml:space="preserve"> ( існуючі).</w:t>
            </w:r>
          </w:p>
        </w:tc>
      </w:tr>
      <w:tr w:rsidR="004D1119" w:rsidRPr="004F55D7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7777777" w:rsidR="004D1119" w:rsidRDefault="005639F6" w:rsidP="00ED4D52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4F55D7" w14:paraId="7119DCC8" w14:textId="77777777" w:rsidTr="00BA7844">
        <w:trPr>
          <w:cantSplit/>
          <w:trHeight w:val="258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2F7" w14:textId="28446C19" w:rsidR="005639F6" w:rsidRPr="005639F6" w:rsidRDefault="005639F6" w:rsidP="00ED4D5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6D159C4B" w14:textId="49385701" w:rsidR="008E475C" w:rsidRDefault="008E475C" w:rsidP="00BA7844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4F55D7" w14:paraId="3DFF5C39" w14:textId="77777777" w:rsidTr="00F520B9">
        <w:trPr>
          <w:cantSplit/>
          <w:trHeight w:val="2190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DD12" w14:textId="1BB2A301" w:rsidR="0019120F" w:rsidRDefault="00297849" w:rsidP="0029784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1C164B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Частина земельної ділянки роз</w:t>
            </w:r>
            <w:r w:rsidR="00EA52BC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ташована в межах червоних ліній.</w:t>
            </w:r>
          </w:p>
          <w:p w14:paraId="2F241975" w14:textId="77777777" w:rsidR="00EA52BC" w:rsidRDefault="00EA52BC" w:rsidP="00297849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</w:p>
          <w:p w14:paraId="09207E15" w14:textId="3DA31F6A" w:rsidR="00E814AE" w:rsidRDefault="004105A0" w:rsidP="00E814AE">
            <w:pPr>
              <w:jc w:val="both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Рішенн</w:t>
            </w:r>
            <w:r w:rsidR="0019120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ям Київської міської ради від 18.10.2018 № 1956/6020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зазначена земельна ділянка над</w:t>
            </w:r>
            <w:r w:rsidR="00D467D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авалась в постійне користування ш</w:t>
            </w:r>
            <w:r w:rsidR="005C016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кірно-венерологічному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диспансер</w:t>
            </w:r>
            <w:r w:rsidR="005C016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у № 5</w:t>
            </w:r>
            <w:r w:rsidR="0019120F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Подільського району</w:t>
            </w:r>
            <w:r w:rsidR="00D467D8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1F6832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          </w:t>
            </w:r>
            <w:r w:rsidR="0072574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м. Києва.</w:t>
            </w:r>
            <w:r w:rsidR="005C0169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="00725744">
              <w:rPr>
                <w:rFonts w:ascii="Times New Roman" w:eastAsia="Times New Roman" w:hAnsi="Times New Roman" w:cs="Times New Roman"/>
                <w:bCs/>
                <w:i/>
              </w:rPr>
              <w:t xml:space="preserve">Право </w:t>
            </w:r>
            <w:r w:rsidR="00E814AE">
              <w:rPr>
                <w:rFonts w:ascii="Times New Roman" w:eastAsia="Times New Roman" w:hAnsi="Times New Roman" w:cs="Times New Roman"/>
                <w:bCs/>
                <w:i/>
              </w:rPr>
              <w:t>постійного користування земельною ділянкою  зареєстровано в Державному реєстрі речових прав на нерухоме майно 04.12.2018</w:t>
            </w:r>
            <w:r w:rsidR="00725744">
              <w:rPr>
                <w:rFonts w:ascii="Times New Roman" w:eastAsia="Times New Roman" w:hAnsi="Times New Roman" w:cs="Times New Roman"/>
                <w:bCs/>
                <w:i/>
              </w:rPr>
              <w:t>,</w:t>
            </w:r>
            <w:r w:rsidR="00E814AE">
              <w:rPr>
                <w:rFonts w:ascii="Times New Roman" w:eastAsia="Times New Roman" w:hAnsi="Times New Roman" w:cs="Times New Roman"/>
                <w:bCs/>
                <w:i/>
              </w:rPr>
              <w:t xml:space="preserve"> номер  запису</w:t>
            </w:r>
            <w:r w:rsidR="00725744">
              <w:rPr>
                <w:rFonts w:ascii="Times New Roman" w:eastAsia="Times New Roman" w:hAnsi="Times New Roman" w:cs="Times New Roman"/>
                <w:bCs/>
                <w:i/>
              </w:rPr>
              <w:t xml:space="preserve"> про інше речове право 29343961</w:t>
            </w:r>
            <w:r w:rsidR="00E814AE">
              <w:rPr>
                <w:rFonts w:ascii="Times New Roman" w:eastAsia="Times New Roman" w:hAnsi="Times New Roman" w:cs="Times New Roman"/>
                <w:bCs/>
                <w:i/>
              </w:rPr>
              <w:t xml:space="preserve"> (і</w:t>
            </w:r>
            <w:r w:rsidR="00E814AE" w:rsidRPr="0052709C">
              <w:rPr>
                <w:rFonts w:ascii="Times New Roman" w:eastAsia="Times New Roman" w:hAnsi="Times New Roman" w:cs="Times New Roman"/>
                <w:i/>
              </w:rPr>
              <w:t>нформаційна довідка з Державного реєстру речових прав на нерухоме майно від 1</w:t>
            </w:r>
            <w:r w:rsidR="00E814AE">
              <w:rPr>
                <w:rFonts w:ascii="Times New Roman" w:eastAsia="Times New Roman" w:hAnsi="Times New Roman" w:cs="Times New Roman"/>
                <w:i/>
              </w:rPr>
              <w:t>0.07.2023 № 338574072)</w:t>
            </w:r>
            <w:r w:rsidR="00E814AE">
              <w:rPr>
                <w:rFonts w:ascii="Times New Roman" w:eastAsia="Times New Roman" w:hAnsi="Times New Roman" w:cs="Times New Roman"/>
                <w:bCs/>
                <w:i/>
              </w:rPr>
              <w:t>.</w:t>
            </w:r>
          </w:p>
          <w:p w14:paraId="7F9D563D" w14:textId="77777777" w:rsidR="00E814AE" w:rsidRDefault="00E814AE" w:rsidP="00E814AE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900C7D">
              <w:rPr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20253E7" w14:textId="77777777" w:rsidR="00E814AE" w:rsidRDefault="00E814AE" w:rsidP="00E814AE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900C7D">
              <w:rPr>
                <w:i/>
                <w:sz w:val="24"/>
                <w:szCs w:val="24"/>
              </w:rPr>
              <w:t xml:space="preserve">Зазначене підтверджується, зокрема, рішеннями Верховного Суду від 28.04.2021 у справі № 826/8857/16, від 17.04.2018 у справі </w:t>
            </w:r>
            <w:r>
              <w:rPr>
                <w:i/>
                <w:sz w:val="24"/>
                <w:szCs w:val="24"/>
              </w:rPr>
              <w:t xml:space="preserve">                     </w:t>
            </w:r>
            <w:r w:rsidRPr="00900C7D">
              <w:rPr>
                <w:i/>
                <w:sz w:val="24"/>
                <w:szCs w:val="24"/>
              </w:rPr>
              <w:t>№ 826/8107/16, від 16.0</w:t>
            </w:r>
            <w:r>
              <w:rPr>
                <w:i/>
                <w:sz w:val="24"/>
                <w:szCs w:val="24"/>
              </w:rPr>
              <w:t>9.2021 у справі № 826/8847/16.</w:t>
            </w:r>
          </w:p>
          <w:p w14:paraId="3E599491" w14:textId="77777777" w:rsidR="00E814AE" w:rsidRDefault="00E814AE" w:rsidP="00E814AE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900C7D">
              <w:rPr>
                <w:i/>
                <w:sz w:val="24"/>
                <w:szCs w:val="24"/>
              </w:rPr>
              <w:t xml:space="preserve">Зважаючи на вказане, цей </w:t>
            </w:r>
            <w:proofErr w:type="spellStart"/>
            <w:r w:rsidRPr="00900C7D">
              <w:rPr>
                <w:i/>
                <w:sz w:val="24"/>
                <w:szCs w:val="24"/>
              </w:rPr>
              <w:t>проєкт</w:t>
            </w:r>
            <w:proofErr w:type="spellEnd"/>
            <w:r w:rsidRPr="00900C7D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  <w:p w14:paraId="27FA0786" w14:textId="60005DEF" w:rsidR="004D1119" w:rsidRPr="00072A72" w:rsidRDefault="004D1119" w:rsidP="00297849">
            <w:pPr>
              <w:jc w:val="both"/>
              <w:rPr>
                <w:bCs/>
                <w:i/>
              </w:rPr>
            </w:pPr>
          </w:p>
        </w:tc>
      </w:tr>
    </w:tbl>
    <w:p w14:paraId="0881C78F" w14:textId="485B53AA" w:rsidR="004D1119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2A56EE8" w14:textId="77777777" w:rsidR="00EA52BC" w:rsidRPr="007778A0" w:rsidRDefault="00EA52BC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E2B03EA" w14:textId="65F42A7A" w:rsidR="004D1119" w:rsidRDefault="004D1119" w:rsidP="00A43048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засади та порядок </w:t>
      </w:r>
      <w:proofErr w:type="spellStart"/>
      <w:r w:rsidRPr="004D1119">
        <w:rPr>
          <w:sz w:val="24"/>
          <w:szCs w:val="24"/>
          <w:lang w:val="ru-RU"/>
        </w:rPr>
        <w:t>передачі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4E672C">
        <w:rPr>
          <w:sz w:val="24"/>
          <w:szCs w:val="24"/>
          <w:lang w:val="ru-RU"/>
        </w:rPr>
        <w:t>земельних</w:t>
      </w:r>
      <w:proofErr w:type="spellEnd"/>
      <w:r w:rsidR="004E672C">
        <w:rPr>
          <w:sz w:val="24"/>
          <w:szCs w:val="24"/>
          <w:lang w:val="ru-RU"/>
        </w:rPr>
        <w:t xml:space="preserve"> </w:t>
      </w:r>
      <w:proofErr w:type="spellStart"/>
      <w:r w:rsidR="004E672C">
        <w:rPr>
          <w:sz w:val="24"/>
          <w:szCs w:val="24"/>
          <w:lang w:val="ru-RU"/>
        </w:rPr>
        <w:t>ділянок</w:t>
      </w:r>
      <w:proofErr w:type="spellEnd"/>
      <w:r w:rsidR="004E672C">
        <w:rPr>
          <w:sz w:val="24"/>
          <w:szCs w:val="24"/>
          <w:lang w:val="ru-RU"/>
        </w:rPr>
        <w:t xml:space="preserve"> </w:t>
      </w:r>
      <w:proofErr w:type="gramStart"/>
      <w:r w:rsidR="004E672C">
        <w:rPr>
          <w:sz w:val="24"/>
          <w:szCs w:val="24"/>
          <w:lang w:val="ru-RU"/>
        </w:rPr>
        <w:t xml:space="preserve">у 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proofErr w:type="gram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зацікавленим</w:t>
      </w:r>
      <w:proofErr w:type="spellEnd"/>
      <w:r w:rsidRPr="004D1119">
        <w:rPr>
          <w:sz w:val="24"/>
          <w:szCs w:val="24"/>
          <w:lang w:val="ru-RU"/>
        </w:rPr>
        <w:t xml:space="preserve"> особам </w:t>
      </w:r>
      <w:proofErr w:type="spellStart"/>
      <w:r w:rsidRPr="004D1119">
        <w:rPr>
          <w:sz w:val="24"/>
          <w:szCs w:val="24"/>
          <w:lang w:val="ru-RU"/>
        </w:rPr>
        <w:t>визначено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та Порядком </w:t>
      </w:r>
      <w:proofErr w:type="spellStart"/>
      <w:r w:rsidRPr="004D1119">
        <w:rPr>
          <w:sz w:val="24"/>
          <w:szCs w:val="24"/>
          <w:lang w:val="ru-RU"/>
        </w:rPr>
        <w:t>набуття</w:t>
      </w:r>
      <w:proofErr w:type="spellEnd"/>
      <w:r w:rsidRPr="004D1119">
        <w:rPr>
          <w:sz w:val="24"/>
          <w:szCs w:val="24"/>
          <w:lang w:val="ru-RU"/>
        </w:rPr>
        <w:t xml:space="preserve"> прав на землю </w:t>
      </w:r>
      <w:proofErr w:type="spellStart"/>
      <w:r w:rsidRPr="004D1119">
        <w:rPr>
          <w:sz w:val="24"/>
          <w:szCs w:val="24"/>
          <w:lang w:val="ru-RU"/>
        </w:rPr>
        <w:t>із</w:t>
      </w:r>
      <w:proofErr w:type="spellEnd"/>
      <w:r w:rsidRPr="004D1119">
        <w:rPr>
          <w:sz w:val="24"/>
          <w:szCs w:val="24"/>
          <w:lang w:val="ru-RU"/>
        </w:rPr>
        <w:t xml:space="preserve"> земель </w:t>
      </w:r>
      <w:proofErr w:type="spellStart"/>
      <w:r w:rsidRPr="004D1119">
        <w:rPr>
          <w:sz w:val="24"/>
          <w:szCs w:val="24"/>
          <w:lang w:val="ru-RU"/>
        </w:rPr>
        <w:t>комунальної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власності</w:t>
      </w:r>
      <w:proofErr w:type="spellEnd"/>
      <w:r w:rsidRPr="004D1119">
        <w:rPr>
          <w:sz w:val="24"/>
          <w:szCs w:val="24"/>
          <w:lang w:val="ru-RU"/>
        </w:rPr>
        <w:t xml:space="preserve"> у </w:t>
      </w:r>
      <w:proofErr w:type="spellStart"/>
      <w:r w:rsidRPr="004D1119">
        <w:rPr>
          <w:sz w:val="24"/>
          <w:szCs w:val="24"/>
          <w:lang w:val="ru-RU"/>
        </w:rPr>
        <w:t>місті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Києві</w:t>
      </w:r>
      <w:proofErr w:type="spellEnd"/>
      <w:r w:rsidRPr="004D1119">
        <w:rPr>
          <w:sz w:val="24"/>
          <w:szCs w:val="24"/>
          <w:lang w:val="ru-RU"/>
        </w:rPr>
        <w:t xml:space="preserve">, </w:t>
      </w:r>
      <w:proofErr w:type="spellStart"/>
      <w:r w:rsidRPr="004D1119">
        <w:rPr>
          <w:sz w:val="24"/>
          <w:szCs w:val="24"/>
          <w:lang w:val="ru-RU"/>
        </w:rPr>
        <w:t>затвердженим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рішенням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Київської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proofErr w:type="spellStart"/>
      <w:r w:rsidR="00A21758" w:rsidRPr="00A21758">
        <w:rPr>
          <w:sz w:val="24"/>
          <w:szCs w:val="24"/>
          <w:lang w:val="ru-RU"/>
        </w:rPr>
        <w:t>міської</w:t>
      </w:r>
      <w:proofErr w:type="spellEnd"/>
      <w:r w:rsidR="00A21758" w:rsidRPr="00A21758">
        <w:rPr>
          <w:sz w:val="24"/>
          <w:szCs w:val="24"/>
          <w:lang w:val="ru-RU"/>
        </w:rPr>
        <w:t xml:space="preserve"> </w:t>
      </w:r>
      <w:r w:rsidR="00A21758" w:rsidRPr="00CD3A7D">
        <w:rPr>
          <w:sz w:val="24"/>
          <w:szCs w:val="24"/>
          <w:lang w:val="ru-RU"/>
        </w:rPr>
        <w:t>ради</w:t>
      </w:r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від</w:t>
      </w:r>
      <w:proofErr w:type="spellEnd"/>
      <w:r w:rsidRPr="004D1119">
        <w:rPr>
          <w:sz w:val="24"/>
          <w:szCs w:val="24"/>
          <w:lang w:val="ru-RU"/>
        </w:rPr>
        <w:t xml:space="preserve"> 20</w:t>
      </w:r>
      <w:r w:rsidR="0078503B">
        <w:rPr>
          <w:sz w:val="24"/>
          <w:szCs w:val="24"/>
          <w:lang w:val="ru-RU"/>
        </w:rPr>
        <w:t>.04.</w:t>
      </w:r>
      <w:r w:rsidRPr="004D1119">
        <w:rPr>
          <w:sz w:val="24"/>
          <w:szCs w:val="24"/>
          <w:lang w:val="ru-RU"/>
        </w:rPr>
        <w:t>2017 № 241/2463.</w:t>
      </w:r>
    </w:p>
    <w:p w14:paraId="2B545DFD" w14:textId="0FEC1B05" w:rsidR="00C15B54" w:rsidRPr="00C15B54" w:rsidRDefault="00CD7ED4" w:rsidP="005F221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</w:t>
      </w:r>
      <w:r w:rsidR="004E672C">
        <w:rPr>
          <w:sz w:val="24"/>
          <w:szCs w:val="24"/>
          <w:lang w:val="uk-UA"/>
        </w:rPr>
        <w:t>кт</w:t>
      </w:r>
      <w:proofErr w:type="spellEnd"/>
      <w:r w:rsidR="004E672C">
        <w:rPr>
          <w:sz w:val="24"/>
          <w:szCs w:val="24"/>
          <w:lang w:val="uk-UA"/>
        </w:rPr>
        <w:t xml:space="preserve"> рішення не</w:t>
      </w:r>
      <w:r w:rsidR="00C15B54" w:rsidRPr="00C15B54">
        <w:rPr>
          <w:sz w:val="24"/>
          <w:szCs w:val="24"/>
          <w:lang w:val="uk-UA"/>
        </w:rPr>
        <w:t xml:space="preserve"> містить інформацію з обмеженим доступом у розумінні статті 6 Закону України «Про доступ до публічної інформації».</w:t>
      </w:r>
    </w:p>
    <w:p w14:paraId="29141BC4" w14:textId="2FD09F6E" w:rsidR="001D75FF" w:rsidRDefault="005F2210" w:rsidP="00EA52BC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5F2210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5F22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18106F7" w14:textId="77777777" w:rsidR="00EA52BC" w:rsidRPr="00D467D8" w:rsidRDefault="00EA52BC" w:rsidP="00EA52BC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288595B1" w14:textId="395E3853" w:rsidR="006C7FB9" w:rsidRDefault="004D1119" w:rsidP="004E672C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27CC6F02" w14:textId="48AC2A9F" w:rsidR="006C7FB9" w:rsidRPr="004F55D7" w:rsidRDefault="004F55D7" w:rsidP="004F55D7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sz w:val="24"/>
          <w:szCs w:val="24"/>
          <w:lang w:val="ru-RU"/>
        </w:rPr>
      </w:pPr>
      <w:proofErr w:type="spellStart"/>
      <w:r w:rsidRPr="00CD3A7D">
        <w:rPr>
          <w:sz w:val="24"/>
          <w:szCs w:val="24"/>
          <w:lang w:val="ru-RU"/>
        </w:rPr>
        <w:t>Відповідно</w:t>
      </w:r>
      <w:proofErr w:type="spellEnd"/>
      <w:r w:rsidRPr="00CD3A7D">
        <w:rPr>
          <w:sz w:val="24"/>
          <w:szCs w:val="24"/>
          <w:lang w:val="ru-RU"/>
        </w:rPr>
        <w:t xml:space="preserve"> до </w:t>
      </w:r>
      <w:proofErr w:type="spellStart"/>
      <w:r w:rsidRPr="00CD3A7D">
        <w:rPr>
          <w:sz w:val="24"/>
          <w:szCs w:val="24"/>
          <w:lang w:val="ru-RU"/>
        </w:rPr>
        <w:t>Податкового</w:t>
      </w:r>
      <w:proofErr w:type="spellEnd"/>
      <w:r w:rsidRPr="00CD3A7D">
        <w:rPr>
          <w:sz w:val="24"/>
          <w:szCs w:val="24"/>
          <w:lang w:val="ru-RU"/>
        </w:rPr>
        <w:t xml:space="preserve"> кодексу </w:t>
      </w:r>
      <w:proofErr w:type="spellStart"/>
      <w:r w:rsidRPr="00CD3A7D">
        <w:rPr>
          <w:sz w:val="24"/>
          <w:szCs w:val="24"/>
          <w:lang w:val="ru-RU"/>
        </w:rPr>
        <w:t>України</w:t>
      </w:r>
      <w:proofErr w:type="spellEnd"/>
      <w:r w:rsidRPr="00CD3A7D">
        <w:rPr>
          <w:sz w:val="24"/>
          <w:szCs w:val="24"/>
          <w:lang w:val="ru-RU"/>
        </w:rPr>
        <w:t xml:space="preserve"> та </w:t>
      </w:r>
      <w:proofErr w:type="spellStart"/>
      <w:r w:rsidRPr="00CD3A7D">
        <w:rPr>
          <w:sz w:val="24"/>
          <w:szCs w:val="24"/>
          <w:lang w:val="ru-RU"/>
        </w:rPr>
        <w:t>П</w:t>
      </w:r>
      <w:r>
        <w:rPr>
          <w:sz w:val="24"/>
          <w:szCs w:val="24"/>
          <w:lang w:val="ru-RU"/>
        </w:rPr>
        <w:t>оложення</w:t>
      </w:r>
      <w:proofErr w:type="spellEnd"/>
      <w:r>
        <w:rPr>
          <w:sz w:val="24"/>
          <w:szCs w:val="24"/>
          <w:lang w:val="ru-RU"/>
        </w:rPr>
        <w:t xml:space="preserve"> про плату з</w:t>
      </w:r>
      <w:r w:rsidRPr="00CD3A7D">
        <w:rPr>
          <w:sz w:val="24"/>
          <w:szCs w:val="24"/>
          <w:lang w:val="ru-RU"/>
        </w:rPr>
        <w:t xml:space="preserve">а землю в </w:t>
      </w:r>
      <w:proofErr w:type="spellStart"/>
      <w:r w:rsidRPr="00CD3A7D">
        <w:rPr>
          <w:sz w:val="24"/>
          <w:szCs w:val="24"/>
          <w:lang w:val="ru-RU"/>
        </w:rPr>
        <w:t>місті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Києві</w:t>
      </w:r>
      <w:proofErr w:type="spellEnd"/>
      <w:r w:rsidRPr="00CD3A7D">
        <w:rPr>
          <w:sz w:val="24"/>
          <w:szCs w:val="24"/>
          <w:lang w:val="ru-RU"/>
        </w:rPr>
        <w:t xml:space="preserve">, </w:t>
      </w:r>
      <w:proofErr w:type="spellStart"/>
      <w:r w:rsidRPr="00CD3A7D">
        <w:rPr>
          <w:sz w:val="24"/>
          <w:szCs w:val="24"/>
          <w:lang w:val="ru-RU"/>
        </w:rPr>
        <w:t>затвердженого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рішенням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Київської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міської</w:t>
      </w:r>
      <w:proofErr w:type="spellEnd"/>
      <w:r w:rsidRPr="00CD3A7D">
        <w:rPr>
          <w:sz w:val="24"/>
          <w:szCs w:val="24"/>
          <w:lang w:val="ru-RU"/>
        </w:rPr>
        <w:t xml:space="preserve"> ради </w:t>
      </w:r>
      <w:proofErr w:type="spellStart"/>
      <w:r w:rsidRPr="00CD3A7D">
        <w:rPr>
          <w:sz w:val="24"/>
          <w:szCs w:val="24"/>
          <w:lang w:val="ru-RU"/>
        </w:rPr>
        <w:t>від</w:t>
      </w:r>
      <w:proofErr w:type="spellEnd"/>
      <w:r w:rsidRPr="00CD3A7D">
        <w:rPr>
          <w:sz w:val="24"/>
          <w:szCs w:val="24"/>
          <w:lang w:val="ru-RU"/>
        </w:rPr>
        <w:t xml:space="preserve"> 23.06.</w:t>
      </w:r>
      <w:r>
        <w:rPr>
          <w:sz w:val="24"/>
          <w:szCs w:val="24"/>
          <w:lang w:val="ru-RU"/>
        </w:rPr>
        <w:t>20</w:t>
      </w:r>
      <w:r w:rsidRPr="00CD3A7D">
        <w:rPr>
          <w:sz w:val="24"/>
          <w:szCs w:val="24"/>
          <w:lang w:val="ru-RU"/>
        </w:rPr>
        <w:t>11 №</w:t>
      </w:r>
      <w:r w:rsidRPr="00067E8F">
        <w:rPr>
          <w:sz w:val="24"/>
          <w:szCs w:val="24"/>
          <w:lang w:val="ru-RU"/>
        </w:rPr>
        <w:t xml:space="preserve"> </w:t>
      </w:r>
      <w:r w:rsidRPr="00CD3A7D">
        <w:rPr>
          <w:sz w:val="24"/>
          <w:szCs w:val="24"/>
          <w:lang w:val="ru-RU"/>
        </w:rPr>
        <w:t>242/</w:t>
      </w:r>
      <w:r>
        <w:rPr>
          <w:sz w:val="24"/>
          <w:szCs w:val="24"/>
          <w:lang w:val="ru-RU"/>
        </w:rPr>
        <w:t>5</w:t>
      </w:r>
      <w:r w:rsidRPr="00CD3A7D">
        <w:rPr>
          <w:sz w:val="24"/>
          <w:szCs w:val="24"/>
          <w:lang w:val="ru-RU"/>
        </w:rPr>
        <w:t>629 «Про</w:t>
      </w:r>
      <w:r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встановлення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місцевих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податків</w:t>
      </w:r>
      <w:proofErr w:type="spellEnd"/>
      <w:r w:rsidRPr="00CD3A7D">
        <w:rPr>
          <w:sz w:val="24"/>
          <w:szCs w:val="24"/>
          <w:lang w:val="ru-RU"/>
        </w:rPr>
        <w:t xml:space="preserve"> і </w:t>
      </w:r>
      <w:proofErr w:type="spellStart"/>
      <w:r w:rsidRPr="00CD3A7D">
        <w:rPr>
          <w:sz w:val="24"/>
          <w:szCs w:val="24"/>
          <w:lang w:val="ru-RU"/>
        </w:rPr>
        <w:t>зборів</w:t>
      </w:r>
      <w:proofErr w:type="spellEnd"/>
      <w:r w:rsidRPr="00CD3A7D">
        <w:rPr>
          <w:sz w:val="24"/>
          <w:szCs w:val="24"/>
          <w:lang w:val="ru-RU"/>
        </w:rPr>
        <w:t xml:space="preserve"> у м.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Києві</w:t>
      </w:r>
      <w:proofErr w:type="spellEnd"/>
      <w:r w:rsidRPr="00CD3A7D">
        <w:rPr>
          <w:sz w:val="24"/>
          <w:szCs w:val="24"/>
          <w:lang w:val="ru-RU"/>
        </w:rPr>
        <w:t>» (</w:t>
      </w:r>
      <w:proofErr w:type="spellStart"/>
      <w:r w:rsidRPr="00CD3A7D">
        <w:rPr>
          <w:sz w:val="24"/>
          <w:szCs w:val="24"/>
          <w:lang w:val="ru-RU"/>
        </w:rPr>
        <w:t>зі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змінами</w:t>
      </w:r>
      <w:proofErr w:type="spellEnd"/>
      <w:r w:rsidRPr="00CD3A7D">
        <w:rPr>
          <w:sz w:val="24"/>
          <w:szCs w:val="24"/>
          <w:lang w:val="ru-RU"/>
        </w:rPr>
        <w:t xml:space="preserve"> та </w:t>
      </w:r>
      <w:proofErr w:type="spellStart"/>
      <w:r w:rsidRPr="00CD3A7D">
        <w:rPr>
          <w:sz w:val="24"/>
          <w:szCs w:val="24"/>
          <w:lang w:val="ru-RU"/>
        </w:rPr>
        <w:t>доп</w:t>
      </w:r>
      <w:r>
        <w:rPr>
          <w:sz w:val="24"/>
          <w:szCs w:val="24"/>
          <w:lang w:val="ru-RU"/>
        </w:rPr>
        <w:t>овненнями</w:t>
      </w:r>
      <w:proofErr w:type="spellEnd"/>
      <w:r>
        <w:rPr>
          <w:sz w:val="24"/>
          <w:szCs w:val="24"/>
          <w:lang w:val="ru-RU"/>
        </w:rPr>
        <w:t xml:space="preserve">) </w:t>
      </w:r>
      <w:proofErr w:type="spellStart"/>
      <w:r>
        <w:rPr>
          <w:sz w:val="24"/>
          <w:szCs w:val="24"/>
          <w:lang w:val="ru-RU"/>
        </w:rPr>
        <w:t>розрахунковий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розмір</w:t>
      </w:r>
      <w:proofErr w:type="spellEnd"/>
      <w:r w:rsidRPr="00CD3A7D">
        <w:rPr>
          <w:sz w:val="24"/>
          <w:szCs w:val="24"/>
          <w:lang w:val="ru-RU"/>
        </w:rPr>
        <w:t xml:space="preserve"> земельного </w:t>
      </w:r>
      <w:proofErr w:type="spellStart"/>
      <w:r w:rsidRPr="00CD3A7D">
        <w:rPr>
          <w:sz w:val="24"/>
          <w:szCs w:val="24"/>
          <w:lang w:val="ru-RU"/>
        </w:rPr>
        <w:t>податку</w:t>
      </w:r>
      <w:proofErr w:type="spellEnd"/>
      <w:r w:rsidRPr="00CD3A7D">
        <w:rPr>
          <w:sz w:val="24"/>
          <w:szCs w:val="24"/>
          <w:lang w:val="ru-RU"/>
        </w:rPr>
        <w:t xml:space="preserve"> </w:t>
      </w:r>
      <w:proofErr w:type="spellStart"/>
      <w:r w:rsidRPr="00CD3A7D">
        <w:rPr>
          <w:sz w:val="24"/>
          <w:szCs w:val="24"/>
          <w:lang w:val="ru-RU"/>
        </w:rPr>
        <w:t>складатиме</w:t>
      </w:r>
      <w:proofErr w:type="spellEnd"/>
      <w:r w:rsidRPr="00CD3A7D">
        <w:rPr>
          <w:sz w:val="24"/>
          <w:szCs w:val="24"/>
          <w:lang w:val="ru-RU"/>
        </w:rPr>
        <w:t xml:space="preserve">: </w:t>
      </w:r>
      <w:r w:rsidR="00D467D8" w:rsidRPr="004F55D7">
        <w:rPr>
          <w:b/>
          <w:sz w:val="24"/>
          <w:szCs w:val="24"/>
          <w:lang w:val="ru-RU"/>
        </w:rPr>
        <w:t xml:space="preserve">373 </w:t>
      </w:r>
      <w:proofErr w:type="spellStart"/>
      <w:r w:rsidR="00D467D8" w:rsidRPr="004F55D7">
        <w:rPr>
          <w:b/>
          <w:sz w:val="24"/>
          <w:szCs w:val="24"/>
          <w:lang w:val="ru-RU"/>
        </w:rPr>
        <w:t>грн</w:t>
      </w:r>
      <w:proofErr w:type="spellEnd"/>
      <w:r w:rsidR="00D467D8" w:rsidRPr="004F55D7">
        <w:rPr>
          <w:b/>
          <w:sz w:val="24"/>
          <w:szCs w:val="24"/>
          <w:lang w:val="ru-RU"/>
        </w:rPr>
        <w:t xml:space="preserve"> </w:t>
      </w:r>
      <w:r w:rsidR="00F52EA7" w:rsidRPr="004F55D7">
        <w:rPr>
          <w:b/>
          <w:sz w:val="24"/>
          <w:szCs w:val="24"/>
          <w:lang w:val="ru-RU"/>
        </w:rPr>
        <w:t>06</w:t>
      </w:r>
      <w:r w:rsidR="0019120F" w:rsidRPr="004F55D7">
        <w:rPr>
          <w:b/>
          <w:sz w:val="24"/>
          <w:szCs w:val="24"/>
          <w:lang w:val="ru-RU"/>
        </w:rPr>
        <w:t xml:space="preserve"> коп. (</w:t>
      </w:r>
      <w:r w:rsidR="00F52EA7" w:rsidRPr="004F55D7">
        <w:rPr>
          <w:b/>
          <w:sz w:val="24"/>
          <w:szCs w:val="24"/>
          <w:lang w:val="ru-RU"/>
        </w:rPr>
        <w:t>0,01</w:t>
      </w:r>
      <w:r w:rsidR="006C7FB9" w:rsidRPr="004F55D7">
        <w:rPr>
          <w:b/>
          <w:sz w:val="24"/>
          <w:szCs w:val="24"/>
          <w:lang w:val="ru-RU"/>
        </w:rPr>
        <w:t>%).</w:t>
      </w:r>
    </w:p>
    <w:p w14:paraId="111C585B" w14:textId="70CED9DC" w:rsidR="00EA52BC" w:rsidRPr="004F55D7" w:rsidRDefault="00EA52BC" w:rsidP="00632F4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88C4E2" w14:textId="7C3B8734" w:rsidR="00EA52BC" w:rsidRDefault="00EA52BC" w:rsidP="00632F40">
      <w:pPr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498103B" w14:textId="77777777" w:rsidR="004D1119" w:rsidRPr="0019120F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lastRenderedPageBreak/>
        <w:t>Прогноз</w:t>
      </w:r>
      <w:r w:rsidRPr="0019120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</w:t>
      </w:r>
      <w:r w:rsidRPr="0019120F">
        <w:rPr>
          <w:b/>
          <w:bCs/>
          <w:sz w:val="24"/>
          <w:szCs w:val="24"/>
          <w:lang w:val="ru-RU"/>
        </w:rPr>
        <w:t>-</w:t>
      </w:r>
      <w:r w:rsidRPr="004D1119">
        <w:rPr>
          <w:b/>
          <w:bCs/>
          <w:sz w:val="24"/>
          <w:szCs w:val="24"/>
          <w:lang w:val="ru-RU"/>
        </w:rPr>
        <w:t>економічних</w:t>
      </w:r>
      <w:proofErr w:type="spellEnd"/>
      <w:r w:rsidRPr="0019120F">
        <w:rPr>
          <w:b/>
          <w:bCs/>
          <w:sz w:val="24"/>
          <w:szCs w:val="24"/>
          <w:lang w:val="ru-RU"/>
        </w:rPr>
        <w:t xml:space="preserve"> </w:t>
      </w:r>
      <w:r w:rsidRPr="004D1119">
        <w:rPr>
          <w:b/>
          <w:bCs/>
          <w:sz w:val="24"/>
          <w:szCs w:val="24"/>
          <w:lang w:val="ru-RU"/>
        </w:rPr>
        <w:t>та</w:t>
      </w:r>
      <w:r w:rsidRPr="0019120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19120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19120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19120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19120F">
        <w:rPr>
          <w:b/>
          <w:bCs/>
          <w:sz w:val="24"/>
          <w:szCs w:val="24"/>
          <w:lang w:val="ru-RU"/>
        </w:rPr>
        <w:t>.</w:t>
      </w:r>
    </w:p>
    <w:p w14:paraId="5E52B3F9" w14:textId="693182C8" w:rsidR="004D1119" w:rsidRPr="0019120F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стане</w:t>
      </w:r>
      <w:r w:rsidR="004251B0"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особою</w:t>
      </w:r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19120F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прав</w:t>
      </w:r>
      <w:r w:rsidRPr="0019120F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 w:rsidRPr="0019120F">
        <w:rPr>
          <w:sz w:val="24"/>
          <w:szCs w:val="24"/>
          <w:lang w:val="ru-RU"/>
        </w:rPr>
        <w:t xml:space="preserve"> </w:t>
      </w:r>
      <w:proofErr w:type="spellStart"/>
      <w:r w:rsidR="0019120F">
        <w:rPr>
          <w:sz w:val="24"/>
          <w:szCs w:val="24"/>
          <w:lang w:val="ru-RU"/>
        </w:rPr>
        <w:t>користування</w:t>
      </w:r>
      <w:proofErr w:type="spellEnd"/>
      <w:r w:rsidR="000C7B40" w:rsidRPr="0019120F">
        <w:rPr>
          <w:sz w:val="24"/>
          <w:szCs w:val="24"/>
          <w:lang w:val="ru-RU"/>
        </w:rPr>
        <w:t xml:space="preserve"> </w:t>
      </w:r>
      <w:r w:rsidR="0019120F">
        <w:rPr>
          <w:sz w:val="24"/>
          <w:szCs w:val="24"/>
          <w:lang w:val="ru-RU"/>
        </w:rPr>
        <w:t>земельною</w:t>
      </w:r>
      <w:r w:rsidR="000C7B40" w:rsidRPr="0019120F">
        <w:rPr>
          <w:sz w:val="24"/>
          <w:szCs w:val="24"/>
          <w:lang w:val="ru-RU"/>
        </w:rPr>
        <w:t xml:space="preserve"> </w:t>
      </w:r>
      <w:proofErr w:type="spellStart"/>
      <w:r w:rsidR="0019120F">
        <w:rPr>
          <w:sz w:val="24"/>
          <w:szCs w:val="24"/>
          <w:lang w:val="ru-RU"/>
        </w:rPr>
        <w:t>ділянкою</w:t>
      </w:r>
      <w:proofErr w:type="spellEnd"/>
      <w:r w:rsidR="000C7B40" w:rsidRPr="0019120F">
        <w:rPr>
          <w:sz w:val="24"/>
          <w:szCs w:val="24"/>
          <w:lang w:val="ru-RU"/>
        </w:rPr>
        <w:t>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19120F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uk-UA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703E8C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2371C506" w:rsidR="00A43048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A8AA42" w14:textId="77777777" w:rsidR="00E41057" w:rsidRPr="004855E4" w:rsidRDefault="00E41057" w:rsidP="00F52EA7">
      <w:pPr>
        <w:rPr>
          <w:lang w:val="ru-RU"/>
        </w:rPr>
      </w:pPr>
    </w:p>
    <w:sectPr w:rsidR="00E41057" w:rsidRPr="004855E4" w:rsidSect="00582A2E">
      <w:headerReference w:type="default" r:id="rId11"/>
      <w:pgSz w:w="12240" w:h="15840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23066" w14:textId="77777777" w:rsidR="003C48D1" w:rsidRDefault="003C48D1" w:rsidP="004D1119">
      <w:pPr>
        <w:spacing w:after="0" w:line="240" w:lineRule="auto"/>
      </w:pPr>
      <w:r>
        <w:separator/>
      </w:r>
    </w:p>
  </w:endnote>
  <w:endnote w:type="continuationSeparator" w:id="0">
    <w:p w14:paraId="76BE99AA" w14:textId="77777777" w:rsidR="003C48D1" w:rsidRDefault="003C48D1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84404" w14:textId="77777777" w:rsidR="003C48D1" w:rsidRDefault="003C48D1" w:rsidP="004D1119">
      <w:pPr>
        <w:spacing w:after="0" w:line="240" w:lineRule="auto"/>
      </w:pPr>
      <w:r>
        <w:separator/>
      </w:r>
    </w:p>
  </w:footnote>
  <w:footnote w:type="continuationSeparator" w:id="0">
    <w:p w14:paraId="7DCAD343" w14:textId="77777777" w:rsidR="003C48D1" w:rsidRDefault="003C48D1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EA799" w14:textId="181A3C89" w:rsidR="00412D0F" w:rsidRDefault="00CD7ED4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26316F11">
              <wp:simplePos x="0" y="0"/>
              <wp:positionH relativeFrom="column">
                <wp:posOffset>1053465</wp:posOffset>
              </wp:positionH>
              <wp:positionV relativeFrom="paragraph">
                <wp:posOffset>-163830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475AA415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 w:rsidR="003F7FFE" w:rsidRPr="003F7FFE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703E8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ПЗН-56120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10.07.2023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клопотання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703E8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654814430</w:t>
                              </w:r>
                            </w:p>
                            <w:p w14:paraId="46F472CC" w14:textId="37BAA4FA" w:rsidR="00854FAD" w:rsidRPr="00854FAD" w:rsidRDefault="00854FAD" w:rsidP="00643941">
                              <w:pPr>
                                <w:pStyle w:val="ab"/>
                                <w:jc w:val="right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proofErr w:type="spellStart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594C94" w:rsidRPr="00594C94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2.95pt;margin-top:-12.9pt;width:42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475AA415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 w:rsidR="003F7FFE" w:rsidRPr="003F7FFE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703E8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ПЗН-56120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10.07.2023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клопотання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703E8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654814430</w:t>
                        </w:r>
                      </w:p>
                      <w:p w14:paraId="46F472CC" w14:textId="37BAA4FA" w:rsidR="00854FAD" w:rsidRPr="00854FAD" w:rsidRDefault="00854FAD" w:rsidP="00643941">
                        <w:pPr>
                          <w:pStyle w:val="ab"/>
                          <w:jc w:val="right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proofErr w:type="spellStart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594C94" w:rsidRPr="00594C94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  <w:p w14:paraId="37182F4E" w14:textId="712E4BAE" w:rsidR="004D1119" w:rsidRDefault="004D111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07039"/>
    <w:rsid w:val="00056C6B"/>
    <w:rsid w:val="00065154"/>
    <w:rsid w:val="00072A72"/>
    <w:rsid w:val="000917FE"/>
    <w:rsid w:val="000A1EFD"/>
    <w:rsid w:val="000C7B40"/>
    <w:rsid w:val="000D12B1"/>
    <w:rsid w:val="000E32C6"/>
    <w:rsid w:val="00124E84"/>
    <w:rsid w:val="00184097"/>
    <w:rsid w:val="001876AD"/>
    <w:rsid w:val="0019120F"/>
    <w:rsid w:val="001C164B"/>
    <w:rsid w:val="001C3C63"/>
    <w:rsid w:val="001D75FF"/>
    <w:rsid w:val="001F6832"/>
    <w:rsid w:val="002050D1"/>
    <w:rsid w:val="00256BA4"/>
    <w:rsid w:val="002620EA"/>
    <w:rsid w:val="00297849"/>
    <w:rsid w:val="002C67E9"/>
    <w:rsid w:val="0032082A"/>
    <w:rsid w:val="003756E5"/>
    <w:rsid w:val="003C4464"/>
    <w:rsid w:val="003C48D1"/>
    <w:rsid w:val="003F7FFE"/>
    <w:rsid w:val="004105A0"/>
    <w:rsid w:val="00412D0F"/>
    <w:rsid w:val="004251B0"/>
    <w:rsid w:val="0044297A"/>
    <w:rsid w:val="00457E5F"/>
    <w:rsid w:val="00460EF1"/>
    <w:rsid w:val="00465F9E"/>
    <w:rsid w:val="0047150C"/>
    <w:rsid w:val="004855E4"/>
    <w:rsid w:val="00494F8F"/>
    <w:rsid w:val="004A3488"/>
    <w:rsid w:val="004A5DBD"/>
    <w:rsid w:val="004C36C4"/>
    <w:rsid w:val="004D1119"/>
    <w:rsid w:val="004D5BC3"/>
    <w:rsid w:val="004E672C"/>
    <w:rsid w:val="004F55D7"/>
    <w:rsid w:val="0050254F"/>
    <w:rsid w:val="00511117"/>
    <w:rsid w:val="005205FB"/>
    <w:rsid w:val="00526C72"/>
    <w:rsid w:val="005639F6"/>
    <w:rsid w:val="005644E3"/>
    <w:rsid w:val="005659FB"/>
    <w:rsid w:val="00576458"/>
    <w:rsid w:val="00582A2E"/>
    <w:rsid w:val="0058354D"/>
    <w:rsid w:val="00594C94"/>
    <w:rsid w:val="005C0169"/>
    <w:rsid w:val="005F2210"/>
    <w:rsid w:val="005F7F74"/>
    <w:rsid w:val="0061027B"/>
    <w:rsid w:val="00621AFF"/>
    <w:rsid w:val="00632F40"/>
    <w:rsid w:val="00640A95"/>
    <w:rsid w:val="00643941"/>
    <w:rsid w:val="006449EB"/>
    <w:rsid w:val="00653F2C"/>
    <w:rsid w:val="00663205"/>
    <w:rsid w:val="0066447F"/>
    <w:rsid w:val="00677C54"/>
    <w:rsid w:val="00683654"/>
    <w:rsid w:val="006C7FB9"/>
    <w:rsid w:val="006E106A"/>
    <w:rsid w:val="006E10B3"/>
    <w:rsid w:val="006F2E3B"/>
    <w:rsid w:val="00703E8C"/>
    <w:rsid w:val="00725744"/>
    <w:rsid w:val="007778A0"/>
    <w:rsid w:val="0078503B"/>
    <w:rsid w:val="007C400B"/>
    <w:rsid w:val="007F2BBB"/>
    <w:rsid w:val="007F5918"/>
    <w:rsid w:val="007F7C2C"/>
    <w:rsid w:val="008117D2"/>
    <w:rsid w:val="00826EB8"/>
    <w:rsid w:val="00854FAD"/>
    <w:rsid w:val="0085512A"/>
    <w:rsid w:val="008710BD"/>
    <w:rsid w:val="00875B20"/>
    <w:rsid w:val="00886B09"/>
    <w:rsid w:val="008E475C"/>
    <w:rsid w:val="008F279D"/>
    <w:rsid w:val="00920863"/>
    <w:rsid w:val="009946E5"/>
    <w:rsid w:val="009D6F39"/>
    <w:rsid w:val="009E5D57"/>
    <w:rsid w:val="009E67D4"/>
    <w:rsid w:val="00A21758"/>
    <w:rsid w:val="00A43048"/>
    <w:rsid w:val="00A62E96"/>
    <w:rsid w:val="00A83DF0"/>
    <w:rsid w:val="00AD1EEC"/>
    <w:rsid w:val="00AF3CAE"/>
    <w:rsid w:val="00B12087"/>
    <w:rsid w:val="00B2063F"/>
    <w:rsid w:val="00B3699E"/>
    <w:rsid w:val="00B4075F"/>
    <w:rsid w:val="00B9251E"/>
    <w:rsid w:val="00BA1207"/>
    <w:rsid w:val="00BA7844"/>
    <w:rsid w:val="00BC39D6"/>
    <w:rsid w:val="00BC5A16"/>
    <w:rsid w:val="00C074E5"/>
    <w:rsid w:val="00C15B54"/>
    <w:rsid w:val="00C23F8D"/>
    <w:rsid w:val="00C248A0"/>
    <w:rsid w:val="00C314F1"/>
    <w:rsid w:val="00C53778"/>
    <w:rsid w:val="00C675D8"/>
    <w:rsid w:val="00C837C6"/>
    <w:rsid w:val="00CA36E6"/>
    <w:rsid w:val="00CD0A63"/>
    <w:rsid w:val="00CD4DDF"/>
    <w:rsid w:val="00CD7ED4"/>
    <w:rsid w:val="00D16A91"/>
    <w:rsid w:val="00D467D8"/>
    <w:rsid w:val="00D529C1"/>
    <w:rsid w:val="00D75A6C"/>
    <w:rsid w:val="00DC31BC"/>
    <w:rsid w:val="00DC4060"/>
    <w:rsid w:val="00DE2073"/>
    <w:rsid w:val="00DE2B79"/>
    <w:rsid w:val="00E41057"/>
    <w:rsid w:val="00E4139D"/>
    <w:rsid w:val="00E43047"/>
    <w:rsid w:val="00E814AE"/>
    <w:rsid w:val="00E930A1"/>
    <w:rsid w:val="00E93A88"/>
    <w:rsid w:val="00EA1843"/>
    <w:rsid w:val="00EA52BC"/>
    <w:rsid w:val="00ED4D52"/>
    <w:rsid w:val="00EF5754"/>
    <w:rsid w:val="00F520B9"/>
    <w:rsid w:val="00F52EA7"/>
    <w:rsid w:val="00F72F9E"/>
    <w:rsid w:val="00F7455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A98DD-3F63-42C9-A9CA-439113902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6593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/>
  <dc:description/>
  <cp:lastModifiedBy>Корнійчук Олеся Михайлівна</cp:lastModifiedBy>
  <cp:revision>2</cp:revision>
  <cp:lastPrinted>2023-08-09T13:55:00Z</cp:lastPrinted>
  <dcterms:created xsi:type="dcterms:W3CDTF">2023-08-14T13:33:00Z</dcterms:created>
  <dcterms:modified xsi:type="dcterms:W3CDTF">2023-08-14T13:33:00Z</dcterms:modified>
</cp:coreProperties>
</file>