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F797B" w14:textId="77777777" w:rsidR="004F0681" w:rsidRPr="00965A55" w:rsidRDefault="0070402C">
      <w:pPr>
        <w:spacing w:line="1" w:lineRule="exact"/>
        <w:rPr>
          <w:color w:val="auto"/>
        </w:rPr>
      </w:pPr>
      <w:r w:rsidRPr="00965A55">
        <w:rPr>
          <w:noProof/>
          <w:color w:val="auto"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B52C3D5" wp14:editId="1832D313">
                <wp:simplePos x="0" y="0"/>
                <wp:positionH relativeFrom="page">
                  <wp:posOffset>5514321</wp:posOffset>
                </wp:positionH>
                <wp:positionV relativeFrom="paragraph">
                  <wp:posOffset>-86360</wp:posOffset>
                </wp:positionV>
                <wp:extent cx="135382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82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F8D065" w14:textId="77777777" w:rsidR="004F0681" w:rsidRDefault="00604821" w:rsidP="008A7300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кадастрової справи</w:t>
                            </w:r>
                          </w:p>
                          <w:p w14:paraId="4C5F5CCD" w14:textId="77777777" w:rsidR="004F0681" w:rsidRPr="008A7300" w:rsidRDefault="00604821" w:rsidP="008A7300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8A730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664790165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52C3D5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4.2pt;margin-top:-6.8pt;width:106.6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" filled="f" stroked="f">
                <v:textbox inset="0,0,0,0">
                  <w:txbxContent>
                    <w:p w14:paraId="08F8D065" w14:textId="77777777" w:rsidR="004F0681" w:rsidRDefault="00604821" w:rsidP="008A7300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кадастрової справи</w:t>
                      </w:r>
                    </w:p>
                    <w:p w14:paraId="4C5F5CCD" w14:textId="77777777" w:rsidR="004F0681" w:rsidRPr="008A7300" w:rsidRDefault="00604821" w:rsidP="008A7300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8A7300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8A7300">
                        <w:rPr>
                          <w:b/>
                          <w:bCs/>
                          <w:sz w:val="24"/>
                          <w:szCs w:val="24"/>
                        </w:rPr>
                        <w:t>664790165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E542061" w14:textId="1FCF817E" w:rsidR="004F0681" w:rsidRPr="00965A55" w:rsidRDefault="009E3977" w:rsidP="009E3977">
      <w:pPr>
        <w:pStyle w:val="30"/>
        <w:shd w:val="clear" w:color="auto" w:fill="auto"/>
        <w:tabs>
          <w:tab w:val="left" w:pos="993"/>
        </w:tabs>
        <w:ind w:left="993" w:firstLine="0"/>
        <w:rPr>
          <w:color w:val="auto"/>
          <w:sz w:val="36"/>
          <w:szCs w:val="36"/>
        </w:rPr>
      </w:pPr>
      <w:r w:rsidRPr="00965A55">
        <w:rPr>
          <w:noProof/>
          <w:color w:val="auto"/>
          <w:lang w:val="ru-RU" w:eastAsia="ru-RU" w:bidi="ar-SA"/>
        </w:rPr>
        <w:drawing>
          <wp:anchor distT="0" distB="0" distL="114300" distR="114300" simplePos="0" relativeHeight="251660288" behindDoc="0" locked="0" layoutInCell="1" allowOverlap="1" wp14:anchorId="6BB8681A" wp14:editId="555BB375">
            <wp:simplePos x="0" y="0"/>
            <wp:positionH relativeFrom="column">
              <wp:posOffset>4653915</wp:posOffset>
            </wp:positionH>
            <wp:positionV relativeFrom="paragraph">
              <wp:posOffset>252095</wp:posOffset>
            </wp:positionV>
            <wp:extent cx="1060450" cy="979805"/>
            <wp:effectExtent l="0" t="0" r="6350" b="0"/>
            <wp:wrapSquare wrapText="bothSides"/>
            <wp:docPr id="2" name="Picture 2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965A55">
        <w:rPr>
          <w:color w:val="auto"/>
          <w:sz w:val="36"/>
          <w:szCs w:val="36"/>
        </w:rPr>
        <w:t>ПОЯСНЮВАЛЬНА ЗАПИСКА</w:t>
      </w:r>
    </w:p>
    <w:p w14:paraId="1C6AE1A9" w14:textId="71D5529F" w:rsidR="004F0681" w:rsidRPr="00965A55" w:rsidRDefault="00604821" w:rsidP="0070402C">
      <w:pPr>
        <w:pStyle w:val="1"/>
        <w:shd w:val="clear" w:color="auto" w:fill="auto"/>
        <w:spacing w:after="0"/>
        <w:ind w:left="1985" w:right="3339" w:firstLine="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 xml:space="preserve">№ </w:t>
      </w:r>
      <w:r w:rsidR="00171641" w:rsidRPr="00AA531D">
        <w:rPr>
          <w:b/>
          <w:bCs/>
          <w:color w:val="auto"/>
          <w:sz w:val="24"/>
          <w:szCs w:val="24"/>
        </w:rPr>
        <w:t>ПЗН-53409</w:t>
      </w:r>
      <w:r w:rsidRPr="00965A55">
        <w:rPr>
          <w:b/>
          <w:bCs/>
          <w:color w:val="auto"/>
          <w:sz w:val="24"/>
          <w:szCs w:val="24"/>
        </w:rPr>
        <w:t xml:space="preserve"> від </w:t>
      </w:r>
      <w:r w:rsidR="006B5EC0" w:rsidRPr="00AA531D">
        <w:rPr>
          <w:b/>
          <w:bCs/>
          <w:color w:val="auto"/>
          <w:sz w:val="24"/>
          <w:szCs w:val="24"/>
        </w:rPr>
        <w:t>28.04.2023</w:t>
      </w:r>
    </w:p>
    <w:p w14:paraId="4B5FE19E" w14:textId="5388D581" w:rsidR="004F0681" w:rsidRPr="00965A55" w:rsidRDefault="00604821" w:rsidP="0070402C">
      <w:pPr>
        <w:pStyle w:val="1"/>
        <w:shd w:val="clear" w:color="auto" w:fill="auto"/>
        <w:spacing w:after="0"/>
        <w:ind w:left="1134" w:right="3339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до </w:t>
      </w:r>
      <w:r w:rsidR="005D6F24" w:rsidRPr="00965A55">
        <w:rPr>
          <w:color w:val="auto"/>
          <w:sz w:val="24"/>
          <w:szCs w:val="24"/>
        </w:rPr>
        <w:t>проєкт</w:t>
      </w:r>
      <w:r w:rsidRPr="00965A55">
        <w:rPr>
          <w:color w:val="auto"/>
          <w:sz w:val="24"/>
          <w:szCs w:val="24"/>
        </w:rPr>
        <w:t>у рішення Київської міської ради:</w:t>
      </w:r>
      <w:r w:rsidR="00C5407A" w:rsidRPr="00965A55">
        <w:rPr>
          <w:noProof/>
          <w:color w:val="auto"/>
          <w:sz w:val="24"/>
          <w:szCs w:val="24"/>
        </w:rPr>
        <w:t xml:space="preserve"> </w:t>
      </w:r>
    </w:p>
    <w:p w14:paraId="3934308F" w14:textId="7DFC9F73" w:rsidR="00816AD3" w:rsidRDefault="00AB6DD1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b/>
          <w:i/>
          <w:iCs/>
          <w:color w:val="auto"/>
          <w:sz w:val="24"/>
          <w:szCs w:val="24"/>
        </w:rPr>
      </w:pPr>
      <w:r w:rsidRPr="00AB6DD1">
        <w:rPr>
          <w:b/>
          <w:i/>
          <w:iCs/>
          <w:color w:val="auto"/>
          <w:sz w:val="24"/>
          <w:szCs w:val="24"/>
        </w:rPr>
        <w:t xml:space="preserve">Про відмову громадянину Степаненку Борису Михайловичу у наданні дозволу на </w:t>
      </w:r>
      <w:r w:rsidRPr="00AB6DD1">
        <w:rPr>
          <w:b/>
          <w:bCs/>
          <w:i/>
          <w:iCs/>
          <w:color w:val="auto"/>
          <w:sz w:val="24"/>
          <w:szCs w:val="24"/>
        </w:rPr>
        <w:t xml:space="preserve">розроблення </w:t>
      </w:r>
      <w:r w:rsidRPr="00AB6DD1">
        <w:rPr>
          <w:b/>
          <w:i/>
          <w:iCs/>
          <w:color w:val="auto"/>
          <w:sz w:val="24"/>
          <w:szCs w:val="24"/>
        </w:rPr>
        <w:t>проєкту землеустрою щодо відведення земельної ділянки у власність для будівництва і обслуговування жилого будинку, господарських будівель і споруд  на  вул. Крилова, 54-л у Дарницькому районі міста Києва</w:t>
      </w:r>
    </w:p>
    <w:p w14:paraId="3821F822" w14:textId="77777777" w:rsidR="00AB6DD1" w:rsidRPr="00965A55" w:rsidRDefault="00AB6DD1" w:rsidP="00D35106">
      <w:pPr>
        <w:pStyle w:val="1"/>
        <w:shd w:val="clear" w:color="auto" w:fill="auto"/>
        <w:spacing w:after="0" w:line="226" w:lineRule="auto"/>
        <w:ind w:left="-426" w:right="2271" w:firstLine="142"/>
        <w:jc w:val="center"/>
        <w:rPr>
          <w:color w:val="auto"/>
          <w:sz w:val="20"/>
          <w:szCs w:val="20"/>
        </w:rPr>
      </w:pPr>
    </w:p>
    <w:p w14:paraId="2237A775" w14:textId="77777777" w:rsidR="004F0681" w:rsidRPr="00965A55" w:rsidRDefault="00604821" w:rsidP="0070402C">
      <w:pPr>
        <w:pStyle w:val="1"/>
        <w:shd w:val="clear" w:color="auto" w:fill="auto"/>
        <w:spacing w:after="0"/>
        <w:ind w:firstLine="426"/>
        <w:rPr>
          <w:b/>
          <w:bCs/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1. Фізична особа:</w:t>
      </w:r>
    </w:p>
    <w:p w14:paraId="5322E61F" w14:textId="7CE30947" w:rsidR="008E62AB" w:rsidRPr="00965A55" w:rsidRDefault="008E62AB" w:rsidP="002438BA">
      <w:pPr>
        <w:pStyle w:val="20"/>
        <w:shd w:val="clear" w:color="auto" w:fill="auto"/>
        <w:spacing w:after="0" w:line="240" w:lineRule="auto"/>
        <w:ind w:left="426" w:firstLine="0"/>
        <w:rPr>
          <w:b/>
          <w:i/>
          <w:color w:val="auto"/>
          <w:sz w:val="24"/>
          <w:szCs w:val="24"/>
        </w:rPr>
      </w:pPr>
    </w:p>
    <w:tbl>
      <w:tblPr>
        <w:tblStyle w:val="aa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663"/>
      </w:tblGrid>
      <w:tr w:rsidR="00965A55" w:rsidRPr="00965A55" w14:paraId="2C72F8FF" w14:textId="77777777" w:rsidTr="00F81097">
        <w:trPr>
          <w:cantSplit/>
          <w:trHeight w:val="356"/>
        </w:trPr>
        <w:tc>
          <w:tcPr>
            <w:tcW w:w="3510" w:type="dxa"/>
          </w:tcPr>
          <w:p w14:paraId="5524EFF0" w14:textId="77127B2F" w:rsidR="008E62AB" w:rsidRPr="00965A55" w:rsidRDefault="003D4C16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 xml:space="preserve">ПІБ:                </w:t>
            </w:r>
          </w:p>
        </w:tc>
        <w:tc>
          <w:tcPr>
            <w:tcW w:w="6663" w:type="dxa"/>
          </w:tcPr>
          <w:p w14:paraId="0515B2A4" w14:textId="7F87DA9A" w:rsidR="008E62AB" w:rsidRPr="00965A55" w:rsidRDefault="008E62AB" w:rsidP="006E644A">
            <w:pPr>
              <w:pStyle w:val="a7"/>
              <w:ind w:left="-108"/>
              <w:rPr>
                <w:i/>
                <w:color w:val="auto"/>
                <w:sz w:val="24"/>
                <w:szCs w:val="24"/>
              </w:rPr>
            </w:pPr>
            <w:r w:rsidRPr="00965A55">
              <w:rPr>
                <w:i/>
                <w:color w:val="auto"/>
                <w:sz w:val="24"/>
                <w:szCs w:val="24"/>
                <w:lang w:val="ru-RU"/>
              </w:rPr>
              <w:t>Степаненко Борис Михайлович</w:t>
            </w:r>
          </w:p>
        </w:tc>
      </w:tr>
      <w:tr w:rsidR="008E62AB" w:rsidRPr="00965A55" w14:paraId="34E2165E" w14:textId="77777777" w:rsidTr="00F81097">
        <w:trPr>
          <w:cantSplit/>
          <w:trHeight w:val="337"/>
        </w:trPr>
        <w:tc>
          <w:tcPr>
            <w:tcW w:w="3510" w:type="dxa"/>
          </w:tcPr>
          <w:p w14:paraId="51C72A0C" w14:textId="1249DC73" w:rsidR="008E62AB" w:rsidRPr="00965A55" w:rsidRDefault="008E62AB" w:rsidP="008E62AB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color w:val="auto"/>
                <w:sz w:val="24"/>
                <w:szCs w:val="24"/>
                <w:lang w:val="ru-RU"/>
              </w:rPr>
            </w:pPr>
            <w:r w:rsidRPr="00965A55">
              <w:rPr>
                <w:i/>
                <w:color w:val="auto"/>
                <w:sz w:val="24"/>
                <w:szCs w:val="24"/>
              </w:rPr>
              <w:t>Клопотання:</w:t>
            </w:r>
          </w:p>
        </w:tc>
        <w:tc>
          <w:tcPr>
            <w:tcW w:w="6663" w:type="dxa"/>
          </w:tcPr>
          <w:p w14:paraId="60A4FF46" w14:textId="6611D170" w:rsidR="008E62AB" w:rsidRPr="00965A55" w:rsidRDefault="008E62AB" w:rsidP="006E644A">
            <w:pPr>
              <w:ind w:left="-108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від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11.04.2023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</w:rPr>
              <w:t xml:space="preserve"> номер </w:t>
            </w:r>
            <w:r w:rsidRPr="00965A55">
              <w:rPr>
                <w:rFonts w:ascii="Times New Roman" w:hAnsi="Times New Roman" w:cs="Times New Roman"/>
                <w:b/>
                <w:i/>
                <w:color w:val="auto"/>
                <w:lang w:val="ru-RU"/>
              </w:rPr>
              <w:t>664790165</w:t>
            </w:r>
          </w:p>
        </w:tc>
      </w:tr>
    </w:tbl>
    <w:p w14:paraId="240C3A2D" w14:textId="77777777" w:rsidR="002438BA" w:rsidRPr="00965A55" w:rsidRDefault="002438BA" w:rsidP="008E62AB">
      <w:pPr>
        <w:pStyle w:val="a7"/>
        <w:shd w:val="clear" w:color="auto" w:fill="auto"/>
        <w:spacing w:line="204" w:lineRule="auto"/>
        <w:rPr>
          <w:i/>
          <w:color w:val="auto"/>
          <w:sz w:val="24"/>
          <w:szCs w:val="24"/>
        </w:rPr>
      </w:pPr>
    </w:p>
    <w:p w14:paraId="2B91693E" w14:textId="5866C794" w:rsidR="00637B70" w:rsidRPr="005C41F5" w:rsidRDefault="00604821" w:rsidP="005C41F5">
      <w:pPr>
        <w:pStyle w:val="a7"/>
        <w:shd w:val="clear" w:color="auto" w:fill="auto"/>
        <w:spacing w:line="240" w:lineRule="auto"/>
        <w:ind w:left="378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2. Ві</w:t>
      </w:r>
      <w:r w:rsidR="00B00690">
        <w:rPr>
          <w:color w:val="auto"/>
          <w:sz w:val="24"/>
          <w:szCs w:val="24"/>
        </w:rPr>
        <w:t xml:space="preserve">домості про земельну ділянку (обліковий код № </w:t>
      </w:r>
      <w:r w:rsidR="00765699" w:rsidRPr="00965A55">
        <w:rPr>
          <w:color w:val="auto"/>
          <w:sz w:val="24"/>
          <w:szCs w:val="24"/>
        </w:rPr>
        <w:t>90:031:0248</w:t>
      </w:r>
      <w:r w:rsidRPr="00965A55">
        <w:rPr>
          <w:color w:val="auto"/>
          <w:sz w:val="24"/>
          <w:szCs w:val="24"/>
        </w:rPr>
        <w:t>)</w:t>
      </w:r>
      <w:r w:rsidR="00FE1D2C">
        <w:rPr>
          <w:color w:val="auto"/>
          <w:sz w:val="24"/>
          <w:szCs w:val="24"/>
        </w:rPr>
        <w:t>.</w:t>
      </w:r>
    </w:p>
    <w:tbl>
      <w:tblPr>
        <w:tblStyle w:val="aa"/>
        <w:tblW w:w="9722" w:type="dxa"/>
        <w:tblLook w:val="04A0" w:firstRow="1" w:lastRow="0" w:firstColumn="1" w:lastColumn="0" w:noHBand="0" w:noVBand="1"/>
      </w:tblPr>
      <w:tblGrid>
        <w:gridCol w:w="3354"/>
        <w:gridCol w:w="6368"/>
      </w:tblGrid>
      <w:tr w:rsidR="00965A55" w:rsidRPr="00965A55" w14:paraId="631B54D8" w14:textId="77777777" w:rsidTr="00B31981">
        <w:trPr>
          <w:cantSplit/>
          <w:trHeight w:val="279"/>
        </w:trPr>
        <w:tc>
          <w:tcPr>
            <w:tcW w:w="3354" w:type="dxa"/>
          </w:tcPr>
          <w:p w14:paraId="1BC2CD9C" w14:textId="7335DC7A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Місце розташування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  <w:lang w:val="en-US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(адреса):</w:t>
            </w:r>
          </w:p>
        </w:tc>
        <w:tc>
          <w:tcPr>
            <w:tcW w:w="6368" w:type="dxa"/>
          </w:tcPr>
          <w:p w14:paraId="1B569192" w14:textId="60458A27" w:rsidR="00637B70" w:rsidRPr="000B0F13" w:rsidRDefault="00637B70" w:rsidP="000B0F13">
            <w:pPr>
              <w:pStyle w:val="a7"/>
              <w:jc w:val="both"/>
              <w:rPr>
                <w:b w:val="0"/>
                <w:i/>
                <w:color w:val="auto"/>
                <w:sz w:val="24"/>
                <w:szCs w:val="24"/>
              </w:rPr>
            </w:pPr>
            <w:r w:rsidRPr="000B0F13">
              <w:rPr>
                <w:b w:val="0"/>
                <w:i/>
                <w:color w:val="auto"/>
                <w:sz w:val="24"/>
                <w:szCs w:val="24"/>
              </w:rPr>
              <w:t>м.</w:t>
            </w:r>
            <w:r w:rsidR="009E3977" w:rsidRPr="000B0F13"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Pr="000B0F13">
              <w:rPr>
                <w:b w:val="0"/>
                <w:i/>
                <w:color w:val="auto"/>
                <w:sz w:val="24"/>
                <w:szCs w:val="24"/>
              </w:rPr>
              <w:t>Київ, р-н Дарницький, вул. Крилова, 54-л</w:t>
            </w:r>
          </w:p>
        </w:tc>
      </w:tr>
      <w:tr w:rsidR="00965A55" w:rsidRPr="00965A55" w14:paraId="1399777F" w14:textId="77777777" w:rsidTr="00B31981">
        <w:trPr>
          <w:cantSplit/>
          <w:trHeight w:val="295"/>
        </w:trPr>
        <w:tc>
          <w:tcPr>
            <w:tcW w:w="3354" w:type="dxa"/>
          </w:tcPr>
          <w:p w14:paraId="2A92D543" w14:textId="745832F2" w:rsidR="00637B70" w:rsidRPr="00965A55" w:rsidRDefault="00C637AA" w:rsidP="000B0F13">
            <w:pPr>
              <w:pStyle w:val="a7"/>
              <w:ind w:hanging="142"/>
              <w:rPr>
                <w:b w:val="0"/>
                <w:i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Площа:</w:t>
            </w:r>
          </w:p>
        </w:tc>
        <w:tc>
          <w:tcPr>
            <w:tcW w:w="6368" w:type="dxa"/>
          </w:tcPr>
          <w:p w14:paraId="5E0C294E" w14:textId="3D1AC56A" w:rsidR="00637B70" w:rsidRPr="000B0F13" w:rsidRDefault="00082014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Fonts w:ascii="Times New Roman" w:hAnsi="Times New Roman" w:cs="Times New Roman"/>
                <w:bCs/>
                <w:i/>
                <w:color w:val="auto"/>
              </w:rPr>
              <w:t>0,10</w:t>
            </w:r>
            <w:r w:rsidR="007473C1" w:rsidRPr="000B0F13">
              <w:rPr>
                <w:rFonts w:ascii="Times New Roman" w:hAnsi="Times New Roman" w:cs="Times New Roman"/>
                <w:bCs/>
                <w:i/>
                <w:color w:val="auto"/>
              </w:rPr>
              <w:t xml:space="preserve"> га</w:t>
            </w:r>
          </w:p>
        </w:tc>
      </w:tr>
      <w:tr w:rsidR="00965A55" w:rsidRPr="00965A55" w14:paraId="433555FD" w14:textId="77777777" w:rsidTr="00B31981">
        <w:trPr>
          <w:cantSplit/>
          <w:trHeight w:val="295"/>
        </w:trPr>
        <w:tc>
          <w:tcPr>
            <w:tcW w:w="3354" w:type="dxa"/>
          </w:tcPr>
          <w:p w14:paraId="0189F4AB" w14:textId="76A76D37" w:rsidR="00637B70" w:rsidRPr="00965A55" w:rsidRDefault="00C637AA" w:rsidP="000B0F13">
            <w:pPr>
              <w:ind w:hanging="142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193F29" w:rsidRPr="00965A55">
              <w:rPr>
                <w:rFonts w:ascii="Times New Roman" w:hAnsi="Times New Roman" w:cs="Times New Roman"/>
                <w:i/>
                <w:color w:val="auto"/>
              </w:rPr>
              <w:t>Вид та термін права</w:t>
            </w:r>
            <w:r w:rsidR="00637B70" w:rsidRPr="00965A55">
              <w:rPr>
                <w:rFonts w:ascii="Times New Roman" w:hAnsi="Times New Roman" w:cs="Times New Roman"/>
                <w:i/>
                <w:color w:val="auto"/>
              </w:rPr>
              <w:t>:</w:t>
            </w:r>
          </w:p>
        </w:tc>
        <w:tc>
          <w:tcPr>
            <w:tcW w:w="6368" w:type="dxa"/>
          </w:tcPr>
          <w:p w14:paraId="247BFA12" w14:textId="01679A1B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>власність</w:t>
            </w:r>
          </w:p>
        </w:tc>
      </w:tr>
      <w:tr w:rsidR="00637B70" w:rsidRPr="00965A55" w14:paraId="5BBAD311" w14:textId="77777777" w:rsidTr="00B31981">
        <w:trPr>
          <w:cantSplit/>
          <w:trHeight w:val="279"/>
        </w:trPr>
        <w:tc>
          <w:tcPr>
            <w:tcW w:w="3354" w:type="dxa"/>
          </w:tcPr>
          <w:p w14:paraId="70309AE5" w14:textId="1015C833" w:rsidR="00637B70" w:rsidRPr="00965A55" w:rsidRDefault="00C637AA" w:rsidP="000B0F13">
            <w:pPr>
              <w:pStyle w:val="a7"/>
              <w:shd w:val="clear" w:color="auto" w:fill="auto"/>
              <w:spacing w:line="240" w:lineRule="auto"/>
              <w:ind w:hanging="142"/>
              <w:rPr>
                <w:i/>
                <w:iCs/>
                <w:color w:val="auto"/>
                <w:sz w:val="24"/>
                <w:szCs w:val="24"/>
              </w:rPr>
            </w:pPr>
            <w:r>
              <w:rPr>
                <w:b w:val="0"/>
                <w:i/>
                <w:color w:val="auto"/>
                <w:sz w:val="24"/>
                <w:szCs w:val="24"/>
              </w:rPr>
              <w:t xml:space="preserve"> </w:t>
            </w:r>
            <w:r w:rsidR="00637B70" w:rsidRPr="00965A55">
              <w:rPr>
                <w:b w:val="0"/>
                <w:i/>
                <w:color w:val="auto"/>
                <w:sz w:val="24"/>
                <w:szCs w:val="24"/>
              </w:rPr>
              <w:t>Вид використання:</w:t>
            </w:r>
          </w:p>
        </w:tc>
        <w:tc>
          <w:tcPr>
            <w:tcW w:w="6368" w:type="dxa"/>
          </w:tcPr>
          <w:p w14:paraId="13B32C65" w14:textId="5527E8BF" w:rsidR="00637B70" w:rsidRPr="000B0F13" w:rsidRDefault="00637B70" w:rsidP="000B0F13">
            <w:pPr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0B0F13">
              <w:rPr>
                <w:rStyle w:val="af"/>
                <w:rFonts w:ascii="Times New Roman" w:hAnsi="Times New Roman" w:cs="Times New Roman"/>
                <w:bCs/>
                <w:color w:val="auto"/>
              </w:rPr>
              <w:t xml:space="preserve">для будівництва і обслуговування жилого будинку, господарських будівель і споруд </w:t>
            </w:r>
          </w:p>
        </w:tc>
      </w:tr>
    </w:tbl>
    <w:p w14:paraId="5F1142C4" w14:textId="77777777" w:rsidR="004F0681" w:rsidRPr="00965A55" w:rsidRDefault="004F0681">
      <w:pPr>
        <w:spacing w:after="39" w:line="1" w:lineRule="exact"/>
        <w:rPr>
          <w:rFonts w:ascii="Times New Roman" w:hAnsi="Times New Roman" w:cs="Times New Roman"/>
          <w:color w:val="auto"/>
        </w:rPr>
      </w:pPr>
    </w:p>
    <w:p w14:paraId="24474C6D" w14:textId="77777777" w:rsidR="00F57C06" w:rsidRPr="00F57C06" w:rsidRDefault="00F57C06" w:rsidP="00F57C06">
      <w:pPr>
        <w:pStyle w:val="1"/>
        <w:shd w:val="clear" w:color="auto" w:fill="auto"/>
        <w:tabs>
          <w:tab w:val="left" w:pos="671"/>
        </w:tabs>
        <w:spacing w:after="0"/>
        <w:ind w:left="624" w:firstLine="0"/>
        <w:rPr>
          <w:color w:val="auto"/>
          <w:sz w:val="24"/>
          <w:szCs w:val="24"/>
        </w:rPr>
      </w:pPr>
    </w:p>
    <w:p w14:paraId="343B51EA" w14:textId="47145A3C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/>
        <w:ind w:left="-142" w:firstLine="568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Обґрунтування прийняття рішення</w:t>
      </w:r>
      <w:r w:rsidR="007473C1">
        <w:rPr>
          <w:b/>
          <w:bCs/>
          <w:color w:val="auto"/>
          <w:sz w:val="24"/>
          <w:szCs w:val="24"/>
          <w:lang w:val="ru-RU"/>
        </w:rPr>
        <w:t>.</w:t>
      </w:r>
    </w:p>
    <w:p w14:paraId="2703A7CC" w14:textId="0A3F7C24" w:rsidR="004F176B" w:rsidRPr="00AB6DD1" w:rsidRDefault="001F0CE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 xml:space="preserve">На клопотання зацікавленої особи відповідно до статей 9, 118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proofErr w:type="spellStart"/>
      <w:r w:rsidR="005D6F24" w:rsidRPr="00965A55">
        <w:rPr>
          <w:color w:val="auto"/>
          <w:sz w:val="24"/>
          <w:szCs w:val="24"/>
        </w:rPr>
        <w:t>проєкт</w:t>
      </w:r>
      <w:proofErr w:type="spellEnd"/>
      <w:r w:rsidR="00AB6DD1">
        <w:rPr>
          <w:color w:val="auto"/>
          <w:sz w:val="24"/>
          <w:szCs w:val="24"/>
        </w:rPr>
        <w:t xml:space="preserve"> рішення Київської міської ради «</w:t>
      </w:r>
      <w:r w:rsidR="00AB6DD1" w:rsidRPr="00AB6DD1">
        <w:rPr>
          <w:sz w:val="24"/>
          <w:szCs w:val="24"/>
        </w:rPr>
        <w:t xml:space="preserve">Про відмову громадянину </w:t>
      </w:r>
      <w:r w:rsidR="00AB6DD1" w:rsidRPr="00AB6DD1">
        <w:rPr>
          <w:sz w:val="24"/>
          <w:szCs w:val="24"/>
          <w:highlight w:val="white"/>
        </w:rPr>
        <w:t>Степаненку Борису Михайловичу</w:t>
      </w:r>
      <w:r w:rsidR="00AB6DD1" w:rsidRPr="00AB6DD1">
        <w:rPr>
          <w:sz w:val="24"/>
          <w:szCs w:val="24"/>
        </w:rPr>
        <w:t xml:space="preserve"> у наданні дозволу на </w:t>
      </w:r>
      <w:r w:rsidR="00AB6DD1" w:rsidRPr="00AB6DD1">
        <w:rPr>
          <w:bCs/>
          <w:sz w:val="24"/>
          <w:szCs w:val="24"/>
        </w:rPr>
        <w:t xml:space="preserve">розроблення </w:t>
      </w:r>
      <w:r w:rsidR="00AB6DD1" w:rsidRPr="00AB6DD1">
        <w:rPr>
          <w:sz w:val="24"/>
          <w:szCs w:val="24"/>
        </w:rPr>
        <w:t>проєкту землеустрою щодо відведення земельної ділянки у власність для будівництва і обслуговування жилого будинку, господарських будівель і споруд  на  вул. Крилова, 54-л у Дарницькому районі міста Києва</w:t>
      </w:r>
      <w:r w:rsidR="00AB6DD1">
        <w:rPr>
          <w:sz w:val="24"/>
          <w:szCs w:val="24"/>
        </w:rPr>
        <w:t>»</w:t>
      </w:r>
      <w:r w:rsidR="00AA531D">
        <w:rPr>
          <w:sz w:val="24"/>
          <w:szCs w:val="24"/>
        </w:rPr>
        <w:t>.</w:t>
      </w:r>
    </w:p>
    <w:p w14:paraId="70935AF7" w14:textId="77777777" w:rsidR="00F57C06" w:rsidRPr="00965A55" w:rsidRDefault="00F57C06" w:rsidP="00024B79">
      <w:pPr>
        <w:pStyle w:val="1"/>
        <w:shd w:val="clear" w:color="auto" w:fill="auto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52862A77" w14:textId="77777777" w:rsidR="004F0681" w:rsidRPr="00965A55" w:rsidRDefault="00604821" w:rsidP="009E3977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0" w:line="233" w:lineRule="auto"/>
        <w:ind w:firstLine="426"/>
        <w:jc w:val="both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Мета прийняття рішення.</w:t>
      </w:r>
    </w:p>
    <w:p w14:paraId="473B6392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16512443" w14:textId="77777777" w:rsidR="000E4E27" w:rsidRPr="00965A55" w:rsidRDefault="000E4E27" w:rsidP="000E4E27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Метою прийняття рішення є дотримання вимог Закону України «Про регулювання містобудівної діяльності» та забезпечення дотримання вимог Земельного кодексу України.</w:t>
      </w:r>
    </w:p>
    <w:p w14:paraId="41EED890" w14:textId="77777777" w:rsidR="00592B62" w:rsidRPr="00965A55" w:rsidRDefault="00592B62" w:rsidP="00024B79">
      <w:pPr>
        <w:pStyle w:val="1"/>
        <w:spacing w:after="0" w:line="233" w:lineRule="auto"/>
        <w:ind w:firstLine="624"/>
        <w:jc w:val="both"/>
        <w:rPr>
          <w:color w:val="auto"/>
          <w:sz w:val="24"/>
          <w:szCs w:val="24"/>
        </w:rPr>
      </w:pPr>
    </w:p>
    <w:p w14:paraId="2FED03B5" w14:textId="77777777" w:rsidR="004F0681" w:rsidRPr="00965A55" w:rsidRDefault="00604821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38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Особливі характеристики ділянки.</w:t>
      </w:r>
    </w:p>
    <w:tbl>
      <w:tblPr>
        <w:tblStyle w:val="aa"/>
        <w:tblW w:w="9606" w:type="dxa"/>
        <w:tblLook w:val="04A0" w:firstRow="1" w:lastRow="0" w:firstColumn="1" w:lastColumn="0" w:noHBand="0" w:noVBand="1"/>
      </w:tblPr>
      <w:tblGrid>
        <w:gridCol w:w="3227"/>
        <w:gridCol w:w="6379"/>
      </w:tblGrid>
      <w:tr w:rsidR="00965A55" w:rsidRPr="00965A55" w14:paraId="4E4DE4D9" w14:textId="77777777" w:rsidTr="00B31981">
        <w:trPr>
          <w:cantSplit/>
        </w:trPr>
        <w:tc>
          <w:tcPr>
            <w:tcW w:w="3227" w:type="dxa"/>
          </w:tcPr>
          <w:p w14:paraId="46C0F379" w14:textId="77777777" w:rsidR="00C637AA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 xml:space="preserve">Наявність будівель і споруд 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  <w:p w14:paraId="532192C7" w14:textId="73494198" w:rsidR="00592B62" w:rsidRPr="000B0F13" w:rsidRDefault="00C637AA" w:rsidP="000B0F13">
            <w:pPr>
              <w:pStyle w:val="1"/>
              <w:shd w:val="clear" w:color="auto" w:fill="auto"/>
              <w:spacing w:after="0"/>
              <w:ind w:left="-142" w:firstLine="0"/>
              <w:rPr>
                <w:color w:val="auto"/>
                <w:sz w:val="24"/>
                <w:szCs w:val="24"/>
                <w:lang w:val="ru-RU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 ділянці:</w:t>
            </w:r>
          </w:p>
        </w:tc>
        <w:tc>
          <w:tcPr>
            <w:tcW w:w="6379" w:type="dxa"/>
          </w:tcPr>
          <w:p w14:paraId="4A08CA83" w14:textId="6015AEAA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вільна від капітальної забудови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</w:p>
        </w:tc>
      </w:tr>
      <w:tr w:rsidR="00965A55" w:rsidRPr="00965A55" w14:paraId="785E9B93" w14:textId="77777777" w:rsidTr="00B31981">
        <w:trPr>
          <w:cantSplit/>
        </w:trPr>
        <w:tc>
          <w:tcPr>
            <w:tcW w:w="3227" w:type="dxa"/>
          </w:tcPr>
          <w:p w14:paraId="1D5129D5" w14:textId="5C665FD9" w:rsidR="00592B62" w:rsidRPr="000B0F13" w:rsidRDefault="00C637AA" w:rsidP="000B0F13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42" w:firstLine="0"/>
              <w:rPr>
                <w:color w:val="auto"/>
                <w:sz w:val="24"/>
                <w:szCs w:val="24"/>
                <w:lang w:val="en-US"/>
              </w:rPr>
            </w:pPr>
            <w:r>
              <w:rPr>
                <w:color w:val="auto"/>
                <w:sz w:val="24"/>
                <w:szCs w:val="24"/>
              </w:rPr>
              <w:t xml:space="preserve"> </w:t>
            </w:r>
            <w:r w:rsidR="00592B62" w:rsidRPr="000B0F13">
              <w:rPr>
                <w:color w:val="auto"/>
                <w:sz w:val="24"/>
                <w:szCs w:val="24"/>
              </w:rPr>
              <w:t>Наявність ДПТ:</w:t>
            </w:r>
          </w:p>
        </w:tc>
        <w:tc>
          <w:tcPr>
            <w:tcW w:w="6379" w:type="dxa"/>
          </w:tcPr>
          <w:p w14:paraId="4DBE916B" w14:textId="3ADA9031" w:rsidR="00592B62" w:rsidRPr="00965A55" w:rsidRDefault="00592B62" w:rsidP="00DC1064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Детальний план території відсутній</w:t>
            </w:r>
            <w:r w:rsidR="00F57C06"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26F0A109" w14:textId="7DB93CD3" w:rsidR="00592B62" w:rsidRPr="00965A55" w:rsidRDefault="00592B62" w:rsidP="00C43286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</w:tc>
      </w:tr>
      <w:tr w:rsidR="00965A55" w:rsidRPr="00965A55" w14:paraId="1902B497" w14:textId="77777777" w:rsidTr="00B31981">
        <w:trPr>
          <w:cantSplit/>
        </w:trPr>
        <w:tc>
          <w:tcPr>
            <w:tcW w:w="3227" w:type="dxa"/>
          </w:tcPr>
          <w:p w14:paraId="18190DC5" w14:textId="77777777" w:rsidR="00C637AA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14:paraId="60835747" w14:textId="1431FA70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 xml:space="preserve">згідно </w:t>
            </w:r>
            <w:r w:rsidR="004900B1" w:rsidRPr="000B0F13">
              <w:rPr>
                <w:rFonts w:ascii="Times New Roman" w:hAnsi="Times New Roman" w:cs="Times New Roman"/>
              </w:rPr>
              <w:t>з Генпланом:</w:t>
            </w:r>
          </w:p>
        </w:tc>
        <w:tc>
          <w:tcPr>
            <w:tcW w:w="6379" w:type="dxa"/>
          </w:tcPr>
          <w:p w14:paraId="29B828D1" w14:textId="54F57716" w:rsidR="00592B62" w:rsidRPr="00965A55" w:rsidRDefault="00592B62" w:rsidP="00AA531D">
            <w:pPr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Відповідно до Генерального плану міста</w:t>
            </w:r>
            <w:r w:rsidR="00580F3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Києва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, затвердженого рішенням Київської міської ради </w:t>
            </w:r>
            <w:r w:rsidR="00AA531D">
              <w:rPr>
                <w:rFonts w:ascii="Times New Roman" w:eastAsia="Times New Roman" w:hAnsi="Times New Roman" w:cs="Times New Roman"/>
                <w:i/>
                <w:color w:val="auto"/>
              </w:rPr>
              <w:t>в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>ід 28</w:t>
            </w:r>
            <w:r w:rsidR="00313435">
              <w:rPr>
                <w:rFonts w:ascii="Times New Roman" w:eastAsia="Times New Roman" w:hAnsi="Times New Roman" w:cs="Times New Roman"/>
                <w:i/>
                <w:color w:val="auto"/>
              </w:rPr>
              <w:t>.03.</w:t>
            </w:r>
            <w:r w:rsidRPr="00965A55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2002 № 370/1804, земельна ділянка за функціональним призначенням належить до території </w:t>
            </w:r>
            <w:r w:rsidR="00D870EB">
              <w:rPr>
                <w:rFonts w:ascii="Times New Roman" w:eastAsia="Times New Roman" w:hAnsi="Times New Roman" w:cs="Times New Roman"/>
                <w:i/>
                <w:color w:val="000000" w:themeColor="text1"/>
              </w:rPr>
              <w:t xml:space="preserve">житлової садибної забудови </w:t>
            </w:r>
            <w:r w:rsidR="00D870EB" w:rsidRPr="00356018">
              <w:rPr>
                <w:rFonts w:ascii="Times New Roman" w:eastAsia="Times New Roman" w:hAnsi="Times New Roman" w:cs="Times New Roman"/>
                <w:i/>
                <w:color w:val="auto"/>
              </w:rPr>
              <w:t>(витяг з містобудівного кадастру, наданий листом Департаменту містобудування та архітектури виконавчого органу Київської міської ради (Київської міської</w:t>
            </w:r>
            <w:r w:rsidR="00D870EB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державної адміністрації) від 12.04.2023  № 055 - 2470</w:t>
            </w:r>
            <w:r w:rsidR="00D870EB" w:rsidRPr="00356018">
              <w:rPr>
                <w:rFonts w:ascii="Times New Roman" w:eastAsia="Times New Roman" w:hAnsi="Times New Roman" w:cs="Times New Roman"/>
                <w:i/>
                <w:color w:val="auto"/>
              </w:rPr>
              <w:t>).</w:t>
            </w:r>
          </w:p>
        </w:tc>
      </w:tr>
      <w:tr w:rsidR="00965A55" w:rsidRPr="00965A55" w14:paraId="6E7F50A8" w14:textId="77777777" w:rsidTr="00B31981">
        <w:trPr>
          <w:cantSplit/>
        </w:trPr>
        <w:tc>
          <w:tcPr>
            <w:tcW w:w="3227" w:type="dxa"/>
          </w:tcPr>
          <w:p w14:paraId="17D6D675" w14:textId="6ABB9001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Правовий режим:</w:t>
            </w:r>
          </w:p>
        </w:tc>
        <w:tc>
          <w:tcPr>
            <w:tcW w:w="6379" w:type="dxa"/>
          </w:tcPr>
          <w:p w14:paraId="27EDF290" w14:textId="6DDA78DF" w:rsidR="00592B62" w:rsidRPr="00965A55" w:rsidRDefault="006346C9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592B62" w:rsidRPr="00965A55">
              <w:rPr>
                <w:rFonts w:ascii="Times New Roman" w:hAnsi="Times New Roman" w:cs="Times New Roman"/>
                <w:i/>
                <w:color w:val="auto"/>
              </w:rPr>
              <w:t>належить до земель комунальної власності територіальної громади міста Києва</w:t>
            </w:r>
            <w:r w:rsidR="00F57C0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</w:tc>
      </w:tr>
      <w:tr w:rsidR="00965A55" w:rsidRPr="00965A55" w14:paraId="2DE3D7D4" w14:textId="77777777" w:rsidTr="00B31981">
        <w:trPr>
          <w:cantSplit/>
        </w:trPr>
        <w:tc>
          <w:tcPr>
            <w:tcW w:w="3227" w:type="dxa"/>
          </w:tcPr>
          <w:p w14:paraId="25462EC6" w14:textId="5C61532F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Розташування в зеленій зоні:</w:t>
            </w:r>
          </w:p>
        </w:tc>
        <w:tc>
          <w:tcPr>
            <w:tcW w:w="6379" w:type="dxa"/>
          </w:tcPr>
          <w:p w14:paraId="456BDDB4" w14:textId="7309D80B" w:rsidR="009E3977" w:rsidRDefault="00A70EC2" w:rsidP="00DC1064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965A55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не входить до зеленої </w:t>
            </w:r>
            <w:r w:rsidR="006346C9" w:rsidRPr="00965A55">
              <w:rPr>
                <w:rFonts w:ascii="Times New Roman" w:hAnsi="Times New Roman" w:cs="Times New Roman"/>
                <w:i/>
                <w:color w:val="auto"/>
              </w:rPr>
              <w:t>зони.</w:t>
            </w:r>
          </w:p>
          <w:p w14:paraId="107D3195" w14:textId="663773F7" w:rsidR="009E3977" w:rsidRPr="00965A55" w:rsidRDefault="009E3977" w:rsidP="000B0F13">
            <w:pPr>
              <w:ind w:left="3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592B62" w:rsidRPr="00965A55" w14:paraId="474BF359" w14:textId="77777777" w:rsidTr="00B31981">
        <w:trPr>
          <w:cantSplit/>
        </w:trPr>
        <w:tc>
          <w:tcPr>
            <w:tcW w:w="3227" w:type="dxa"/>
          </w:tcPr>
          <w:p w14:paraId="18DBAA6C" w14:textId="389062B6" w:rsidR="00592B62" w:rsidRPr="000B0F13" w:rsidRDefault="00C637AA" w:rsidP="000B0F13">
            <w:pPr>
              <w:ind w:left="-142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 xml:space="preserve"> </w:t>
            </w:r>
            <w:r w:rsidR="00592B62" w:rsidRPr="000B0F13">
              <w:rPr>
                <w:rFonts w:ascii="Times New Roman" w:hAnsi="Times New Roman" w:cs="Times New Roman"/>
                <w:color w:val="auto"/>
              </w:rPr>
              <w:t>Інші особливості:</w:t>
            </w:r>
            <w:bookmarkStart w:id="0" w:name="_GoBack"/>
            <w:bookmarkEnd w:id="0"/>
          </w:p>
        </w:tc>
        <w:tc>
          <w:tcPr>
            <w:tcW w:w="6379" w:type="dxa"/>
          </w:tcPr>
          <w:p w14:paraId="338F95FD" w14:textId="77777777" w:rsidR="004C40AF" w:rsidRPr="00772143" w:rsidRDefault="004C40AF" w:rsidP="004C40AF">
            <w:pPr>
              <w:pStyle w:val="af3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  <w:lang w:val="uk-UA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надання дозволу на розроблення проєкту землеустрою щодо відведення земельної ділянки або про відмову у наданні такого дозволу, оскільки відповідно до пункту 34 частини першої статті 26 Закону України «Про місцеве самоврядування в Україні» та  статей 9, 122 Земельного кодексу України такі питання вирішуються виключно на пленарних засіданнях сільської, селищної, міської ради. </w:t>
            </w:r>
          </w:p>
          <w:p w14:paraId="2679D35E" w14:textId="77777777" w:rsidR="004C40AF" w:rsidRPr="00922587" w:rsidRDefault="004C40AF" w:rsidP="004C40AF">
            <w:pPr>
              <w:pStyle w:val="af3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/>
              </w:rPr>
            </w:pP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Зазначене підтверджується, зокрема, рішеннями Верховного Суду від 28.04.2021 у справі № 826/8857/16,</w:t>
            </w:r>
            <w:r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 xml:space="preserve">            </w:t>
            </w:r>
            <w:r w:rsidRPr="00922587">
              <w:rPr>
                <w:i/>
                <w:iCs/>
                <w:color w:val="000000"/>
                <w:bdr w:val="none" w:sz="0" w:space="0" w:color="auto" w:frame="1"/>
                <w:lang w:val="uk-UA"/>
              </w:rPr>
              <w:t>від 17.04.2018 у справі № 826/8107/16, від 16.09.2021 у справі № 826/8847/16. </w:t>
            </w:r>
          </w:p>
          <w:p w14:paraId="3E25B2DF" w14:textId="0B1E21D8" w:rsidR="002500BB" w:rsidRPr="00965A55" w:rsidRDefault="004C40AF" w:rsidP="004C40AF">
            <w:pPr>
              <w:pStyle w:val="a7"/>
              <w:shd w:val="clear" w:color="auto" w:fill="auto"/>
              <w:jc w:val="both"/>
              <w:rPr>
                <w:i/>
                <w:color w:val="auto"/>
              </w:rPr>
            </w:pPr>
            <w:r w:rsidRPr="00BA418B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 xml:space="preserve">Зважаючи на вказане, цей </w:t>
            </w:r>
            <w:proofErr w:type="spellStart"/>
            <w:r w:rsidRPr="00BA418B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>проєкт</w:t>
            </w:r>
            <w:proofErr w:type="spellEnd"/>
            <w:r w:rsidRPr="00BA418B">
              <w:rPr>
                <w:b w:val="0"/>
                <w:i/>
                <w:iCs/>
                <w:sz w:val="24"/>
                <w:szCs w:val="24"/>
                <w:bdr w:val="none" w:sz="0" w:space="0" w:color="auto" w:frame="1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5575F69D" w14:textId="77777777" w:rsidR="00765699" w:rsidRPr="00965A55" w:rsidRDefault="00765699" w:rsidP="00765699">
      <w:pPr>
        <w:rPr>
          <w:rFonts w:ascii="Times New Roman" w:hAnsi="Times New Roman" w:cs="Times New Roman"/>
          <w:i/>
          <w:color w:val="auto"/>
        </w:rPr>
      </w:pPr>
    </w:p>
    <w:p w14:paraId="17F86804" w14:textId="77777777" w:rsidR="00114807" w:rsidRPr="00965A55" w:rsidRDefault="00114807" w:rsidP="00114807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Стан нормативно-правової бази у даній сфері правового регулювання.</w:t>
      </w:r>
    </w:p>
    <w:p w14:paraId="2FBB19E0" w14:textId="2183183B" w:rsidR="00114807" w:rsidRDefault="00D54F03" w:rsidP="00032702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Загальні засади та порядок відмови у наданні дозволу на розроблення документації із землеустрою визначено стат</w:t>
      </w:r>
      <w:r w:rsidR="00216505">
        <w:rPr>
          <w:color w:val="auto"/>
          <w:sz w:val="24"/>
          <w:szCs w:val="24"/>
        </w:rPr>
        <w:t>т</w:t>
      </w:r>
      <w:r w:rsidRPr="00965A55">
        <w:rPr>
          <w:color w:val="auto"/>
          <w:sz w:val="24"/>
          <w:szCs w:val="24"/>
        </w:rPr>
        <w:t>ями 9, 118 Земельного кодексу України</w:t>
      </w:r>
      <w:r w:rsidR="00114807" w:rsidRPr="00965A55">
        <w:rPr>
          <w:color w:val="auto"/>
          <w:sz w:val="24"/>
          <w:szCs w:val="24"/>
        </w:rPr>
        <w:t>.</w:t>
      </w:r>
    </w:p>
    <w:p w14:paraId="2C16A4B8" w14:textId="6D1150AD" w:rsidR="00547EDC" w:rsidRDefault="00547EDC" w:rsidP="00547EDC">
      <w:pPr>
        <w:tabs>
          <w:tab w:val="left" w:pos="708"/>
        </w:tabs>
        <w:spacing w:after="40"/>
        <w:ind w:firstLine="400"/>
        <w:jc w:val="both"/>
        <w:rPr>
          <w:rFonts w:ascii="Times New Roman" w:eastAsia="Times New Roman" w:hAnsi="Times New Roman" w:cs="Times New Roman"/>
          <w:bCs/>
          <w:iCs/>
          <w:color w:val="auto"/>
        </w:rPr>
      </w:pPr>
      <w:proofErr w:type="spellStart"/>
      <w:r w:rsidRPr="00547EDC">
        <w:rPr>
          <w:rFonts w:ascii="Times New Roman" w:eastAsia="Times New Roman" w:hAnsi="Times New Roman" w:cs="Times New Roman"/>
          <w:bCs/>
          <w:iCs/>
          <w:color w:val="auto"/>
        </w:rPr>
        <w:t>Проєкт</w:t>
      </w:r>
      <w:proofErr w:type="spellEnd"/>
      <w:r w:rsidRPr="00547EDC">
        <w:rPr>
          <w:rFonts w:ascii="Times New Roman" w:eastAsia="Times New Roman" w:hAnsi="Times New Roman" w:cs="Times New Roman"/>
          <w:bCs/>
          <w:iCs/>
          <w:color w:val="auto"/>
        </w:rPr>
        <w:t xml:space="preserve"> рішення</w:t>
      </w:r>
      <w:r>
        <w:rPr>
          <w:rFonts w:ascii="Times New Roman" w:eastAsia="Times New Roman" w:hAnsi="Times New Roman" w:cs="Times New Roman"/>
          <w:bCs/>
          <w:iCs/>
          <w:color w:val="auto"/>
        </w:rPr>
        <w:t xml:space="preserve"> не</w:t>
      </w:r>
      <w:r w:rsidRPr="00547EDC">
        <w:rPr>
          <w:rFonts w:ascii="Times New Roman" w:eastAsia="Times New Roman" w:hAnsi="Times New Roman" w:cs="Times New Roman"/>
          <w:bCs/>
          <w:iCs/>
          <w:color w:val="auto"/>
        </w:rPr>
        <w:t xml:space="preserve"> містить інформацію з обмеженим доступом у розумінні статті 6 Закону України «Про доступ до публічної інформації».</w:t>
      </w:r>
    </w:p>
    <w:p w14:paraId="0743E60F" w14:textId="77777777" w:rsidR="00D074A6" w:rsidRPr="008A2F33" w:rsidRDefault="00D074A6" w:rsidP="00D074A6">
      <w:pPr>
        <w:pStyle w:val="1"/>
        <w:shd w:val="clear" w:color="auto" w:fill="auto"/>
        <w:spacing w:after="0"/>
        <w:ind w:firstLine="420"/>
        <w:jc w:val="both"/>
        <w:rPr>
          <w:color w:val="auto"/>
          <w:sz w:val="24"/>
          <w:szCs w:val="24"/>
        </w:rPr>
      </w:pPr>
      <w:proofErr w:type="spellStart"/>
      <w:r w:rsidRPr="008A2F33">
        <w:rPr>
          <w:color w:val="auto"/>
          <w:sz w:val="24"/>
          <w:szCs w:val="24"/>
        </w:rPr>
        <w:t>Проєкт</w:t>
      </w:r>
      <w:proofErr w:type="spellEnd"/>
      <w:r w:rsidRPr="008A2F33">
        <w:rPr>
          <w:color w:val="auto"/>
          <w:sz w:val="24"/>
          <w:szCs w:val="24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FE4FE87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before="240" w:after="40"/>
        <w:ind w:firstLine="42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Фінансово-економічне обґрунтування.</w:t>
      </w:r>
    </w:p>
    <w:p w14:paraId="2F0541A2" w14:textId="77777777" w:rsidR="00114807" w:rsidRPr="00965A55" w:rsidRDefault="00114807" w:rsidP="00114807">
      <w:pPr>
        <w:pStyle w:val="1"/>
        <w:shd w:val="clear" w:color="auto" w:fill="auto"/>
        <w:ind w:firstLine="42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Реалізація рішення не потребує додаткових витрат міського бюджету.</w:t>
      </w:r>
    </w:p>
    <w:p w14:paraId="430E5D2A" w14:textId="77777777" w:rsidR="00114807" w:rsidRPr="00965A55" w:rsidRDefault="00114807" w:rsidP="00831BB1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color w:val="auto"/>
          <w:sz w:val="24"/>
          <w:szCs w:val="24"/>
        </w:rPr>
      </w:pPr>
      <w:r w:rsidRPr="00965A55">
        <w:rPr>
          <w:b/>
          <w:bCs/>
          <w:color w:val="auto"/>
          <w:sz w:val="24"/>
          <w:szCs w:val="24"/>
        </w:rPr>
        <w:t>Прогноз соціально-економічних та інших наслідків прийняття рішення.</w:t>
      </w:r>
    </w:p>
    <w:p w14:paraId="1918FDAF" w14:textId="0C6C5CB5" w:rsidR="00114807" w:rsidRPr="00965A55" w:rsidRDefault="00C9554E" w:rsidP="00C9554E">
      <w:pPr>
        <w:pStyle w:val="1"/>
        <w:shd w:val="clear" w:color="auto" w:fill="auto"/>
        <w:spacing w:after="120"/>
        <w:ind w:left="426" w:firstLine="0"/>
        <w:rPr>
          <w:color w:val="auto"/>
          <w:sz w:val="24"/>
          <w:szCs w:val="24"/>
        </w:rPr>
      </w:pPr>
      <w:r w:rsidRPr="00965A55">
        <w:rPr>
          <w:color w:val="auto"/>
          <w:sz w:val="24"/>
          <w:szCs w:val="24"/>
        </w:rPr>
        <w:t>Рішення не тягне за собою</w:t>
      </w:r>
      <w:r w:rsidR="00831BB1" w:rsidRPr="00965A55">
        <w:rPr>
          <w:color w:val="auto"/>
          <w:sz w:val="24"/>
          <w:szCs w:val="24"/>
        </w:rPr>
        <w:t xml:space="preserve"> жодних соціально-економічних та</w:t>
      </w:r>
      <w:r w:rsidRPr="00965A55">
        <w:rPr>
          <w:color w:val="auto"/>
          <w:sz w:val="24"/>
          <w:szCs w:val="24"/>
        </w:rPr>
        <w:t xml:space="preserve"> інших наслідків.</w:t>
      </w:r>
    </w:p>
    <w:p w14:paraId="132C2EAD" w14:textId="6BA8B2C7" w:rsidR="000B0DF2" w:rsidRPr="003B5FC9" w:rsidRDefault="00114807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  <w:r w:rsidRPr="00965A55">
        <w:rPr>
          <w:color w:val="auto"/>
          <w:sz w:val="20"/>
          <w:szCs w:val="20"/>
        </w:rPr>
        <w:t xml:space="preserve">Доповідач: </w:t>
      </w:r>
      <w:r w:rsidR="00796AF9">
        <w:rPr>
          <w:color w:val="auto"/>
          <w:sz w:val="20"/>
          <w:szCs w:val="20"/>
        </w:rPr>
        <w:t>д</w:t>
      </w:r>
      <w:r w:rsidRPr="00965A55">
        <w:rPr>
          <w:color w:val="auto"/>
          <w:sz w:val="20"/>
          <w:szCs w:val="20"/>
        </w:rPr>
        <w:t xml:space="preserve">иректор Департаменту земельних ресурсів </w:t>
      </w:r>
      <w:r w:rsidR="00A66ED7" w:rsidRPr="00AB6DD1">
        <w:rPr>
          <w:bCs/>
          <w:color w:val="auto"/>
          <w:sz w:val="20"/>
          <w:szCs w:val="20"/>
          <w:lang w:val="ru-RU"/>
        </w:rPr>
        <w:t>Валентина ПЕЛИХ</w:t>
      </w:r>
    </w:p>
    <w:p w14:paraId="41DF6CC3" w14:textId="77777777" w:rsidR="000B0F13" w:rsidRDefault="000B0F13" w:rsidP="00B31981">
      <w:pPr>
        <w:pStyle w:val="20"/>
        <w:shd w:val="clear" w:color="auto" w:fill="auto"/>
        <w:spacing w:after="0" w:line="233" w:lineRule="auto"/>
        <w:ind w:left="0" w:firstLine="0"/>
        <w:rPr>
          <w:bCs/>
          <w:color w:val="auto"/>
          <w:sz w:val="20"/>
          <w:szCs w:val="20"/>
          <w:lang w:val="ru-RU"/>
        </w:rPr>
      </w:pPr>
    </w:p>
    <w:p w14:paraId="035DF1F5" w14:textId="72D68AC2" w:rsidR="000B0DF2" w:rsidRDefault="000B0DF2" w:rsidP="000B0DF2">
      <w:pPr>
        <w:pStyle w:val="20"/>
        <w:shd w:val="clear" w:color="auto" w:fill="auto"/>
        <w:spacing w:after="0" w:line="233" w:lineRule="auto"/>
        <w:ind w:left="0" w:firstLine="400"/>
        <w:rPr>
          <w:color w:val="auto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760B82" w14:paraId="64B4895A" w14:textId="77777777" w:rsidTr="00760B82">
        <w:trPr>
          <w:trHeight w:val="663"/>
        </w:trPr>
        <w:tc>
          <w:tcPr>
            <w:tcW w:w="4814" w:type="dxa"/>
            <w:hideMark/>
          </w:tcPr>
          <w:p w14:paraId="03D11C62" w14:textId="5A17F946" w:rsidR="00760B82" w:rsidRDefault="00796AF9" w:rsidP="00796AF9">
            <w:pPr>
              <w:pStyle w:val="30"/>
              <w:ind w:hanging="120"/>
              <w:jc w:val="both"/>
              <w:rPr>
                <w:rStyle w:val="af0"/>
                <w:b/>
                <w:sz w:val="24"/>
                <w:szCs w:val="24"/>
                <w:lang w:val="ru-RU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Директор</w:t>
            </w:r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Департаменту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земельних</w:t>
            </w:r>
            <w:proofErr w:type="spellEnd"/>
            <w:r w:rsidR="00760B82" w:rsidRPr="00760B82">
              <w:rPr>
                <w:rStyle w:val="af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60B82" w:rsidRPr="00760B82">
              <w:rPr>
                <w:rStyle w:val="af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815" w:type="dxa"/>
          </w:tcPr>
          <w:p w14:paraId="4825943B" w14:textId="6F8F6A26" w:rsidR="00760B82" w:rsidRPr="00313435" w:rsidRDefault="00760B82" w:rsidP="00862B88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313435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57A58494" w14:textId="2F239002" w:rsidR="00114807" w:rsidRDefault="00114807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p w14:paraId="0258694F" w14:textId="77777777" w:rsidR="003B5FC9" w:rsidRPr="000B0DF2" w:rsidRDefault="003B5FC9" w:rsidP="00760B82">
      <w:pPr>
        <w:pStyle w:val="30"/>
        <w:shd w:val="clear" w:color="auto" w:fill="auto"/>
        <w:ind w:left="426"/>
        <w:rPr>
          <w:color w:val="auto"/>
          <w:sz w:val="20"/>
          <w:szCs w:val="20"/>
        </w:rPr>
      </w:pPr>
    </w:p>
    <w:sectPr w:rsidR="003B5FC9" w:rsidRPr="000B0DF2" w:rsidSect="000B0F13">
      <w:headerReference w:type="default" r:id="rId10"/>
      <w:footerReference w:type="default" r:id="rId11"/>
      <w:pgSz w:w="11907" w:h="16839" w:code="9"/>
      <w:pgMar w:top="1134" w:right="567" w:bottom="567" w:left="1701" w:header="425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B742F2" w14:textId="77777777" w:rsidR="007D36D0" w:rsidRDefault="007D36D0">
      <w:r>
        <w:separator/>
      </w:r>
    </w:p>
  </w:endnote>
  <w:endnote w:type="continuationSeparator" w:id="0">
    <w:p w14:paraId="44569F83" w14:textId="77777777" w:rsidR="007D36D0" w:rsidRDefault="007D3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73765" w14:textId="77777777" w:rsidR="00031F5C" w:rsidRDefault="00C77937" w:rsidP="00C77937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  <w:p w14:paraId="67D4E578" w14:textId="77777777" w:rsidR="007610F8" w:rsidRPr="007610F8" w:rsidRDefault="007610F8" w:rsidP="007610F8">
    <w:pPr>
      <w:pStyle w:val="22"/>
      <w:shd w:val="clear" w:color="auto" w:fill="auto"/>
      <w:tabs>
        <w:tab w:val="right" w:pos="3175"/>
        <w:tab w:val="right" w:pos="6991"/>
      </w:tabs>
      <w:rPr>
        <w:rFonts w:ascii="Arial" w:eastAsia="Arial" w:hAnsi="Arial" w:cs="Arial"/>
        <w:b/>
        <w:bCs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80856" w14:textId="77777777" w:rsidR="007D36D0" w:rsidRDefault="007D36D0"/>
  </w:footnote>
  <w:footnote w:type="continuationSeparator" w:id="0">
    <w:p w14:paraId="351B7628" w14:textId="77777777" w:rsidR="007D36D0" w:rsidRDefault="007D36D0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F785B" w14:textId="77777777" w:rsidR="00AA531D" w:rsidRDefault="0021257C" w:rsidP="00AA531D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</w:t>
    </w:r>
  </w:p>
  <w:p w14:paraId="2CBD23C3" w14:textId="0C3C6B71" w:rsidR="00862990" w:rsidRPr="00C77937" w:rsidRDefault="00AA531D" w:rsidP="00AA531D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</w:t>
    </w:r>
    <w:r w:rsidR="0021257C">
      <w:rPr>
        <w:sz w:val="12"/>
        <w:szCs w:val="12"/>
      </w:rPr>
      <w:t xml:space="preserve">   </w:t>
    </w:r>
    <w:r w:rsidR="00862990">
      <w:rPr>
        <w:sz w:val="12"/>
        <w:szCs w:val="12"/>
      </w:rPr>
      <w:t xml:space="preserve">Пояснювальна записка № </w:t>
    </w:r>
    <w:r w:rsidR="00C77937" w:rsidRPr="00AB6DD1">
      <w:rPr>
        <w:sz w:val="12"/>
        <w:szCs w:val="12"/>
        <w:lang w:val="ru-RU"/>
      </w:rPr>
      <w:t>ПЗН-53409</w:t>
    </w:r>
    <w:r w:rsidR="00862990">
      <w:rPr>
        <w:sz w:val="12"/>
        <w:szCs w:val="12"/>
      </w:rPr>
      <w:t xml:space="preserve"> від </w:t>
    </w:r>
    <w:r w:rsidR="008067C7" w:rsidRPr="008067C7">
      <w:rPr>
        <w:sz w:val="12"/>
        <w:szCs w:val="12"/>
      </w:rPr>
      <w:t>28.04.2023</w:t>
    </w:r>
    <w:r w:rsidR="00862990">
      <w:rPr>
        <w:sz w:val="12"/>
        <w:szCs w:val="12"/>
      </w:rPr>
      <w:t xml:space="preserve"> до клопотання 664790165</w:t>
    </w:r>
    <w:r>
      <w:rPr>
        <w:sz w:val="12"/>
        <w:szCs w:val="12"/>
      </w:rPr>
      <w:t xml:space="preserve">       </w:t>
    </w:r>
    <w:r w:rsidR="00862990" w:rsidRPr="00C77937">
      <w:rPr>
        <w:sz w:val="12"/>
        <w:szCs w:val="12"/>
      </w:rPr>
      <w:t>Сторінка</w:t>
    </w:r>
    <w:r w:rsidR="008F2FF1">
      <w:t xml:space="preserve"> </w:t>
    </w:r>
    <w:sdt>
      <w:sdt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="00862990" w:rsidRPr="00C77937">
          <w:rPr>
            <w:sz w:val="12"/>
            <w:szCs w:val="12"/>
          </w:rPr>
          <w:fldChar w:fldCharType="begin"/>
        </w:r>
        <w:r w:rsidR="00862990" w:rsidRPr="00C77937">
          <w:rPr>
            <w:sz w:val="12"/>
            <w:szCs w:val="12"/>
          </w:rPr>
          <w:instrText>PAGE   \* MERGEFORMAT</w:instrText>
        </w:r>
        <w:r w:rsidR="00862990" w:rsidRPr="00C77937">
          <w:rPr>
            <w:sz w:val="12"/>
            <w:szCs w:val="12"/>
          </w:rPr>
          <w:fldChar w:fldCharType="separate"/>
        </w:r>
        <w:r w:rsidR="00D074A6" w:rsidRPr="00D074A6">
          <w:rPr>
            <w:noProof/>
            <w:sz w:val="12"/>
            <w:szCs w:val="12"/>
            <w:lang w:val="ru-RU"/>
          </w:rPr>
          <w:t>2</w:t>
        </w:r>
        <w:r w:rsidR="00862990" w:rsidRPr="00C77937">
          <w:rPr>
            <w:sz w:val="12"/>
            <w:szCs w:val="12"/>
          </w:rPr>
          <w:fldChar w:fldCharType="end"/>
        </w:r>
      </w:sdtContent>
    </w:sdt>
  </w:p>
  <w:p w14:paraId="6F11CD46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D09A4D7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B49C5"/>
    <w:multiLevelType w:val="multilevel"/>
    <w:tmpl w:val="0270EB0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14BA"/>
    <w:rsid w:val="00024B79"/>
    <w:rsid w:val="0002753D"/>
    <w:rsid w:val="00031F5C"/>
    <w:rsid w:val="00032702"/>
    <w:rsid w:val="0004012D"/>
    <w:rsid w:val="0004214F"/>
    <w:rsid w:val="000509FF"/>
    <w:rsid w:val="00082014"/>
    <w:rsid w:val="00085E58"/>
    <w:rsid w:val="0009677A"/>
    <w:rsid w:val="0009722A"/>
    <w:rsid w:val="000A3FAA"/>
    <w:rsid w:val="000B0DF2"/>
    <w:rsid w:val="000B0F13"/>
    <w:rsid w:val="000E4E27"/>
    <w:rsid w:val="00114807"/>
    <w:rsid w:val="00115269"/>
    <w:rsid w:val="00117504"/>
    <w:rsid w:val="00130485"/>
    <w:rsid w:val="00171641"/>
    <w:rsid w:val="00181F6D"/>
    <w:rsid w:val="00182246"/>
    <w:rsid w:val="001932B6"/>
    <w:rsid w:val="00193F29"/>
    <w:rsid w:val="001B0DB6"/>
    <w:rsid w:val="001C04C8"/>
    <w:rsid w:val="001D047A"/>
    <w:rsid w:val="001D2CA2"/>
    <w:rsid w:val="001D31E8"/>
    <w:rsid w:val="001F0CE6"/>
    <w:rsid w:val="001F71B4"/>
    <w:rsid w:val="0021257C"/>
    <w:rsid w:val="00216505"/>
    <w:rsid w:val="002438BA"/>
    <w:rsid w:val="002500BB"/>
    <w:rsid w:val="002533EF"/>
    <w:rsid w:val="00297E23"/>
    <w:rsid w:val="002B01AA"/>
    <w:rsid w:val="002B5CBE"/>
    <w:rsid w:val="002C460B"/>
    <w:rsid w:val="003047FC"/>
    <w:rsid w:val="00313435"/>
    <w:rsid w:val="00337C6C"/>
    <w:rsid w:val="003418E5"/>
    <w:rsid w:val="00347B41"/>
    <w:rsid w:val="00351B67"/>
    <w:rsid w:val="00357926"/>
    <w:rsid w:val="00391F80"/>
    <w:rsid w:val="003B5FC9"/>
    <w:rsid w:val="003D4C16"/>
    <w:rsid w:val="003F51E8"/>
    <w:rsid w:val="00403C2F"/>
    <w:rsid w:val="00440231"/>
    <w:rsid w:val="00442E9D"/>
    <w:rsid w:val="004900B1"/>
    <w:rsid w:val="004B7C55"/>
    <w:rsid w:val="004C40AF"/>
    <w:rsid w:val="004C56B2"/>
    <w:rsid w:val="004F0681"/>
    <w:rsid w:val="004F176B"/>
    <w:rsid w:val="0050556E"/>
    <w:rsid w:val="005070E1"/>
    <w:rsid w:val="005279DB"/>
    <w:rsid w:val="005360B2"/>
    <w:rsid w:val="00547EDC"/>
    <w:rsid w:val="0055002C"/>
    <w:rsid w:val="00580F3E"/>
    <w:rsid w:val="00592102"/>
    <w:rsid w:val="00592B62"/>
    <w:rsid w:val="00597169"/>
    <w:rsid w:val="005B107F"/>
    <w:rsid w:val="005C41F5"/>
    <w:rsid w:val="005C435C"/>
    <w:rsid w:val="005D6F24"/>
    <w:rsid w:val="00604821"/>
    <w:rsid w:val="006346C9"/>
    <w:rsid w:val="00637B70"/>
    <w:rsid w:val="00644BD5"/>
    <w:rsid w:val="00667A11"/>
    <w:rsid w:val="00667DEF"/>
    <w:rsid w:val="006A7D4C"/>
    <w:rsid w:val="006B5EC0"/>
    <w:rsid w:val="006D620F"/>
    <w:rsid w:val="006D6433"/>
    <w:rsid w:val="006E27C8"/>
    <w:rsid w:val="006E644A"/>
    <w:rsid w:val="0070402C"/>
    <w:rsid w:val="00731DC2"/>
    <w:rsid w:val="00737C96"/>
    <w:rsid w:val="007473C1"/>
    <w:rsid w:val="00760B82"/>
    <w:rsid w:val="007610F8"/>
    <w:rsid w:val="00765699"/>
    <w:rsid w:val="00774161"/>
    <w:rsid w:val="007901B2"/>
    <w:rsid w:val="00796AF9"/>
    <w:rsid w:val="007A4BD3"/>
    <w:rsid w:val="007C0F1E"/>
    <w:rsid w:val="007D24AF"/>
    <w:rsid w:val="007D3493"/>
    <w:rsid w:val="007D36D0"/>
    <w:rsid w:val="00803806"/>
    <w:rsid w:val="008067C7"/>
    <w:rsid w:val="00812652"/>
    <w:rsid w:val="00816AD3"/>
    <w:rsid w:val="00822960"/>
    <w:rsid w:val="00826937"/>
    <w:rsid w:val="00831BB1"/>
    <w:rsid w:val="00862990"/>
    <w:rsid w:val="00862B88"/>
    <w:rsid w:val="008861F0"/>
    <w:rsid w:val="008A2DE7"/>
    <w:rsid w:val="008A7300"/>
    <w:rsid w:val="008B53BA"/>
    <w:rsid w:val="008C60B2"/>
    <w:rsid w:val="008E62AB"/>
    <w:rsid w:val="008F2FF1"/>
    <w:rsid w:val="00944CB1"/>
    <w:rsid w:val="0095622E"/>
    <w:rsid w:val="00965A55"/>
    <w:rsid w:val="009872A6"/>
    <w:rsid w:val="009A397A"/>
    <w:rsid w:val="009A41DA"/>
    <w:rsid w:val="009E0CD8"/>
    <w:rsid w:val="009E3977"/>
    <w:rsid w:val="00A13FE5"/>
    <w:rsid w:val="00A34E3F"/>
    <w:rsid w:val="00A43A8F"/>
    <w:rsid w:val="00A47B0D"/>
    <w:rsid w:val="00A66ED7"/>
    <w:rsid w:val="00A70EC2"/>
    <w:rsid w:val="00A723F2"/>
    <w:rsid w:val="00A7535A"/>
    <w:rsid w:val="00A86F7B"/>
    <w:rsid w:val="00A8711C"/>
    <w:rsid w:val="00AA0E93"/>
    <w:rsid w:val="00AA2455"/>
    <w:rsid w:val="00AA531D"/>
    <w:rsid w:val="00AB11CF"/>
    <w:rsid w:val="00AB6DD1"/>
    <w:rsid w:val="00AC5142"/>
    <w:rsid w:val="00AC7E61"/>
    <w:rsid w:val="00AE450B"/>
    <w:rsid w:val="00B00690"/>
    <w:rsid w:val="00B1344E"/>
    <w:rsid w:val="00B31981"/>
    <w:rsid w:val="00B5163D"/>
    <w:rsid w:val="00B80C9C"/>
    <w:rsid w:val="00B962AB"/>
    <w:rsid w:val="00BA7212"/>
    <w:rsid w:val="00BB2AE1"/>
    <w:rsid w:val="00BB4F8F"/>
    <w:rsid w:val="00BB6436"/>
    <w:rsid w:val="00BF0B19"/>
    <w:rsid w:val="00BF740C"/>
    <w:rsid w:val="00C33594"/>
    <w:rsid w:val="00C43286"/>
    <w:rsid w:val="00C5407A"/>
    <w:rsid w:val="00C637AA"/>
    <w:rsid w:val="00C77937"/>
    <w:rsid w:val="00C86D17"/>
    <w:rsid w:val="00C9290C"/>
    <w:rsid w:val="00C9554E"/>
    <w:rsid w:val="00C97F46"/>
    <w:rsid w:val="00CC21F5"/>
    <w:rsid w:val="00CC6FB9"/>
    <w:rsid w:val="00D074A6"/>
    <w:rsid w:val="00D23EC9"/>
    <w:rsid w:val="00D35106"/>
    <w:rsid w:val="00D53CBF"/>
    <w:rsid w:val="00D54F03"/>
    <w:rsid w:val="00D6030F"/>
    <w:rsid w:val="00D647C5"/>
    <w:rsid w:val="00D72295"/>
    <w:rsid w:val="00D75428"/>
    <w:rsid w:val="00D870EB"/>
    <w:rsid w:val="00DC1064"/>
    <w:rsid w:val="00DC6EFC"/>
    <w:rsid w:val="00DD18F4"/>
    <w:rsid w:val="00DD788D"/>
    <w:rsid w:val="00DF6F41"/>
    <w:rsid w:val="00E869E4"/>
    <w:rsid w:val="00EA2247"/>
    <w:rsid w:val="00EA459D"/>
    <w:rsid w:val="00EA49AA"/>
    <w:rsid w:val="00EB7DB9"/>
    <w:rsid w:val="00ED1708"/>
    <w:rsid w:val="00EF153B"/>
    <w:rsid w:val="00EF7797"/>
    <w:rsid w:val="00F23BA6"/>
    <w:rsid w:val="00F31C60"/>
    <w:rsid w:val="00F336A8"/>
    <w:rsid w:val="00F47E79"/>
    <w:rsid w:val="00F57C06"/>
    <w:rsid w:val="00F81097"/>
    <w:rsid w:val="00FA7726"/>
    <w:rsid w:val="00FC0600"/>
    <w:rsid w:val="00FC5C82"/>
    <w:rsid w:val="00FD5FA1"/>
    <w:rsid w:val="00FE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011C11"/>
  <w15:docId w15:val="{988BB29C-DA97-4C2C-91D3-64498F79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031F5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031F5C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A43A8F"/>
    <w:rPr>
      <w:i/>
      <w:iCs/>
    </w:rPr>
  </w:style>
  <w:style w:type="character" w:styleId="af0">
    <w:name w:val="Strong"/>
    <w:basedOn w:val="a0"/>
    <w:uiPriority w:val="22"/>
    <w:qFormat/>
    <w:rsid w:val="002533EF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3B5FC9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3B5FC9"/>
    <w:rPr>
      <w:rFonts w:ascii="Segoe UI" w:hAnsi="Segoe UI" w:cs="Segoe UI"/>
      <w:color w:val="000000"/>
      <w:sz w:val="18"/>
      <w:szCs w:val="18"/>
    </w:rPr>
  </w:style>
  <w:style w:type="paragraph" w:styleId="af3">
    <w:name w:val="Normal (Web)"/>
    <w:basedOn w:val="a"/>
    <w:uiPriority w:val="99"/>
    <w:semiHidden/>
    <w:unhideWhenUsed/>
    <w:rsid w:val="004C40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4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request_qr_co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iryna.levchenko\Downloads\request_qr_co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Пояснювальна_записка Фіз передача відмова (клопотання)</vt:lpstr>
      <vt:lpstr/>
    </vt:vector>
  </TitlesOfParts>
  <Manager>Управління землеустрою</Manager>
  <Company>ДЕПАРТАМЕНТ ЗЕМЕЛЬНИХ РЕСУРСІВ</Company>
  <LinksUpToDate>false</LinksUpToDate>
  <CharactersWithSpaces>4273</CharactersWithSpaces>
  <SharedDoc>false</SharedDoc>
  <HyperlinkBase>111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Пояснювальна_записка Фіз передача відмова (клопотання)</dc:title>
  <dc:creator>Левченко Ірина Богданівна</dc:creator>
  <cp:lastModifiedBy>Зайчук Максим Володимирович</cp:lastModifiedBy>
  <cp:revision>13</cp:revision>
  <cp:lastPrinted>2021-11-25T14:58:00Z</cp:lastPrinted>
  <dcterms:created xsi:type="dcterms:W3CDTF">2023-04-28T06:43:00Z</dcterms:created>
  <dcterms:modified xsi:type="dcterms:W3CDTF">2023-05-19T07:29:00Z</dcterms:modified>
</cp:coreProperties>
</file>