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BD381" w14:textId="3F41F241" w:rsidR="00D437FF" w:rsidRPr="005660BA" w:rsidRDefault="006C5603" w:rsidP="00522EA9">
      <w:pPr>
        <w:pStyle w:val="50"/>
        <w:shd w:val="clear" w:color="auto" w:fill="auto"/>
        <w:ind w:right="2373"/>
        <w:jc w:val="center"/>
        <w:rPr>
          <w:sz w:val="36"/>
          <w:szCs w:val="36"/>
        </w:rPr>
      </w:pPr>
      <w:bookmarkStart w:id="0" w:name="_GoBack"/>
      <w:bookmarkEnd w:id="0"/>
      <w:r w:rsidRPr="00A54958">
        <w:rPr>
          <w:noProof/>
          <w:sz w:val="24"/>
          <w:szCs w:val="24"/>
          <w:lang w:val="ru-RU" w:eastAsia="ru-RU" w:bidi="ar-SA"/>
        </w:rPr>
        <w:drawing>
          <wp:anchor distT="0" distB="0" distL="114300" distR="114300" simplePos="0" relativeHeight="251657216" behindDoc="1" locked="0" layoutInCell="1" allowOverlap="1" wp14:anchorId="06F67A5D" wp14:editId="43AE6026">
            <wp:simplePos x="0" y="0"/>
            <wp:positionH relativeFrom="column">
              <wp:posOffset>4685665</wp:posOffset>
            </wp:positionH>
            <wp:positionV relativeFrom="paragraph">
              <wp:posOffset>231140</wp:posOffset>
            </wp:positionV>
            <wp:extent cx="1017767" cy="922352"/>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767" cy="922352"/>
                    </a:xfrm>
                    <a:prstGeom prst="rect">
                      <a:avLst/>
                    </a:prstGeom>
                  </pic:spPr>
                </pic:pic>
              </a:graphicData>
            </a:graphic>
            <wp14:sizeRelH relativeFrom="margin">
              <wp14:pctWidth>0</wp14:pctWidth>
            </wp14:sizeRelH>
            <wp14:sizeRelV relativeFrom="margin">
              <wp14:pctHeight>0</wp14:pctHeight>
            </wp14:sizeRelV>
          </wp:anchor>
        </w:drawing>
      </w:r>
      <w:r w:rsidR="003D4611" w:rsidRPr="005660BA">
        <w:rPr>
          <w:noProof/>
          <w:sz w:val="36"/>
          <w:szCs w:val="36"/>
          <w:lang w:val="ru-RU" w:eastAsia="ru-RU" w:bidi="ar-SA"/>
        </w:rPr>
        <mc:AlternateContent>
          <mc:Choice Requires="wps">
            <w:drawing>
              <wp:anchor distT="0" distB="0" distL="0" distR="0" simplePos="0" relativeHeight="125829378" behindDoc="1" locked="0" layoutInCell="1" allowOverlap="1" wp14:anchorId="431CABDF" wp14:editId="57CCB997">
                <wp:simplePos x="0" y="0"/>
                <wp:positionH relativeFrom="page">
                  <wp:posOffset>5430520</wp:posOffset>
                </wp:positionH>
                <wp:positionV relativeFrom="paragraph">
                  <wp:posOffset>-47625</wp:posOffset>
                </wp:positionV>
                <wp:extent cx="1496060" cy="353060"/>
                <wp:effectExtent l="0" t="0" r="0" b="0"/>
                <wp:wrapNone/>
                <wp:docPr id="1" name="Shape 1"/>
                <wp:cNvGraphicFramePr/>
                <a:graphic xmlns:a="http://schemas.openxmlformats.org/drawingml/2006/main">
                  <a:graphicData uri="http://schemas.microsoft.com/office/word/2010/wordprocessingShape">
                    <wps:wsp>
                      <wps:cNvSpPr txBox="1"/>
                      <wps:spPr>
                        <a:xfrm>
                          <a:off x="0" y="0"/>
                          <a:ext cx="1496060" cy="353060"/>
                        </a:xfrm>
                        <a:prstGeom prst="rect">
                          <a:avLst/>
                        </a:prstGeom>
                        <a:noFill/>
                      </wps:spPr>
                      <wps:txbx>
                        <w:txbxContent>
                          <w:p w14:paraId="6F715FF5" w14:textId="77777777" w:rsidR="00D437FF" w:rsidRPr="007F01BC" w:rsidRDefault="003D4611">
                            <w:pPr>
                              <w:pStyle w:val="30"/>
                              <w:shd w:val="clear" w:color="auto" w:fill="auto"/>
                              <w:spacing w:line="240" w:lineRule="auto"/>
                              <w:jc w:val="center"/>
                            </w:pPr>
                            <w:r w:rsidRPr="007F01BC">
                              <w:rPr>
                                <w:bCs/>
                              </w:rPr>
                              <w:t>До справи</w:t>
                            </w:r>
                          </w:p>
                          <w:p w14:paraId="6B7B1F4E" w14:textId="77777777" w:rsidR="00D437FF" w:rsidRPr="007F01BC" w:rsidRDefault="003D4611">
                            <w:pPr>
                              <w:pStyle w:val="60"/>
                              <w:shd w:val="clear" w:color="auto" w:fill="auto"/>
                              <w:rPr>
                                <w:sz w:val="24"/>
                                <w:szCs w:val="24"/>
                              </w:rPr>
                            </w:pPr>
                            <w:r w:rsidRPr="007F01BC">
                              <w:rPr>
                                <w:sz w:val="24"/>
                                <w:szCs w:val="24"/>
                              </w:rPr>
                              <w:t xml:space="preserve">№ </w:t>
                            </w:r>
                            <w:r w:rsidR="004D4053" w:rsidRPr="007F01BC">
                              <w:rPr>
                                <w:sz w:val="24"/>
                                <w:szCs w:val="24"/>
                              </w:rPr>
                              <w:t>681830172</w:t>
                            </w:r>
                          </w:p>
                        </w:txbxContent>
                      </wps:txbx>
                      <wps:bodyPr wrap="square" lIns="0" tIns="0" rIns="0" bIns="0"/>
                    </wps:wsp>
                  </a:graphicData>
                </a:graphic>
                <wp14:sizeRelH relativeFrom="margin">
                  <wp14:pctWidth>0</wp14:pctWidth>
                </wp14:sizeRelH>
              </wp:anchor>
            </w:drawing>
          </mc:Choice>
          <mc:Fallback>
            <w:pict>
              <v:shapetype w14:anchorId="431CABDF" id="_x0000_t202" coordsize="21600,21600" o:spt="202" path="m,l,21600r21600,l21600,xe">
                <v:stroke joinstyle="miter"/>
                <v:path gradientshapeok="t" o:connecttype="rect"/>
              </v:shapetype>
              <v:shape id="Shape 1" o:spid="_x0000_s1026" type="#_x0000_t202" style="position:absolute;left:0;text-align:left;margin-left:427.6pt;margin-top:-3.75pt;width:117.8pt;height:27.8pt;z-index:-37748710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" filled="f" stroked="f">
                <v:textbox inset="0,0,0,0">
                  <w:txbxContent>
                    <w:p w14:paraId="6F715FF5" w14:textId="77777777" w:rsidR="00D437FF" w:rsidRPr="007F01BC" w:rsidRDefault="003D4611">
                      <w:pPr>
                        <w:pStyle w:val="30"/>
                        <w:shd w:val="clear" w:color="auto" w:fill="auto"/>
                        <w:spacing w:line="240" w:lineRule="auto"/>
                        <w:jc w:val="center"/>
                      </w:pPr>
                      <w:r w:rsidRPr="007F01BC">
                        <w:rPr>
                          <w:bCs/>
                        </w:rPr>
                        <w:t>До справи</w:t>
                      </w:r>
                    </w:p>
                    <w:p w14:paraId="6B7B1F4E" w14:textId="77777777" w:rsidR="00D437FF" w:rsidRPr="007F01BC" w:rsidRDefault="003D4611">
                      <w:pPr>
                        <w:pStyle w:val="60"/>
                        <w:shd w:val="clear" w:color="auto" w:fill="auto"/>
                        <w:rPr>
                          <w:sz w:val="24"/>
                          <w:szCs w:val="24"/>
                        </w:rPr>
                      </w:pPr>
                      <w:r w:rsidRPr="007F01BC">
                        <w:rPr>
                          <w:sz w:val="24"/>
                          <w:szCs w:val="24"/>
                        </w:rPr>
                        <w:t xml:space="preserve">№ </w:t>
                      </w:r>
                      <w:r w:rsidR="004D4053" w:rsidRPr="007F01BC">
                        <w:rPr>
                          <w:sz w:val="24"/>
                          <w:szCs w:val="24"/>
                        </w:rPr>
                        <w:t>681830172</w:t>
                      </w:r>
                    </w:p>
                  </w:txbxContent>
                </v:textbox>
                <w10:wrap anchorx="page"/>
              </v:shape>
            </w:pict>
          </mc:Fallback>
        </mc:AlternateContent>
      </w:r>
      <w:r w:rsidR="003D4611" w:rsidRPr="005660BA">
        <w:rPr>
          <w:sz w:val="36"/>
          <w:szCs w:val="36"/>
        </w:rPr>
        <w:t>ПОЯСНЮВАЛЬНА ЗАПИСКА</w:t>
      </w:r>
    </w:p>
    <w:p w14:paraId="0B0DB317" w14:textId="327EA30D" w:rsidR="00D437FF" w:rsidRPr="00A54958" w:rsidRDefault="003D4611" w:rsidP="00522EA9">
      <w:pPr>
        <w:pStyle w:val="1"/>
        <w:shd w:val="clear" w:color="auto" w:fill="auto"/>
        <w:spacing w:after="0"/>
        <w:ind w:right="2798" w:firstLine="0"/>
        <w:jc w:val="center"/>
        <w:rPr>
          <w:sz w:val="24"/>
          <w:szCs w:val="24"/>
        </w:rPr>
      </w:pPr>
      <w:r w:rsidRPr="00A54958">
        <w:rPr>
          <w:b/>
          <w:bCs/>
          <w:sz w:val="24"/>
          <w:szCs w:val="24"/>
        </w:rPr>
        <w:t xml:space="preserve">№ </w:t>
      </w:r>
      <w:r w:rsidR="00301E07" w:rsidRPr="00A54958">
        <w:rPr>
          <w:b/>
          <w:bCs/>
          <w:sz w:val="24"/>
          <w:szCs w:val="24"/>
          <w:lang w:val="en-US"/>
        </w:rPr>
        <w:t>ПЗН-50406</w:t>
      </w:r>
      <w:r w:rsidRPr="00A54958">
        <w:rPr>
          <w:b/>
          <w:bCs/>
          <w:sz w:val="24"/>
          <w:szCs w:val="24"/>
        </w:rPr>
        <w:t xml:space="preserve"> від </w:t>
      </w:r>
      <w:r w:rsidR="00E71B39" w:rsidRPr="00A54958">
        <w:rPr>
          <w:b/>
          <w:bCs/>
          <w:sz w:val="24"/>
          <w:szCs w:val="24"/>
          <w:lang w:val="en-US"/>
        </w:rPr>
        <w:t>15.03.2023</w:t>
      </w:r>
    </w:p>
    <w:p w14:paraId="279C27D0" w14:textId="5B41DC22" w:rsidR="00D437FF" w:rsidRDefault="003D4611" w:rsidP="00677171">
      <w:pPr>
        <w:pStyle w:val="20"/>
        <w:shd w:val="clear" w:color="auto" w:fill="auto"/>
        <w:ind w:right="2693"/>
      </w:pPr>
      <w:r w:rsidRPr="00A54958">
        <w:rPr>
          <w:rFonts w:ascii="Times New Roman" w:eastAsia="Times New Roman" w:hAnsi="Times New Roman" w:cs="Times New Roman"/>
          <w:i w:val="0"/>
          <w:iCs w:val="0"/>
          <w:sz w:val="24"/>
          <w:szCs w:val="24"/>
        </w:rPr>
        <w:t xml:space="preserve">до </w:t>
      </w:r>
      <w:r w:rsidR="00612AE2">
        <w:rPr>
          <w:rFonts w:ascii="Times New Roman" w:eastAsia="Times New Roman" w:hAnsi="Times New Roman" w:cs="Times New Roman"/>
          <w:i w:val="0"/>
          <w:iCs w:val="0"/>
          <w:sz w:val="24"/>
          <w:szCs w:val="24"/>
        </w:rPr>
        <w:t>проєкт</w:t>
      </w:r>
      <w:r w:rsidRPr="00A54958">
        <w:rPr>
          <w:rFonts w:ascii="Times New Roman" w:eastAsia="Times New Roman" w:hAnsi="Times New Roman" w:cs="Times New Roman"/>
          <w:i w:val="0"/>
          <w:iCs w:val="0"/>
          <w:sz w:val="24"/>
          <w:szCs w:val="24"/>
        </w:rPr>
        <w:t>у рішення Київської міської ради:</w:t>
      </w:r>
      <w:r w:rsidRPr="00A54958">
        <w:rPr>
          <w:rFonts w:ascii="Times New Roman" w:eastAsia="Times New Roman" w:hAnsi="Times New Roman" w:cs="Times New Roman"/>
          <w:i w:val="0"/>
          <w:iCs w:val="0"/>
          <w:sz w:val="24"/>
          <w:szCs w:val="24"/>
        </w:rPr>
        <w:br/>
      </w:r>
      <w:r w:rsidRPr="00A2708B">
        <w:rPr>
          <w:rFonts w:ascii="Times New Roman" w:hAnsi="Times New Roman" w:cs="Times New Roman"/>
          <w:b/>
          <w:sz w:val="24"/>
          <w:szCs w:val="24"/>
        </w:rPr>
        <w:t>Про надання</w:t>
      </w:r>
      <w:r w:rsidR="003B26AF" w:rsidRPr="00A2708B">
        <w:rPr>
          <w:rFonts w:ascii="Times New Roman" w:hAnsi="Times New Roman" w:cs="Times New Roman"/>
          <w:b/>
          <w:sz w:val="24"/>
          <w:szCs w:val="24"/>
        </w:rPr>
        <w:t xml:space="preserve"> </w:t>
      </w:r>
      <w:r w:rsidR="005638D5" w:rsidRPr="00A2708B">
        <w:rPr>
          <w:rFonts w:ascii="Times New Roman" w:hAnsi="Times New Roman" w:cs="Times New Roman"/>
          <w:b/>
          <w:sz w:val="24"/>
          <w:szCs w:val="24"/>
        </w:rPr>
        <w:t>ОБ'ЄДНАННЮ</w:t>
      </w:r>
      <w:r w:rsidR="004D4053" w:rsidRPr="00A2708B">
        <w:rPr>
          <w:rFonts w:ascii="Times New Roman" w:hAnsi="Times New Roman" w:cs="Times New Roman"/>
          <w:b/>
          <w:sz w:val="24"/>
          <w:szCs w:val="24"/>
        </w:rPr>
        <w:t xml:space="preserve"> СПІВВЛАСНИКІВ БАГАТОКВАРТИРНОГО БУДИНКУ «ФАЙНА ТАУН 5»</w:t>
      </w:r>
      <w:r w:rsidR="006C75C6" w:rsidRPr="006C75C6">
        <w:rPr>
          <w:rFonts w:ascii="Times New Roman" w:hAnsi="Times New Roman" w:cs="Times New Roman"/>
          <w:b/>
          <w:sz w:val="24"/>
          <w:szCs w:val="24"/>
        </w:rPr>
        <w:t xml:space="preserve"> </w:t>
      </w:r>
      <w:r w:rsidR="006C75C6">
        <w:rPr>
          <w:rFonts w:ascii="Times New Roman" w:hAnsi="Times New Roman" w:cs="Times New Roman"/>
          <w:b/>
          <w:sz w:val="24"/>
          <w:szCs w:val="24"/>
        </w:rPr>
        <w:t>дозволу на розроблення проєкту землеустрою щодо відведення</w:t>
      </w:r>
      <w:r w:rsidR="003D065D" w:rsidRPr="00A54958">
        <w:rPr>
          <w:rFonts w:ascii="Times New Roman" w:hAnsi="Times New Roman" w:cs="Times New Roman"/>
          <w:b/>
          <w:sz w:val="24"/>
          <w:szCs w:val="24"/>
        </w:rPr>
        <w:t xml:space="preserve"> земельної </w:t>
      </w:r>
      <w:r w:rsidR="006C75C6">
        <w:rPr>
          <w:rFonts w:ascii="Times New Roman" w:hAnsi="Times New Roman" w:cs="Times New Roman"/>
          <w:b/>
          <w:sz w:val="24"/>
          <w:szCs w:val="24"/>
        </w:rPr>
        <w:t xml:space="preserve">ділянки у постійне користування </w:t>
      </w:r>
      <w:r w:rsidR="00B03C65" w:rsidRPr="005638D5">
        <w:rPr>
          <w:rFonts w:ascii="Times New Roman" w:hAnsi="Times New Roman" w:cs="Times New Roman"/>
          <w:b/>
          <w:sz w:val="24"/>
          <w:szCs w:val="24"/>
        </w:rPr>
        <w:t xml:space="preserve">для експлуатації та обслуговування багатоквартирного житлового будинку з об'єктами торгово-розважальної та ринкової інфраструктури з влаштуванням зони зелених насаджень </w:t>
      </w:r>
      <w:r w:rsidRPr="00A54958">
        <w:rPr>
          <w:rFonts w:ascii="Times New Roman" w:hAnsi="Times New Roman" w:cs="Times New Roman"/>
          <w:b/>
          <w:sz w:val="24"/>
          <w:szCs w:val="24"/>
        </w:rPr>
        <w:t xml:space="preserve"> на </w:t>
      </w:r>
      <w:r w:rsidR="005638D5">
        <w:rPr>
          <w:rFonts w:ascii="Times New Roman" w:hAnsi="Times New Roman" w:cs="Times New Roman"/>
          <w:b/>
          <w:sz w:val="24"/>
          <w:szCs w:val="24"/>
        </w:rPr>
        <w:t>вул. Салютній</w:t>
      </w:r>
      <w:r w:rsidR="004D4053" w:rsidRPr="00A54958">
        <w:rPr>
          <w:rFonts w:ascii="Times New Roman" w:hAnsi="Times New Roman" w:cs="Times New Roman"/>
          <w:b/>
          <w:sz w:val="24"/>
          <w:szCs w:val="24"/>
        </w:rPr>
        <w:t xml:space="preserve">, 2-б </w:t>
      </w:r>
      <w:r w:rsidRPr="00A54958">
        <w:rPr>
          <w:rFonts w:ascii="Times New Roman" w:hAnsi="Times New Roman" w:cs="Times New Roman"/>
          <w:b/>
          <w:sz w:val="24"/>
          <w:szCs w:val="24"/>
        </w:rPr>
        <w:t xml:space="preserve">у </w:t>
      </w:r>
      <w:r w:rsidR="004D4053" w:rsidRPr="00A54958">
        <w:rPr>
          <w:rFonts w:ascii="Times New Roman" w:hAnsi="Times New Roman" w:cs="Times New Roman"/>
          <w:b/>
          <w:sz w:val="24"/>
          <w:szCs w:val="24"/>
        </w:rPr>
        <w:t xml:space="preserve">Шевченківському </w:t>
      </w:r>
      <w:r w:rsidRPr="00A54958">
        <w:rPr>
          <w:rFonts w:ascii="Times New Roman" w:hAnsi="Times New Roman" w:cs="Times New Roman"/>
          <w:b/>
          <w:sz w:val="24"/>
          <w:szCs w:val="24"/>
        </w:rPr>
        <w:t>районі</w:t>
      </w:r>
      <w:r w:rsidR="003B26AF" w:rsidRPr="00A54958">
        <w:rPr>
          <w:rFonts w:ascii="Times New Roman" w:hAnsi="Times New Roman" w:cs="Times New Roman"/>
          <w:b/>
          <w:sz w:val="24"/>
          <w:szCs w:val="24"/>
        </w:rPr>
        <w:t xml:space="preserve"> </w:t>
      </w:r>
      <w:r w:rsidRPr="00A54958">
        <w:rPr>
          <w:rFonts w:ascii="Times New Roman" w:hAnsi="Times New Roman" w:cs="Times New Roman"/>
          <w:b/>
          <w:sz w:val="24"/>
          <w:szCs w:val="24"/>
        </w:rPr>
        <w:t>м</w:t>
      </w:r>
      <w:r w:rsidR="00E37FDA">
        <w:rPr>
          <w:rFonts w:ascii="Times New Roman" w:hAnsi="Times New Roman" w:cs="Times New Roman"/>
          <w:b/>
          <w:sz w:val="24"/>
          <w:szCs w:val="24"/>
        </w:rPr>
        <w:t>іста</w:t>
      </w:r>
      <w:r w:rsidRPr="00A54958">
        <w:rPr>
          <w:rFonts w:ascii="Times New Roman" w:hAnsi="Times New Roman" w:cs="Times New Roman"/>
          <w:b/>
          <w:sz w:val="24"/>
          <w:szCs w:val="24"/>
        </w:rPr>
        <w:t xml:space="preserve"> Києва</w:t>
      </w:r>
      <w:r w:rsidRPr="007F01BC">
        <w:rPr>
          <w:rFonts w:ascii="Times New Roman" w:hAnsi="Times New Roman" w:cs="Times New Roman"/>
          <w:b/>
          <w:sz w:val="20"/>
          <w:szCs w:val="20"/>
        </w:rPr>
        <w:br/>
      </w:r>
    </w:p>
    <w:p w14:paraId="2CB021B8" w14:textId="77777777" w:rsidR="003C0A13" w:rsidRPr="00C44DBB" w:rsidRDefault="003D4611" w:rsidP="00D0322C">
      <w:pPr>
        <w:pStyle w:val="a5"/>
        <w:numPr>
          <w:ilvl w:val="0"/>
          <w:numId w:val="2"/>
        </w:numPr>
        <w:shd w:val="clear" w:color="auto" w:fill="auto"/>
        <w:spacing w:line="240" w:lineRule="auto"/>
        <w:ind w:hanging="301"/>
        <w:rPr>
          <w:sz w:val="19"/>
          <w:szCs w:val="19"/>
        </w:rPr>
      </w:pPr>
      <w:r w:rsidRPr="00C44DBB">
        <w:rPr>
          <w:b/>
          <w:bCs/>
          <w:sz w:val="24"/>
          <w:szCs w:val="24"/>
        </w:rPr>
        <w:t>Юридична особа:</w:t>
      </w:r>
    </w:p>
    <w:tbl>
      <w:tblPr>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6"/>
        <w:gridCol w:w="6103"/>
      </w:tblGrid>
      <w:tr w:rsidR="005638D5" w14:paraId="0DE63DF3" w14:textId="77777777" w:rsidTr="00E267AF">
        <w:trPr>
          <w:cantSplit/>
          <w:trHeight w:hRule="exact" w:val="723"/>
        </w:trPr>
        <w:tc>
          <w:tcPr>
            <w:tcW w:w="3536" w:type="dxa"/>
            <w:shd w:val="clear" w:color="auto" w:fill="FFFFFF"/>
          </w:tcPr>
          <w:p w14:paraId="7C0A4A6F" w14:textId="2DD62968" w:rsidR="005638D5" w:rsidRPr="005660BA" w:rsidRDefault="005638D5" w:rsidP="005638D5">
            <w:pPr>
              <w:pStyle w:val="a7"/>
              <w:shd w:val="clear" w:color="auto" w:fill="auto"/>
              <w:spacing w:after="0"/>
              <w:ind w:firstLine="0"/>
              <w:rPr>
                <w:sz w:val="24"/>
                <w:szCs w:val="24"/>
              </w:rPr>
            </w:pPr>
            <w:r>
              <w:rPr>
                <w:sz w:val="24"/>
                <w:szCs w:val="24"/>
              </w:rPr>
              <w:t xml:space="preserve"> </w:t>
            </w:r>
            <w:r w:rsidRPr="005660BA">
              <w:rPr>
                <w:sz w:val="24"/>
                <w:szCs w:val="24"/>
              </w:rPr>
              <w:t>Назва</w:t>
            </w:r>
          </w:p>
        </w:tc>
        <w:tc>
          <w:tcPr>
            <w:tcW w:w="6103" w:type="dxa"/>
            <w:shd w:val="clear" w:color="auto" w:fill="FFFFFF"/>
          </w:tcPr>
          <w:p w14:paraId="31D6862D" w14:textId="5EFBEAE8" w:rsidR="005638D5" w:rsidRPr="00447390" w:rsidRDefault="005638D5" w:rsidP="005638D5">
            <w:pPr>
              <w:pStyle w:val="a7"/>
              <w:shd w:val="clear" w:color="auto" w:fill="auto"/>
              <w:spacing w:after="0"/>
              <w:ind w:firstLine="147"/>
              <w:rPr>
                <w:sz w:val="24"/>
                <w:szCs w:val="24"/>
              </w:rPr>
            </w:pPr>
            <w:r w:rsidRPr="00CF2418">
              <w:rPr>
                <w:i/>
                <w:sz w:val="24"/>
                <w:szCs w:val="24"/>
              </w:rPr>
              <w:t>ОБ'ЄДНАННЯ СПІВВЛАСНИКІВ БАГАТОКВАРТИРНОГО БУДИНКУ "ФАЙНА ТАУН"</w:t>
            </w:r>
          </w:p>
        </w:tc>
      </w:tr>
      <w:tr w:rsidR="005638D5" w14:paraId="745C51F1" w14:textId="77777777" w:rsidTr="005638D5">
        <w:trPr>
          <w:cantSplit/>
          <w:trHeight w:hRule="exact" w:val="1126"/>
        </w:trPr>
        <w:tc>
          <w:tcPr>
            <w:tcW w:w="3536" w:type="dxa"/>
            <w:shd w:val="clear" w:color="auto" w:fill="FFFFFF"/>
          </w:tcPr>
          <w:p w14:paraId="54E33F56" w14:textId="0BFF4497" w:rsidR="005638D5" w:rsidRPr="005660BA" w:rsidRDefault="005638D5" w:rsidP="005638D5">
            <w:pPr>
              <w:pStyle w:val="a5"/>
              <w:shd w:val="clear" w:color="auto" w:fill="auto"/>
              <w:rPr>
                <w:sz w:val="24"/>
                <w:szCs w:val="24"/>
              </w:rPr>
            </w:pPr>
            <w:r>
              <w:rPr>
                <w:sz w:val="24"/>
                <w:szCs w:val="24"/>
              </w:rPr>
              <w:t xml:space="preserve"> </w:t>
            </w:r>
            <w:r w:rsidRPr="005660BA">
              <w:rPr>
                <w:sz w:val="24"/>
                <w:szCs w:val="24"/>
              </w:rPr>
              <w:t>Перелік засновників</w:t>
            </w:r>
          </w:p>
          <w:p w14:paraId="2474614C" w14:textId="62F74F80" w:rsidR="005638D5" w:rsidRPr="00677171" w:rsidRDefault="005638D5" w:rsidP="00677171">
            <w:pPr>
              <w:pStyle w:val="a5"/>
              <w:shd w:val="clear" w:color="auto" w:fill="auto"/>
              <w:rPr>
                <w:sz w:val="24"/>
                <w:szCs w:val="24"/>
              </w:rPr>
            </w:pPr>
            <w:r>
              <w:rPr>
                <w:sz w:val="24"/>
                <w:szCs w:val="24"/>
              </w:rPr>
              <w:t xml:space="preserve"> </w:t>
            </w:r>
            <w:r w:rsidRPr="005660BA">
              <w:rPr>
                <w:sz w:val="24"/>
                <w:szCs w:val="24"/>
              </w:rPr>
              <w:t>(учасників)</w:t>
            </w:r>
            <w:r w:rsidRPr="005660BA">
              <w:rPr>
                <w:sz w:val="18"/>
                <w:szCs w:val="18"/>
              </w:rPr>
              <w:t>*</w:t>
            </w:r>
          </w:p>
        </w:tc>
        <w:tc>
          <w:tcPr>
            <w:tcW w:w="6103" w:type="dxa"/>
            <w:shd w:val="clear" w:color="auto" w:fill="FFFFFF"/>
          </w:tcPr>
          <w:p w14:paraId="016FBDF2" w14:textId="77777777" w:rsidR="005638D5" w:rsidRPr="00BC5498" w:rsidRDefault="005638D5" w:rsidP="005638D5">
            <w:pPr>
              <w:pStyle w:val="a5"/>
              <w:shd w:val="clear" w:color="auto" w:fill="auto"/>
              <w:rPr>
                <w:i/>
                <w:sz w:val="24"/>
                <w:szCs w:val="24"/>
              </w:rPr>
            </w:pPr>
            <w:r w:rsidRPr="00BC5498">
              <w:rPr>
                <w:i/>
                <w:sz w:val="24"/>
                <w:szCs w:val="24"/>
              </w:rPr>
              <w:t>ЗГІДНО РЕЄСТРУ ЧЛЕНІВ ОБ'ЄДНАННЯ СПІВВЛАСНИКІВ.</w:t>
            </w:r>
          </w:p>
          <w:p w14:paraId="1FC56FBC" w14:textId="36D6A376" w:rsidR="005638D5" w:rsidRPr="00447390" w:rsidRDefault="005638D5" w:rsidP="00677171">
            <w:pPr>
              <w:pStyle w:val="a7"/>
              <w:shd w:val="clear" w:color="auto" w:fill="auto"/>
              <w:spacing w:after="0"/>
              <w:ind w:firstLine="0"/>
              <w:rPr>
                <w:i/>
                <w:iCs/>
                <w:sz w:val="19"/>
                <w:szCs w:val="19"/>
              </w:rPr>
            </w:pPr>
            <w:r w:rsidRPr="00BC5498">
              <w:rPr>
                <w:i/>
                <w:sz w:val="24"/>
                <w:szCs w:val="24"/>
              </w:rPr>
              <w:t>КУХАРУК ВІКТОР ВІТАЛІЙОВИЧ - керівник</w:t>
            </w:r>
          </w:p>
        </w:tc>
      </w:tr>
      <w:tr w:rsidR="005660BA" w14:paraId="29ECCC93" w14:textId="77777777" w:rsidTr="00791F4A">
        <w:trPr>
          <w:cantSplit/>
          <w:trHeight w:hRule="exact" w:val="705"/>
        </w:trPr>
        <w:tc>
          <w:tcPr>
            <w:tcW w:w="3536" w:type="dxa"/>
            <w:shd w:val="clear" w:color="auto" w:fill="FFFFFF"/>
          </w:tcPr>
          <w:p w14:paraId="14C071CE" w14:textId="518BDC1C" w:rsidR="005660BA" w:rsidRPr="005660BA" w:rsidRDefault="00C16947" w:rsidP="005660BA">
            <w:pPr>
              <w:pStyle w:val="30"/>
              <w:shd w:val="clear" w:color="auto" w:fill="auto"/>
              <w:spacing w:line="233" w:lineRule="auto"/>
              <w:rPr>
                <w:sz w:val="24"/>
                <w:szCs w:val="24"/>
              </w:rPr>
            </w:pPr>
            <w:r>
              <w:rPr>
                <w:sz w:val="24"/>
                <w:szCs w:val="24"/>
              </w:rPr>
              <w:t xml:space="preserve"> </w:t>
            </w:r>
            <w:r w:rsidR="005660BA" w:rsidRPr="005660BA">
              <w:rPr>
                <w:sz w:val="24"/>
                <w:szCs w:val="24"/>
              </w:rPr>
              <w:t>Кінцевий бенефіціарний</w:t>
            </w:r>
          </w:p>
          <w:p w14:paraId="25B239A2" w14:textId="7D880F4F" w:rsidR="005660BA" w:rsidRPr="00791F4A" w:rsidRDefault="00C16947" w:rsidP="00791F4A">
            <w:pPr>
              <w:pStyle w:val="30"/>
              <w:shd w:val="clear" w:color="auto" w:fill="auto"/>
              <w:spacing w:line="233" w:lineRule="auto"/>
              <w:rPr>
                <w:sz w:val="24"/>
                <w:szCs w:val="24"/>
              </w:rPr>
            </w:pPr>
            <w:r>
              <w:rPr>
                <w:sz w:val="24"/>
                <w:szCs w:val="24"/>
              </w:rPr>
              <w:t xml:space="preserve"> </w:t>
            </w:r>
            <w:r w:rsidR="005660BA" w:rsidRPr="005660BA">
              <w:rPr>
                <w:sz w:val="24"/>
                <w:szCs w:val="24"/>
              </w:rPr>
              <w:t>власник (контролер)</w:t>
            </w:r>
            <w:r w:rsidR="005660BA" w:rsidRPr="005660BA">
              <w:rPr>
                <w:sz w:val="18"/>
                <w:szCs w:val="18"/>
              </w:rPr>
              <w:t>*</w:t>
            </w:r>
            <w:r w:rsidR="00791F4A">
              <w:t xml:space="preserve"> </w:t>
            </w:r>
          </w:p>
        </w:tc>
        <w:tc>
          <w:tcPr>
            <w:tcW w:w="6103" w:type="dxa"/>
            <w:shd w:val="clear" w:color="auto" w:fill="FFFFFF"/>
          </w:tcPr>
          <w:p w14:paraId="4159B7CB" w14:textId="198D9A14" w:rsidR="005660BA" w:rsidRPr="00447390" w:rsidRDefault="00B24B4A" w:rsidP="00447390">
            <w:pPr>
              <w:pStyle w:val="a7"/>
              <w:shd w:val="clear" w:color="auto" w:fill="auto"/>
              <w:spacing w:after="0"/>
              <w:ind w:firstLine="147"/>
              <w:rPr>
                <w:i/>
                <w:iCs/>
                <w:sz w:val="19"/>
                <w:szCs w:val="19"/>
              </w:rPr>
            </w:pPr>
            <w:r w:rsidRPr="00447390">
              <w:rPr>
                <w:i/>
                <w:iCs/>
                <w:sz w:val="24"/>
                <w:szCs w:val="19"/>
              </w:rPr>
              <w:t>Відсутній</w:t>
            </w:r>
          </w:p>
        </w:tc>
      </w:tr>
      <w:tr w:rsidR="005660BA" w14:paraId="71964F0B" w14:textId="77777777" w:rsidTr="00E267AF">
        <w:trPr>
          <w:cantSplit/>
          <w:trHeight w:hRule="exact" w:val="265"/>
        </w:trPr>
        <w:tc>
          <w:tcPr>
            <w:tcW w:w="3536" w:type="dxa"/>
            <w:shd w:val="clear" w:color="auto" w:fill="FFFFFF"/>
          </w:tcPr>
          <w:p w14:paraId="7C70F778" w14:textId="67C0548A" w:rsidR="005660BA" w:rsidRPr="005660BA" w:rsidRDefault="00C16947" w:rsidP="005660BA">
            <w:pPr>
              <w:pStyle w:val="30"/>
              <w:shd w:val="clear" w:color="auto" w:fill="auto"/>
              <w:spacing w:line="233" w:lineRule="auto"/>
              <w:rPr>
                <w:sz w:val="24"/>
                <w:szCs w:val="24"/>
              </w:rPr>
            </w:pPr>
            <w:r>
              <w:rPr>
                <w:sz w:val="24"/>
                <w:szCs w:val="24"/>
              </w:rPr>
              <w:t xml:space="preserve"> </w:t>
            </w:r>
            <w:r w:rsidR="005660BA" w:rsidRPr="005660BA">
              <w:rPr>
                <w:sz w:val="24"/>
                <w:szCs w:val="24"/>
              </w:rPr>
              <w:t>Клопотання</w:t>
            </w:r>
          </w:p>
        </w:tc>
        <w:tc>
          <w:tcPr>
            <w:tcW w:w="6103" w:type="dxa"/>
            <w:shd w:val="clear" w:color="auto" w:fill="FFFFFF"/>
          </w:tcPr>
          <w:p w14:paraId="14D2AF28" w14:textId="77777777" w:rsidR="005660BA" w:rsidRPr="00447390" w:rsidRDefault="005660BA" w:rsidP="00447390">
            <w:pPr>
              <w:pStyle w:val="a7"/>
              <w:shd w:val="clear" w:color="auto" w:fill="auto"/>
              <w:spacing w:after="0"/>
              <w:ind w:left="30" w:firstLine="147"/>
              <w:rPr>
                <w:i/>
                <w:iCs/>
                <w:sz w:val="24"/>
                <w:szCs w:val="24"/>
              </w:rPr>
            </w:pPr>
            <w:r w:rsidRPr="00447390">
              <w:rPr>
                <w:i/>
                <w:iCs/>
                <w:sz w:val="24"/>
                <w:szCs w:val="24"/>
              </w:rPr>
              <w:t>від 26.01.2023 № 681830172</w:t>
            </w:r>
          </w:p>
        </w:tc>
      </w:tr>
    </w:tbl>
    <w:p w14:paraId="2E635E12" w14:textId="77777777" w:rsidR="00D437FF" w:rsidRDefault="00D437FF">
      <w:pPr>
        <w:spacing w:after="79" w:line="1" w:lineRule="exact"/>
      </w:pPr>
    </w:p>
    <w:p w14:paraId="76209ED5" w14:textId="77777777" w:rsidR="00791F4A" w:rsidRPr="005660BA" w:rsidRDefault="00791F4A" w:rsidP="00791F4A">
      <w:pPr>
        <w:pStyle w:val="a5"/>
        <w:shd w:val="clear" w:color="auto" w:fill="auto"/>
        <w:rPr>
          <w:sz w:val="18"/>
          <w:szCs w:val="18"/>
        </w:rPr>
      </w:pPr>
      <w:r w:rsidRPr="005660BA">
        <w:rPr>
          <w:sz w:val="18"/>
          <w:szCs w:val="18"/>
        </w:rPr>
        <w:t>*за даними Єдиного державного реєстру юридичних осіб, фізичних осіб-підприємців та громадських формувань</w:t>
      </w:r>
    </w:p>
    <w:p w14:paraId="226D2964" w14:textId="77777777" w:rsidR="006C75C6" w:rsidRPr="006C75C6" w:rsidRDefault="006C75C6" w:rsidP="006C75C6">
      <w:pPr>
        <w:pStyle w:val="1"/>
        <w:shd w:val="clear" w:color="auto" w:fill="auto"/>
        <w:tabs>
          <w:tab w:val="left" w:pos="668"/>
        </w:tabs>
        <w:spacing w:after="0" w:line="228" w:lineRule="auto"/>
        <w:ind w:left="400" w:firstLine="0"/>
        <w:rPr>
          <w:sz w:val="24"/>
          <w:szCs w:val="24"/>
        </w:rPr>
      </w:pPr>
    </w:p>
    <w:p w14:paraId="24182398" w14:textId="5212A553" w:rsidR="00854144" w:rsidRPr="006C75C6" w:rsidRDefault="003D4611" w:rsidP="006C75C6">
      <w:pPr>
        <w:pStyle w:val="1"/>
        <w:numPr>
          <w:ilvl w:val="0"/>
          <w:numId w:val="1"/>
        </w:numPr>
        <w:shd w:val="clear" w:color="auto" w:fill="auto"/>
        <w:tabs>
          <w:tab w:val="left" w:pos="668"/>
        </w:tabs>
        <w:spacing w:after="0" w:line="228" w:lineRule="auto"/>
        <w:rPr>
          <w:rStyle w:val="ad"/>
          <w:i w:val="0"/>
          <w:iCs w:val="0"/>
          <w:sz w:val="24"/>
          <w:szCs w:val="24"/>
        </w:rPr>
      </w:pPr>
      <w:r w:rsidRPr="005660BA">
        <w:rPr>
          <w:b/>
          <w:bCs/>
          <w:sz w:val="24"/>
          <w:szCs w:val="24"/>
        </w:rPr>
        <w:t xml:space="preserve">Відомості про земельну ділянку </w:t>
      </w:r>
      <w:r w:rsidR="008F1609" w:rsidRPr="005660BA">
        <w:rPr>
          <w:b/>
          <w:bCs/>
          <w:sz w:val="24"/>
          <w:szCs w:val="24"/>
        </w:rPr>
        <w:t>8000000000:88:014:0050</w:t>
      </w:r>
      <w:r w:rsidR="007D79A0">
        <w:rPr>
          <w:b/>
          <w:bCs/>
          <w:sz w:val="24"/>
          <w:szCs w:val="24"/>
          <w:lang w:val="ru-RU"/>
        </w:rPr>
        <w:t>.</w:t>
      </w:r>
      <w:r w:rsidR="0061315E" w:rsidRPr="006C75C6">
        <w:rPr>
          <w:sz w:val="24"/>
          <w:szCs w:val="24"/>
        </w:rPr>
        <w:tab/>
      </w:r>
    </w:p>
    <w:tbl>
      <w:tblPr>
        <w:tblStyle w:val="a8"/>
        <w:tblW w:w="9657" w:type="dxa"/>
        <w:tblInd w:w="108" w:type="dxa"/>
        <w:tblLook w:val="04A0" w:firstRow="1" w:lastRow="0" w:firstColumn="1" w:lastColumn="0" w:noHBand="0" w:noVBand="1"/>
      </w:tblPr>
      <w:tblGrid>
        <w:gridCol w:w="3536"/>
        <w:gridCol w:w="6121"/>
      </w:tblGrid>
      <w:tr w:rsidR="00C022FD" w:rsidRPr="00C022FD" w14:paraId="4889BBD7" w14:textId="77777777" w:rsidTr="006C75C6">
        <w:trPr>
          <w:cantSplit/>
          <w:trHeight w:val="372"/>
        </w:trPr>
        <w:tc>
          <w:tcPr>
            <w:tcW w:w="3536" w:type="dxa"/>
          </w:tcPr>
          <w:p w14:paraId="025B3B90" w14:textId="390996A4" w:rsidR="00C022FD" w:rsidRPr="00C022FD" w:rsidRDefault="00C16947" w:rsidP="00447390">
            <w:pPr>
              <w:pStyle w:val="1"/>
              <w:shd w:val="clear" w:color="auto" w:fill="auto"/>
              <w:tabs>
                <w:tab w:val="left" w:pos="0"/>
                <w:tab w:val="left" w:pos="1515"/>
              </w:tabs>
              <w:spacing w:after="0"/>
              <w:ind w:hanging="105"/>
              <w:rPr>
                <w:i/>
                <w:sz w:val="24"/>
                <w:szCs w:val="24"/>
                <w:lang w:val="en-US"/>
              </w:rPr>
            </w:pPr>
            <w:r>
              <w:rPr>
                <w:sz w:val="24"/>
                <w:szCs w:val="24"/>
              </w:rPr>
              <w:t xml:space="preserve"> </w:t>
            </w:r>
            <w:r w:rsidR="00C022FD" w:rsidRPr="00C022FD">
              <w:rPr>
                <w:sz w:val="24"/>
                <w:szCs w:val="24"/>
              </w:rPr>
              <w:t>Місце розташування (адреса)</w:t>
            </w:r>
            <w:r w:rsidR="00C022FD" w:rsidRPr="00C022FD">
              <w:rPr>
                <w:sz w:val="24"/>
                <w:szCs w:val="24"/>
                <w:lang w:val="en-US"/>
              </w:rPr>
              <w:t>:</w:t>
            </w:r>
          </w:p>
        </w:tc>
        <w:tc>
          <w:tcPr>
            <w:tcW w:w="6121" w:type="dxa"/>
          </w:tcPr>
          <w:p w14:paraId="0108C567" w14:textId="33DF250A" w:rsidR="00C022FD" w:rsidRPr="00447390" w:rsidRDefault="00C022FD" w:rsidP="00447390">
            <w:pPr>
              <w:jc w:val="both"/>
              <w:rPr>
                <w:rFonts w:ascii="Times New Roman" w:hAnsi="Times New Roman" w:cs="Times New Roman"/>
                <w:i/>
              </w:rPr>
            </w:pPr>
            <w:r w:rsidRPr="00447390">
              <w:rPr>
                <w:rFonts w:ascii="Times New Roman" w:hAnsi="Times New Roman" w:cs="Times New Roman"/>
                <w:i/>
                <w:iCs/>
              </w:rPr>
              <w:t xml:space="preserve">м. Київ, р-н Шевченківський, вул. Салютна, 2-б </w:t>
            </w:r>
          </w:p>
        </w:tc>
      </w:tr>
      <w:tr w:rsidR="00C022FD" w:rsidRPr="00C022FD" w14:paraId="6A951C31" w14:textId="77777777" w:rsidTr="006C75C6">
        <w:trPr>
          <w:cantSplit/>
          <w:trHeight w:val="372"/>
        </w:trPr>
        <w:tc>
          <w:tcPr>
            <w:tcW w:w="3536" w:type="dxa"/>
          </w:tcPr>
          <w:p w14:paraId="66F7F326" w14:textId="3D584552" w:rsidR="00C022FD" w:rsidRPr="00C022FD" w:rsidRDefault="00C022FD" w:rsidP="00447390">
            <w:pPr>
              <w:pStyle w:val="1"/>
              <w:shd w:val="clear" w:color="auto" w:fill="auto"/>
              <w:tabs>
                <w:tab w:val="left" w:pos="1861"/>
              </w:tabs>
              <w:spacing w:after="0"/>
              <w:ind w:left="30" w:hanging="105"/>
              <w:rPr>
                <w:i/>
                <w:sz w:val="24"/>
                <w:szCs w:val="24"/>
                <w:lang w:val="en-US"/>
              </w:rPr>
            </w:pPr>
            <w:r w:rsidRPr="00C022FD">
              <w:rPr>
                <w:sz w:val="24"/>
                <w:szCs w:val="24"/>
              </w:rPr>
              <w:t>Площа</w:t>
            </w:r>
            <w:r w:rsidRPr="00C022FD">
              <w:rPr>
                <w:sz w:val="24"/>
                <w:szCs w:val="24"/>
                <w:lang w:val="en-US"/>
              </w:rPr>
              <w:t>:</w:t>
            </w:r>
          </w:p>
        </w:tc>
        <w:tc>
          <w:tcPr>
            <w:tcW w:w="6121" w:type="dxa"/>
          </w:tcPr>
          <w:p w14:paraId="5137F3E9" w14:textId="3011A7A3" w:rsidR="00C022FD" w:rsidRPr="00447390" w:rsidRDefault="003403EB" w:rsidP="00447390">
            <w:pPr>
              <w:pStyle w:val="ParagraphStyle"/>
              <w:jc w:val="both"/>
              <w:rPr>
                <w:rFonts w:ascii="Times New Roman" w:hAnsi="Times New Roman"/>
                <w:i/>
              </w:rPr>
            </w:pPr>
            <w:r w:rsidRPr="00447390">
              <w:rPr>
                <w:rFonts w:ascii="Times New Roman" w:hAnsi="Times New Roman"/>
                <w:i/>
                <w:color w:val="000000"/>
                <w:shd w:val="clear" w:color="auto" w:fill="FFFFFF"/>
              </w:rPr>
              <w:t>0,27</w:t>
            </w:r>
            <w:r w:rsidR="00FA5AB6">
              <w:rPr>
                <w:rFonts w:ascii="Times New Roman" w:hAnsi="Times New Roman"/>
                <w:i/>
                <w:color w:val="000000"/>
                <w:shd w:val="clear" w:color="auto" w:fill="FFFFFF"/>
                <w:lang w:val="uk-UA"/>
              </w:rPr>
              <w:t>41</w:t>
            </w:r>
            <w:r w:rsidRPr="00447390">
              <w:rPr>
                <w:rFonts w:ascii="Times New Roman" w:hAnsi="Times New Roman"/>
                <w:i/>
                <w:iCs/>
              </w:rPr>
              <w:t xml:space="preserve"> </w:t>
            </w:r>
            <w:r w:rsidR="00C022FD" w:rsidRPr="00447390">
              <w:rPr>
                <w:rFonts w:ascii="Times New Roman" w:hAnsi="Times New Roman"/>
                <w:i/>
                <w:iCs/>
              </w:rPr>
              <w:t>га</w:t>
            </w:r>
          </w:p>
        </w:tc>
      </w:tr>
      <w:tr w:rsidR="00C022FD" w:rsidRPr="00C022FD" w14:paraId="02BD323E" w14:textId="77777777" w:rsidTr="006C75C6">
        <w:trPr>
          <w:cantSplit/>
          <w:trHeight w:val="372"/>
        </w:trPr>
        <w:tc>
          <w:tcPr>
            <w:tcW w:w="3536" w:type="dxa"/>
          </w:tcPr>
          <w:p w14:paraId="756768E0" w14:textId="51B62BD7" w:rsidR="00C022FD" w:rsidRPr="00C022FD" w:rsidRDefault="00C022FD" w:rsidP="00447390">
            <w:pPr>
              <w:ind w:left="30" w:hanging="105"/>
              <w:rPr>
                <w:rFonts w:ascii="Times New Roman" w:hAnsi="Times New Roman" w:cs="Times New Roman"/>
                <w:i/>
                <w:lang w:val="en-US"/>
              </w:rPr>
            </w:pPr>
            <w:r w:rsidRPr="00C022FD">
              <w:rPr>
                <w:rFonts w:ascii="Times New Roman" w:hAnsi="Times New Roman" w:cs="Times New Roman"/>
              </w:rPr>
              <w:t>Вид та термін користування</w:t>
            </w:r>
            <w:r w:rsidRPr="00C022FD">
              <w:rPr>
                <w:rFonts w:ascii="Times New Roman" w:hAnsi="Times New Roman" w:cs="Times New Roman"/>
                <w:lang w:val="en-US"/>
              </w:rPr>
              <w:t>:</w:t>
            </w:r>
          </w:p>
        </w:tc>
        <w:tc>
          <w:tcPr>
            <w:tcW w:w="6121" w:type="dxa"/>
          </w:tcPr>
          <w:p w14:paraId="1B2F5ADB" w14:textId="129E1855" w:rsidR="00C022FD" w:rsidRPr="00447390" w:rsidRDefault="00C022FD" w:rsidP="00447390">
            <w:pPr>
              <w:pStyle w:val="ParagraphStyle"/>
              <w:jc w:val="both"/>
              <w:rPr>
                <w:rFonts w:ascii="Times New Roman" w:hAnsi="Times New Roman"/>
                <w:i/>
              </w:rPr>
            </w:pPr>
            <w:r w:rsidRPr="00447390">
              <w:rPr>
                <w:rFonts w:ascii="Times New Roman" w:hAnsi="Times New Roman"/>
                <w:i/>
              </w:rPr>
              <w:t>постійне користування</w:t>
            </w:r>
          </w:p>
        </w:tc>
      </w:tr>
      <w:tr w:rsidR="00C022FD" w:rsidRPr="00C022FD" w14:paraId="2C3560CE" w14:textId="77777777" w:rsidTr="006C75C6">
        <w:trPr>
          <w:cantSplit/>
          <w:trHeight w:val="372"/>
        </w:trPr>
        <w:tc>
          <w:tcPr>
            <w:tcW w:w="3536" w:type="dxa"/>
          </w:tcPr>
          <w:p w14:paraId="2F3D2E38" w14:textId="0D1FC9DA" w:rsidR="00C022FD" w:rsidRPr="00C022FD" w:rsidRDefault="00C022FD" w:rsidP="00447390">
            <w:pPr>
              <w:ind w:left="30" w:hanging="105"/>
              <w:rPr>
                <w:rFonts w:ascii="Times New Roman" w:hAnsi="Times New Roman" w:cs="Times New Roman"/>
                <w:i/>
                <w:lang w:val="en-US"/>
              </w:rPr>
            </w:pPr>
            <w:r w:rsidRPr="00C022FD">
              <w:rPr>
                <w:rFonts w:ascii="Times New Roman" w:hAnsi="Times New Roman" w:cs="Times New Roman"/>
              </w:rPr>
              <w:t>Вид використання</w:t>
            </w:r>
            <w:r w:rsidRPr="00C022FD">
              <w:rPr>
                <w:rFonts w:ascii="Times New Roman" w:hAnsi="Times New Roman" w:cs="Times New Roman"/>
                <w:lang w:val="en-US"/>
              </w:rPr>
              <w:t>:</w:t>
            </w:r>
          </w:p>
        </w:tc>
        <w:tc>
          <w:tcPr>
            <w:tcW w:w="6121" w:type="dxa"/>
          </w:tcPr>
          <w:p w14:paraId="5922EEF0" w14:textId="136217B9" w:rsidR="00C022FD" w:rsidRPr="00447390" w:rsidRDefault="00C022FD" w:rsidP="00447390">
            <w:pPr>
              <w:pStyle w:val="ParagraphStyle"/>
              <w:jc w:val="both"/>
              <w:rPr>
                <w:rFonts w:ascii="Times New Roman" w:hAnsi="Times New Roman"/>
                <w:i/>
              </w:rPr>
            </w:pPr>
            <w:r w:rsidRPr="00447390">
              <w:rPr>
                <w:rFonts w:ascii="Times New Roman" w:hAnsi="Times New Roman"/>
                <w:i/>
              </w:rPr>
              <w:t xml:space="preserve">для експлуатації та обслуговування багатоквартирного житлового будинку з об'єктами торгово-розважальної та ринкової інфраструктури з влаштуванням зони зелених насаджень </w:t>
            </w:r>
          </w:p>
        </w:tc>
      </w:tr>
    </w:tbl>
    <w:p w14:paraId="54E578E1" w14:textId="77777777" w:rsidR="00C022FD" w:rsidRPr="00A54958" w:rsidRDefault="00C022FD" w:rsidP="00854144">
      <w:pPr>
        <w:pStyle w:val="1"/>
        <w:shd w:val="clear" w:color="auto" w:fill="auto"/>
        <w:tabs>
          <w:tab w:val="left" w:pos="2093"/>
        </w:tabs>
        <w:spacing w:line="269" w:lineRule="auto"/>
        <w:ind w:firstLine="0"/>
        <w:rPr>
          <w:sz w:val="24"/>
          <w:szCs w:val="24"/>
        </w:rPr>
      </w:pPr>
    </w:p>
    <w:p w14:paraId="0BA7E596" w14:textId="53CCBAD8" w:rsidR="006C75C6" w:rsidRPr="006C75C6" w:rsidRDefault="003D4611" w:rsidP="00D0322C">
      <w:pPr>
        <w:pStyle w:val="1"/>
        <w:numPr>
          <w:ilvl w:val="0"/>
          <w:numId w:val="1"/>
        </w:numPr>
        <w:shd w:val="clear" w:color="auto" w:fill="auto"/>
        <w:tabs>
          <w:tab w:val="left" w:pos="671"/>
        </w:tabs>
        <w:spacing w:line="228" w:lineRule="auto"/>
        <w:rPr>
          <w:sz w:val="24"/>
          <w:szCs w:val="24"/>
        </w:rPr>
      </w:pPr>
      <w:r w:rsidRPr="005660BA">
        <w:rPr>
          <w:b/>
          <w:bCs/>
          <w:sz w:val="24"/>
          <w:szCs w:val="24"/>
        </w:rPr>
        <w:t>Обґрунтування прийняття рішення</w:t>
      </w:r>
      <w:r w:rsidR="009F1756">
        <w:rPr>
          <w:b/>
          <w:bCs/>
          <w:sz w:val="24"/>
          <w:szCs w:val="24"/>
        </w:rPr>
        <w:t>.</w:t>
      </w:r>
    </w:p>
    <w:p w14:paraId="212B4872" w14:textId="6D9C53A9" w:rsidR="009F1756" w:rsidRDefault="009F1756" w:rsidP="009F1756">
      <w:pPr>
        <w:pStyle w:val="1"/>
        <w:shd w:val="clear" w:color="auto" w:fill="auto"/>
        <w:ind w:firstLine="426"/>
        <w:jc w:val="both"/>
        <w:rPr>
          <w:i/>
          <w:sz w:val="24"/>
          <w:szCs w:val="24"/>
        </w:rPr>
      </w:pPr>
      <w:r w:rsidRPr="00D97048">
        <w:rPr>
          <w:sz w:val="24"/>
          <w:szCs w:val="24"/>
        </w:rPr>
        <w:t xml:space="preserve">На клопотання зацікавленої особи відповідно до статей 9, 123 Земельного кодексу України та Порядку набуття прав на землю із земель комунальної власності у місті Києві, </w:t>
      </w:r>
      <w:r w:rsidR="00F61295">
        <w:rPr>
          <w:sz w:val="24"/>
          <w:szCs w:val="24"/>
        </w:rPr>
        <w:t>затвердженого рішенням</w:t>
      </w:r>
      <w:r w:rsidRPr="00D97048">
        <w:rPr>
          <w:sz w:val="24"/>
          <w:szCs w:val="24"/>
        </w:rPr>
        <w:t xml:space="preserve"> від 20</w:t>
      </w:r>
      <w:r w:rsidR="006E3B69">
        <w:rPr>
          <w:sz w:val="24"/>
          <w:szCs w:val="24"/>
        </w:rPr>
        <w:t>.04.</w:t>
      </w:r>
      <w:r w:rsidRPr="00D97048">
        <w:rPr>
          <w:sz w:val="24"/>
          <w:szCs w:val="24"/>
        </w:rPr>
        <w:t>2017 № 241/2463, Департаментом земельних ресурсів виконавчого органу Київської міської ради (Київської міської державно</w:t>
      </w:r>
      <w:r w:rsidR="00F61295">
        <w:rPr>
          <w:sz w:val="24"/>
          <w:szCs w:val="24"/>
        </w:rPr>
        <w:t>ї адміністрації) розроблено проє</w:t>
      </w:r>
      <w:r w:rsidRPr="00D97048">
        <w:rPr>
          <w:sz w:val="24"/>
          <w:szCs w:val="24"/>
        </w:rPr>
        <w:t>кт рішення Київської міської ради.</w:t>
      </w:r>
    </w:p>
    <w:p w14:paraId="4D1A3E5B" w14:textId="431F560D" w:rsidR="00D437FF" w:rsidRPr="005660BA" w:rsidRDefault="00D437FF" w:rsidP="006C75C6">
      <w:pPr>
        <w:pStyle w:val="1"/>
        <w:shd w:val="clear" w:color="auto" w:fill="auto"/>
        <w:tabs>
          <w:tab w:val="left" w:pos="671"/>
        </w:tabs>
        <w:spacing w:line="228" w:lineRule="auto"/>
        <w:ind w:left="400" w:firstLine="0"/>
        <w:rPr>
          <w:sz w:val="24"/>
          <w:szCs w:val="24"/>
        </w:rPr>
      </w:pPr>
    </w:p>
    <w:p w14:paraId="105FE328" w14:textId="77777777" w:rsidR="00D437FF" w:rsidRPr="005660BA" w:rsidRDefault="003D4611" w:rsidP="00486A4D">
      <w:pPr>
        <w:pStyle w:val="1"/>
        <w:numPr>
          <w:ilvl w:val="0"/>
          <w:numId w:val="1"/>
        </w:numPr>
        <w:shd w:val="clear" w:color="auto" w:fill="auto"/>
        <w:tabs>
          <w:tab w:val="left" w:pos="671"/>
          <w:tab w:val="left" w:pos="1134"/>
        </w:tabs>
        <w:spacing w:after="0" w:line="228" w:lineRule="auto"/>
        <w:ind w:firstLine="426"/>
        <w:rPr>
          <w:sz w:val="24"/>
          <w:szCs w:val="24"/>
        </w:rPr>
      </w:pPr>
      <w:r w:rsidRPr="005660BA">
        <w:rPr>
          <w:b/>
          <w:bCs/>
          <w:sz w:val="24"/>
          <w:szCs w:val="24"/>
        </w:rPr>
        <w:t>Мета прийняття рішення.</w:t>
      </w:r>
    </w:p>
    <w:p w14:paraId="499A3659" w14:textId="12F197A2" w:rsidR="00D437FF" w:rsidRDefault="003D4611" w:rsidP="009F1756">
      <w:pPr>
        <w:pStyle w:val="1"/>
        <w:shd w:val="clear" w:color="auto" w:fill="auto"/>
        <w:spacing w:after="0"/>
        <w:ind w:firstLine="426"/>
        <w:rPr>
          <w:sz w:val="24"/>
          <w:szCs w:val="24"/>
        </w:rPr>
      </w:pPr>
      <w:r w:rsidRPr="005660BA">
        <w:rPr>
          <w:sz w:val="24"/>
          <w:szCs w:val="24"/>
        </w:rPr>
        <w:t>Метою прийняття рішення є забезпечення реалізації встановленого Земельним кодексом України права особи на оформлення права користування на землю.</w:t>
      </w:r>
    </w:p>
    <w:p w14:paraId="5952DC38" w14:textId="3B8D2F2A" w:rsidR="00D716DD" w:rsidRDefault="00D716DD" w:rsidP="009F1756">
      <w:pPr>
        <w:pStyle w:val="1"/>
        <w:shd w:val="clear" w:color="auto" w:fill="auto"/>
        <w:spacing w:after="0"/>
        <w:ind w:firstLine="426"/>
        <w:rPr>
          <w:sz w:val="24"/>
          <w:szCs w:val="24"/>
        </w:rPr>
      </w:pPr>
    </w:p>
    <w:p w14:paraId="32572BCF" w14:textId="1DC8637F" w:rsidR="00D716DD" w:rsidRDefault="00D716DD" w:rsidP="009F1756">
      <w:pPr>
        <w:pStyle w:val="1"/>
        <w:shd w:val="clear" w:color="auto" w:fill="auto"/>
        <w:spacing w:after="0"/>
        <w:ind w:firstLine="426"/>
        <w:rPr>
          <w:sz w:val="24"/>
          <w:szCs w:val="24"/>
        </w:rPr>
      </w:pPr>
    </w:p>
    <w:p w14:paraId="2B9DB982" w14:textId="1D40DF7B" w:rsidR="00D716DD" w:rsidRDefault="00D716DD" w:rsidP="009F1756">
      <w:pPr>
        <w:pStyle w:val="1"/>
        <w:shd w:val="clear" w:color="auto" w:fill="auto"/>
        <w:spacing w:after="0"/>
        <w:ind w:firstLine="426"/>
        <w:rPr>
          <w:sz w:val="24"/>
          <w:szCs w:val="24"/>
        </w:rPr>
      </w:pPr>
    </w:p>
    <w:p w14:paraId="5CCA3F88" w14:textId="6F447707" w:rsidR="00D716DD" w:rsidRDefault="00D716DD" w:rsidP="009F1756">
      <w:pPr>
        <w:pStyle w:val="1"/>
        <w:shd w:val="clear" w:color="auto" w:fill="auto"/>
        <w:spacing w:after="0"/>
        <w:ind w:firstLine="426"/>
        <w:rPr>
          <w:sz w:val="24"/>
          <w:szCs w:val="24"/>
        </w:rPr>
      </w:pPr>
    </w:p>
    <w:p w14:paraId="30972F9F" w14:textId="2AEC5453" w:rsidR="00D716DD" w:rsidRDefault="00D716DD" w:rsidP="009F1756">
      <w:pPr>
        <w:pStyle w:val="1"/>
        <w:shd w:val="clear" w:color="auto" w:fill="auto"/>
        <w:spacing w:after="0"/>
        <w:ind w:firstLine="426"/>
        <w:rPr>
          <w:sz w:val="24"/>
          <w:szCs w:val="24"/>
        </w:rPr>
      </w:pPr>
    </w:p>
    <w:p w14:paraId="476BCB12" w14:textId="77777777" w:rsidR="00D716DD" w:rsidRDefault="00D716DD" w:rsidP="009F1756">
      <w:pPr>
        <w:pStyle w:val="1"/>
        <w:shd w:val="clear" w:color="auto" w:fill="auto"/>
        <w:spacing w:after="0"/>
        <w:ind w:firstLine="426"/>
        <w:rPr>
          <w:sz w:val="24"/>
          <w:szCs w:val="24"/>
        </w:rPr>
      </w:pPr>
    </w:p>
    <w:p w14:paraId="230CA9CA" w14:textId="77777777" w:rsidR="007D79A0" w:rsidRDefault="007D79A0" w:rsidP="009F1756">
      <w:pPr>
        <w:pStyle w:val="1"/>
        <w:shd w:val="clear" w:color="auto" w:fill="auto"/>
        <w:spacing w:after="0"/>
        <w:ind w:firstLine="426"/>
        <w:rPr>
          <w:sz w:val="24"/>
          <w:szCs w:val="24"/>
        </w:rPr>
      </w:pPr>
    </w:p>
    <w:p w14:paraId="430B5247" w14:textId="77777777" w:rsidR="009A054D" w:rsidRPr="002B31E8" w:rsidRDefault="009A054D" w:rsidP="00D0322C">
      <w:pPr>
        <w:pStyle w:val="1"/>
        <w:numPr>
          <w:ilvl w:val="0"/>
          <w:numId w:val="3"/>
        </w:numPr>
        <w:shd w:val="clear" w:color="auto" w:fill="auto"/>
        <w:tabs>
          <w:tab w:val="left" w:pos="709"/>
        </w:tabs>
        <w:spacing w:after="60"/>
        <w:ind w:left="567" w:hanging="141"/>
        <w:rPr>
          <w:sz w:val="24"/>
          <w:szCs w:val="24"/>
        </w:rPr>
      </w:pPr>
      <w:r w:rsidRPr="005660BA">
        <w:rPr>
          <w:b/>
          <w:bCs/>
          <w:sz w:val="24"/>
          <w:szCs w:val="24"/>
        </w:rPr>
        <w:lastRenderedPageBreak/>
        <w:t>Особливі характеристики ділянки.</w:t>
      </w:r>
    </w:p>
    <w:tbl>
      <w:tblPr>
        <w:tblStyle w:val="a8"/>
        <w:tblW w:w="9697" w:type="dxa"/>
        <w:tblLook w:val="04A0" w:firstRow="1" w:lastRow="0" w:firstColumn="1" w:lastColumn="0" w:noHBand="0" w:noVBand="1"/>
      </w:tblPr>
      <w:tblGrid>
        <w:gridCol w:w="3167"/>
        <w:gridCol w:w="6530"/>
      </w:tblGrid>
      <w:tr w:rsidR="002B31E8" w:rsidRPr="003774B2" w14:paraId="4CAB0CE4" w14:textId="77777777" w:rsidTr="00E267AF">
        <w:trPr>
          <w:cantSplit/>
          <w:trHeight w:val="654"/>
        </w:trPr>
        <w:tc>
          <w:tcPr>
            <w:tcW w:w="3167" w:type="dxa"/>
          </w:tcPr>
          <w:p w14:paraId="6E2889C2" w14:textId="13C8BA98" w:rsidR="002B31E8" w:rsidRPr="00447390" w:rsidRDefault="00C16947" w:rsidP="00447390">
            <w:pPr>
              <w:pStyle w:val="1"/>
              <w:shd w:val="clear" w:color="auto" w:fill="auto"/>
              <w:spacing w:after="0"/>
              <w:ind w:left="-142" w:firstLine="0"/>
              <w:rPr>
                <w:rFonts w:eastAsia="Courier New"/>
                <w:sz w:val="24"/>
                <w:szCs w:val="24"/>
              </w:rPr>
            </w:pPr>
            <w:r>
              <w:rPr>
                <w:rFonts w:eastAsia="Courier New"/>
                <w:sz w:val="24"/>
                <w:szCs w:val="24"/>
              </w:rPr>
              <w:t xml:space="preserve"> </w:t>
            </w:r>
            <w:r w:rsidR="002B31E8" w:rsidRPr="00447390">
              <w:rPr>
                <w:rFonts w:eastAsia="Courier New"/>
                <w:sz w:val="24"/>
                <w:szCs w:val="24"/>
              </w:rPr>
              <w:t xml:space="preserve">Наявність будівель </w:t>
            </w:r>
          </w:p>
          <w:p w14:paraId="2439C9F8" w14:textId="16AB0BCC" w:rsidR="002B31E8" w:rsidRPr="00447390" w:rsidRDefault="00C16947" w:rsidP="00447390">
            <w:pPr>
              <w:pStyle w:val="20"/>
              <w:shd w:val="clear" w:color="auto" w:fill="auto"/>
              <w:spacing w:line="209" w:lineRule="auto"/>
              <w:ind w:left="-142"/>
              <w:jc w:val="left"/>
              <w:rPr>
                <w:rFonts w:ascii="Times New Roman" w:eastAsia="Courier New" w:hAnsi="Times New Roman" w:cs="Times New Roman"/>
                <w:i w:val="0"/>
                <w:iCs w:val="0"/>
                <w:sz w:val="24"/>
                <w:szCs w:val="24"/>
              </w:rPr>
            </w:pPr>
            <w:r>
              <w:rPr>
                <w:rFonts w:ascii="Times New Roman" w:eastAsia="Courier New" w:hAnsi="Times New Roman" w:cs="Times New Roman"/>
                <w:i w:val="0"/>
                <w:iCs w:val="0"/>
                <w:sz w:val="24"/>
                <w:szCs w:val="24"/>
              </w:rPr>
              <w:t xml:space="preserve"> </w:t>
            </w:r>
            <w:r w:rsidR="002B31E8" w:rsidRPr="00447390">
              <w:rPr>
                <w:rFonts w:ascii="Times New Roman" w:eastAsia="Courier New" w:hAnsi="Times New Roman" w:cs="Times New Roman"/>
                <w:i w:val="0"/>
                <w:iCs w:val="0"/>
                <w:sz w:val="24"/>
                <w:szCs w:val="24"/>
              </w:rPr>
              <w:t>і споруд на ділянці:</w:t>
            </w:r>
          </w:p>
        </w:tc>
        <w:tc>
          <w:tcPr>
            <w:tcW w:w="6530" w:type="dxa"/>
          </w:tcPr>
          <w:p w14:paraId="77F6A87F" w14:textId="07ABDC6C" w:rsidR="002B31E8" w:rsidRPr="00D716DD" w:rsidRDefault="005638D5" w:rsidP="00D716DD">
            <w:pPr>
              <w:rPr>
                <w:rFonts w:ascii="Times New Roman" w:eastAsia="Times New Roman" w:hAnsi="Times New Roman" w:cs="Times New Roman"/>
                <w:i/>
              </w:rPr>
            </w:pPr>
            <w:r w:rsidRPr="00BF6ECA">
              <w:rPr>
                <w:rFonts w:ascii="Times New Roman" w:eastAsia="Times New Roman" w:hAnsi="Times New Roman" w:cs="Times New Roman"/>
                <w:i/>
              </w:rPr>
              <w:t>Земельн</w:t>
            </w:r>
            <w:r w:rsidR="00BE4847">
              <w:rPr>
                <w:rFonts w:ascii="Times New Roman" w:eastAsia="Times New Roman" w:hAnsi="Times New Roman" w:cs="Times New Roman"/>
                <w:i/>
              </w:rPr>
              <w:t>а</w:t>
            </w:r>
            <w:r w:rsidRPr="00BF6ECA">
              <w:rPr>
                <w:rFonts w:ascii="Times New Roman" w:eastAsia="Times New Roman" w:hAnsi="Times New Roman" w:cs="Times New Roman"/>
                <w:i/>
              </w:rPr>
              <w:t xml:space="preserve"> ділянк</w:t>
            </w:r>
            <w:r w:rsidR="00BE4847">
              <w:rPr>
                <w:rFonts w:ascii="Times New Roman" w:eastAsia="Times New Roman" w:hAnsi="Times New Roman" w:cs="Times New Roman"/>
                <w:i/>
              </w:rPr>
              <w:t>а</w:t>
            </w:r>
            <w:r w:rsidRPr="00BF6ECA">
              <w:rPr>
                <w:rFonts w:ascii="Times New Roman" w:eastAsia="Times New Roman" w:hAnsi="Times New Roman" w:cs="Times New Roman"/>
                <w:i/>
              </w:rPr>
              <w:t xml:space="preserve"> забудован</w:t>
            </w:r>
            <w:r w:rsidR="00BE4847">
              <w:rPr>
                <w:rFonts w:ascii="Times New Roman" w:eastAsia="Times New Roman" w:hAnsi="Times New Roman" w:cs="Times New Roman"/>
                <w:i/>
              </w:rPr>
              <w:t>а</w:t>
            </w:r>
            <w:r w:rsidR="002A0F0D">
              <w:rPr>
                <w:rFonts w:ascii="Times New Roman" w:eastAsia="Times New Roman" w:hAnsi="Times New Roman" w:cs="Times New Roman"/>
                <w:i/>
              </w:rPr>
              <w:t xml:space="preserve"> житловим </w:t>
            </w:r>
            <w:r>
              <w:rPr>
                <w:rFonts w:ascii="Times New Roman" w:eastAsia="Times New Roman" w:hAnsi="Times New Roman" w:cs="Times New Roman"/>
                <w:i/>
              </w:rPr>
              <w:t xml:space="preserve">будинком (акт приймання передачі  в управління </w:t>
            </w:r>
            <w:r w:rsidR="007F2232">
              <w:rPr>
                <w:rFonts w:ascii="Times New Roman" w:eastAsia="Times New Roman" w:hAnsi="Times New Roman" w:cs="Times New Roman"/>
                <w:i/>
              </w:rPr>
              <w:t xml:space="preserve"> від ТОВ «Столична проектно-будівельна компанія»  до ОСББ «Файна Таун</w:t>
            </w:r>
            <w:r w:rsidR="00B7544C">
              <w:rPr>
                <w:rFonts w:ascii="Times New Roman" w:eastAsia="Times New Roman" w:hAnsi="Times New Roman" w:cs="Times New Roman"/>
                <w:i/>
              </w:rPr>
              <w:t xml:space="preserve"> 5</w:t>
            </w:r>
            <w:r w:rsidR="007F2232">
              <w:rPr>
                <w:rFonts w:ascii="Times New Roman" w:eastAsia="Times New Roman" w:hAnsi="Times New Roman" w:cs="Times New Roman"/>
                <w:i/>
              </w:rPr>
              <w:t xml:space="preserve">» </w:t>
            </w:r>
            <w:r>
              <w:rPr>
                <w:rFonts w:ascii="Times New Roman" w:eastAsia="Times New Roman" w:hAnsi="Times New Roman" w:cs="Times New Roman"/>
                <w:i/>
              </w:rPr>
              <w:t>).</w:t>
            </w:r>
            <w:r w:rsidRPr="00BF6ECA">
              <w:rPr>
                <w:rFonts w:ascii="Times New Roman" w:eastAsia="Times New Roman" w:hAnsi="Times New Roman" w:cs="Times New Roman"/>
                <w:i/>
              </w:rPr>
              <w:t xml:space="preserve"> </w:t>
            </w:r>
          </w:p>
        </w:tc>
      </w:tr>
      <w:tr w:rsidR="002B31E8" w:rsidRPr="003774B2" w14:paraId="2E1CCB39" w14:textId="77777777" w:rsidTr="00152E08">
        <w:trPr>
          <w:cantSplit/>
          <w:trHeight w:val="1549"/>
        </w:trPr>
        <w:tc>
          <w:tcPr>
            <w:tcW w:w="3167" w:type="dxa"/>
          </w:tcPr>
          <w:p w14:paraId="591A714D" w14:textId="3AF05BE3" w:rsidR="002B31E8" w:rsidRPr="00447390" w:rsidRDefault="00C16947" w:rsidP="00447390">
            <w:pPr>
              <w:pStyle w:val="1"/>
              <w:shd w:val="clear" w:color="auto" w:fill="auto"/>
              <w:tabs>
                <w:tab w:val="left" w:pos="1861"/>
              </w:tabs>
              <w:spacing w:after="0"/>
              <w:ind w:left="-142" w:firstLine="0"/>
              <w:rPr>
                <w:rFonts w:eastAsia="Courier New"/>
                <w:sz w:val="24"/>
                <w:szCs w:val="24"/>
              </w:rPr>
            </w:pPr>
            <w:r>
              <w:rPr>
                <w:rFonts w:eastAsia="Courier New"/>
                <w:sz w:val="24"/>
                <w:szCs w:val="24"/>
              </w:rPr>
              <w:t xml:space="preserve"> </w:t>
            </w:r>
            <w:r w:rsidR="002B31E8" w:rsidRPr="00447390">
              <w:rPr>
                <w:rFonts w:eastAsia="Courier New"/>
                <w:sz w:val="24"/>
                <w:szCs w:val="24"/>
              </w:rPr>
              <w:t>Наявність ДПТ:</w:t>
            </w:r>
          </w:p>
        </w:tc>
        <w:tc>
          <w:tcPr>
            <w:tcW w:w="6530" w:type="dxa"/>
          </w:tcPr>
          <w:p w14:paraId="40DE5C33" w14:textId="785EF6FF" w:rsidR="00B02C60" w:rsidRPr="00DF0BD3" w:rsidRDefault="00E90134" w:rsidP="00DF0BD3">
            <w:pPr>
              <w:jc w:val="both"/>
              <w:rPr>
                <w:rFonts w:ascii="Times New Roman" w:hAnsi="Times New Roman" w:cs="Times New Roman"/>
                <w:i/>
                <w:color w:val="000000" w:themeColor="text1"/>
              </w:rPr>
            </w:pPr>
            <w:r w:rsidRPr="00DF0BD3">
              <w:rPr>
                <w:rFonts w:ascii="Times New Roman" w:hAnsi="Times New Roman" w:cs="Times New Roman"/>
                <w:i/>
                <w:color w:val="000000" w:themeColor="text1"/>
              </w:rPr>
              <w:t>Д</w:t>
            </w:r>
            <w:r w:rsidR="00DF0BD3" w:rsidRPr="00DF0BD3">
              <w:rPr>
                <w:rFonts w:ascii="Times New Roman" w:hAnsi="Times New Roman" w:cs="Times New Roman"/>
                <w:i/>
                <w:color w:val="000000" w:themeColor="text1"/>
              </w:rPr>
              <w:t>етальний</w:t>
            </w:r>
            <w:r w:rsidR="002B31E8" w:rsidRPr="00DF0BD3">
              <w:rPr>
                <w:rFonts w:ascii="Times New Roman" w:hAnsi="Times New Roman" w:cs="Times New Roman"/>
                <w:i/>
                <w:color w:val="000000" w:themeColor="text1"/>
              </w:rPr>
              <w:t xml:space="preserve"> план території</w:t>
            </w:r>
            <w:r w:rsidR="00447390" w:rsidRPr="00DF0BD3">
              <w:rPr>
                <w:rFonts w:ascii="Times New Roman" w:hAnsi="Times New Roman" w:cs="Times New Roman"/>
                <w:i/>
                <w:color w:val="000000" w:themeColor="text1"/>
              </w:rPr>
              <w:t xml:space="preserve"> </w:t>
            </w:r>
            <w:r w:rsidR="007F2232" w:rsidRPr="00DF0BD3">
              <w:rPr>
                <w:rFonts w:ascii="Times New Roman" w:hAnsi="Times New Roman" w:cs="Times New Roman"/>
                <w:i/>
                <w:color w:val="000000" w:themeColor="text1"/>
              </w:rPr>
              <w:t>по</w:t>
            </w:r>
            <w:r w:rsidRPr="00DF0BD3">
              <w:rPr>
                <w:rFonts w:ascii="Times New Roman" w:hAnsi="Times New Roman" w:cs="Times New Roman"/>
                <w:i/>
                <w:color w:val="000000" w:themeColor="text1"/>
              </w:rPr>
              <w:t xml:space="preserve"> </w:t>
            </w:r>
            <w:r w:rsidR="007F2232" w:rsidRPr="00DF0BD3">
              <w:rPr>
                <w:rFonts w:ascii="Times New Roman" w:hAnsi="Times New Roman" w:cs="Times New Roman"/>
                <w:i/>
                <w:color w:val="000000" w:themeColor="text1"/>
              </w:rPr>
              <w:t xml:space="preserve">вул. Туполєва,12 </w:t>
            </w:r>
            <w:r w:rsidR="00DF0BD3" w:rsidRPr="00DF0BD3">
              <w:rPr>
                <w:rFonts w:ascii="Times New Roman" w:hAnsi="Times New Roman" w:cs="Times New Roman"/>
                <w:i/>
                <w:color w:val="000000" w:themeColor="text1"/>
              </w:rPr>
              <w:t xml:space="preserve"> затверджений</w:t>
            </w:r>
            <w:r w:rsidR="002B31E8" w:rsidRPr="00DF0BD3">
              <w:rPr>
                <w:rFonts w:ascii="Times New Roman" w:hAnsi="Times New Roman" w:cs="Times New Roman"/>
                <w:i/>
                <w:color w:val="000000" w:themeColor="text1"/>
              </w:rPr>
              <w:t xml:space="preserve"> рішенням К</w:t>
            </w:r>
            <w:r w:rsidR="00844B45" w:rsidRPr="00DF0BD3">
              <w:rPr>
                <w:rFonts w:ascii="Times New Roman" w:hAnsi="Times New Roman" w:cs="Times New Roman"/>
                <w:i/>
                <w:color w:val="000000" w:themeColor="text1"/>
              </w:rPr>
              <w:t>иївської міської ради від</w:t>
            </w:r>
            <w:r w:rsidR="00D27606" w:rsidRPr="00DF0BD3">
              <w:rPr>
                <w:rFonts w:ascii="Times New Roman" w:hAnsi="Times New Roman" w:cs="Times New Roman"/>
                <w:i/>
                <w:color w:val="000000" w:themeColor="text1"/>
              </w:rPr>
              <w:t xml:space="preserve"> 14.07.2016</w:t>
            </w:r>
            <w:r w:rsidR="002B31E8" w:rsidRPr="00DF0BD3">
              <w:rPr>
                <w:rFonts w:ascii="Times New Roman" w:hAnsi="Times New Roman" w:cs="Times New Roman"/>
                <w:i/>
                <w:color w:val="000000" w:themeColor="text1"/>
              </w:rPr>
              <w:t xml:space="preserve"> №</w:t>
            </w:r>
            <w:r w:rsidR="007F2232" w:rsidRPr="00DF0BD3">
              <w:rPr>
                <w:rFonts w:ascii="Times New Roman" w:hAnsi="Times New Roman" w:cs="Times New Roman"/>
                <w:i/>
                <w:color w:val="000000" w:themeColor="text1"/>
              </w:rPr>
              <w:t>725/725</w:t>
            </w:r>
            <w:r w:rsidR="00B02C60" w:rsidRPr="00DF0BD3">
              <w:rPr>
                <w:rFonts w:ascii="Times New Roman" w:hAnsi="Times New Roman" w:cs="Times New Roman"/>
                <w:i/>
                <w:color w:val="000000" w:themeColor="text1"/>
              </w:rPr>
              <w:t>.</w:t>
            </w:r>
          </w:p>
          <w:p w14:paraId="3C5543F4" w14:textId="0712DD2E" w:rsidR="008A480F" w:rsidRPr="00DF0BD3" w:rsidRDefault="00085AA7" w:rsidP="00DF0BD3">
            <w:pPr>
              <w:jc w:val="both"/>
              <w:rPr>
                <w:rFonts w:ascii="Times New Roman" w:hAnsi="Times New Roman" w:cs="Times New Roman"/>
                <w:i/>
                <w:color w:val="000000" w:themeColor="text1"/>
              </w:rPr>
            </w:pPr>
            <w:r w:rsidRPr="00DF0BD3">
              <w:rPr>
                <w:rFonts w:ascii="Times New Roman" w:hAnsi="Times New Roman" w:cs="Times New Roman"/>
                <w:i/>
                <w:color w:val="000000" w:themeColor="text1"/>
              </w:rPr>
              <w:t xml:space="preserve"> </w:t>
            </w:r>
            <w:r w:rsidR="008A480F" w:rsidRPr="00DF0BD3">
              <w:rPr>
                <w:rFonts w:ascii="Times New Roman" w:hAnsi="Times New Roman" w:cs="Times New Roman"/>
                <w:i/>
                <w:color w:val="000000" w:themeColor="text1"/>
              </w:rPr>
              <w:t>Р</w:t>
            </w:r>
            <w:r w:rsidRPr="00DF0BD3">
              <w:rPr>
                <w:rFonts w:ascii="Times New Roman" w:hAnsi="Times New Roman" w:cs="Times New Roman"/>
                <w:i/>
                <w:color w:val="000000" w:themeColor="text1"/>
              </w:rPr>
              <w:t>ішення</w:t>
            </w:r>
            <w:r w:rsidR="00DF0BD3" w:rsidRPr="00DF0BD3">
              <w:rPr>
                <w:rFonts w:ascii="Times New Roman" w:hAnsi="Times New Roman" w:cs="Times New Roman"/>
                <w:i/>
                <w:color w:val="000000" w:themeColor="text1"/>
              </w:rPr>
              <w:t>м</w:t>
            </w:r>
            <w:r w:rsidRPr="00DF0BD3">
              <w:rPr>
                <w:rFonts w:ascii="Times New Roman" w:hAnsi="Times New Roman" w:cs="Times New Roman"/>
                <w:i/>
                <w:color w:val="000000" w:themeColor="text1"/>
              </w:rPr>
              <w:t xml:space="preserve"> Київської міської ради від 20.12.2016 №</w:t>
            </w:r>
            <w:r w:rsidR="00DF0BD3" w:rsidRPr="00DF0BD3">
              <w:rPr>
                <w:rFonts w:ascii="Times New Roman" w:hAnsi="Times New Roman" w:cs="Times New Roman"/>
                <w:i/>
                <w:color w:val="000000" w:themeColor="text1"/>
              </w:rPr>
              <w:t xml:space="preserve"> </w:t>
            </w:r>
            <w:r w:rsidRPr="00DF0BD3">
              <w:rPr>
                <w:rFonts w:ascii="Times New Roman" w:hAnsi="Times New Roman" w:cs="Times New Roman"/>
                <w:i/>
                <w:color w:val="000000" w:themeColor="text1"/>
              </w:rPr>
              <w:t>680/1684</w:t>
            </w:r>
            <w:r w:rsidR="008A480F" w:rsidRPr="00DF0BD3">
              <w:rPr>
                <w:rFonts w:ascii="Times New Roman" w:hAnsi="Times New Roman" w:cs="Times New Roman"/>
                <w:i/>
                <w:color w:val="000000" w:themeColor="text1"/>
              </w:rPr>
              <w:t>, затверджено проект землеустрою щодо відведення земельних ділянок Приватному акціонерному товариству «Центр Агропромислових Технологій» для будівництва, експлуатації та обслуговування житлово-офісного, торговельного комплексу з наземними і підземними паркінгами та вбудовано-прибудованими приміщеннями громадського , соціального та торговельного призначення на вул. Салютній, 2-б у Шевченківському районі</w:t>
            </w:r>
            <w:r w:rsidR="00E90134" w:rsidRPr="00DF0BD3">
              <w:rPr>
                <w:rFonts w:ascii="Times New Roman" w:hAnsi="Times New Roman" w:cs="Times New Roman"/>
                <w:i/>
                <w:color w:val="000000" w:themeColor="text1"/>
              </w:rPr>
              <w:t xml:space="preserve">, відповідно до якого вид цільового призначення земельної ділянки - 03.15 (для будівництва та обслуговування інших будівель громадської забудови), </w:t>
            </w:r>
            <w:r w:rsidR="008A480F" w:rsidRPr="00DF0BD3">
              <w:rPr>
                <w:rFonts w:ascii="Times New Roman" w:hAnsi="Times New Roman" w:cs="Times New Roman"/>
                <w:i/>
                <w:color w:val="000000" w:themeColor="text1"/>
              </w:rPr>
              <w:t>категорія</w:t>
            </w:r>
            <w:r w:rsidR="00E90134" w:rsidRPr="00DF0BD3">
              <w:rPr>
                <w:rFonts w:ascii="Times New Roman" w:hAnsi="Times New Roman" w:cs="Times New Roman"/>
                <w:i/>
                <w:color w:val="000000" w:themeColor="text1"/>
              </w:rPr>
              <w:t xml:space="preserve"> </w:t>
            </w:r>
            <w:r w:rsidR="008A480F" w:rsidRPr="00DF0BD3">
              <w:rPr>
                <w:rFonts w:ascii="Times New Roman" w:hAnsi="Times New Roman" w:cs="Times New Roman"/>
                <w:i/>
                <w:color w:val="000000" w:themeColor="text1"/>
              </w:rPr>
              <w:t xml:space="preserve">земель – землі </w:t>
            </w:r>
            <w:r w:rsidR="00E90134" w:rsidRPr="00DF0BD3">
              <w:rPr>
                <w:rFonts w:ascii="Times New Roman" w:hAnsi="Times New Roman" w:cs="Times New Roman"/>
                <w:i/>
                <w:color w:val="000000" w:themeColor="text1"/>
              </w:rPr>
              <w:t>житлової та громадської забудови</w:t>
            </w:r>
            <w:r w:rsidR="008A480F" w:rsidRPr="00DF0BD3">
              <w:rPr>
                <w:rFonts w:ascii="Times New Roman" w:hAnsi="Times New Roman" w:cs="Times New Roman"/>
                <w:i/>
                <w:color w:val="000000" w:themeColor="text1"/>
              </w:rPr>
              <w:t>. Відповідно до містобудівних умов та обмежень забудови, виданих Департаментом містобудування та архітектури виконавчого</w:t>
            </w:r>
            <w:r w:rsidR="00EE3AC0" w:rsidRPr="00DF0BD3">
              <w:rPr>
                <w:rFonts w:ascii="Times New Roman" w:hAnsi="Times New Roman" w:cs="Times New Roman"/>
                <w:i/>
                <w:color w:val="000000" w:themeColor="text1"/>
              </w:rPr>
              <w:t xml:space="preserve"> органу Київської міської ради (КМДА) від 05.02.2017 на забудову території, функціональне призначення земельної ділянки  визначено: частково малоповерхова забудова, частково багатоквартирна середньо- та багатоповерхова забудова.</w:t>
            </w:r>
          </w:p>
        </w:tc>
      </w:tr>
      <w:tr w:rsidR="002B31E8" w:rsidRPr="003774B2" w14:paraId="1D06D55D" w14:textId="77777777" w:rsidTr="00F61295">
        <w:trPr>
          <w:cantSplit/>
          <w:trHeight w:val="1461"/>
        </w:trPr>
        <w:tc>
          <w:tcPr>
            <w:tcW w:w="3167" w:type="dxa"/>
          </w:tcPr>
          <w:p w14:paraId="3D1B9DAF" w14:textId="77777777" w:rsidR="00C16947" w:rsidRDefault="00C16947" w:rsidP="00C16947">
            <w:pPr>
              <w:ind w:left="-142"/>
              <w:rPr>
                <w:rFonts w:ascii="Times New Roman" w:hAnsi="Times New Roman" w:cs="Times New Roman"/>
              </w:rPr>
            </w:pPr>
            <w:r>
              <w:rPr>
                <w:rFonts w:ascii="Times New Roman" w:hAnsi="Times New Roman" w:cs="Times New Roman"/>
              </w:rPr>
              <w:t xml:space="preserve"> Функціональне призначення      </w:t>
            </w:r>
          </w:p>
          <w:p w14:paraId="21AD0C8C" w14:textId="387671F7" w:rsidR="002B31E8" w:rsidRPr="00447390" w:rsidRDefault="00C16947" w:rsidP="00C16947">
            <w:pPr>
              <w:ind w:left="-142"/>
              <w:rPr>
                <w:rFonts w:ascii="Times New Roman" w:hAnsi="Times New Roman" w:cs="Times New Roman"/>
              </w:rPr>
            </w:pPr>
            <w:r>
              <w:rPr>
                <w:rFonts w:ascii="Times New Roman" w:hAnsi="Times New Roman" w:cs="Times New Roman"/>
              </w:rPr>
              <w:t xml:space="preserve"> </w:t>
            </w:r>
            <w:r w:rsidR="002B31E8" w:rsidRPr="00447390">
              <w:rPr>
                <w:rFonts w:ascii="Times New Roman" w:hAnsi="Times New Roman" w:cs="Times New Roman"/>
              </w:rPr>
              <w:t xml:space="preserve">згідно </w:t>
            </w:r>
            <w:r w:rsidR="00046F6D" w:rsidRPr="00447390">
              <w:rPr>
                <w:rFonts w:ascii="Times New Roman" w:hAnsi="Times New Roman" w:cs="Times New Roman"/>
              </w:rPr>
              <w:t>з Генпланом:</w:t>
            </w:r>
          </w:p>
        </w:tc>
        <w:tc>
          <w:tcPr>
            <w:tcW w:w="6530" w:type="dxa"/>
          </w:tcPr>
          <w:p w14:paraId="06C70B3D" w14:textId="0D82910F" w:rsidR="002B31E8" w:rsidRPr="0041184B" w:rsidRDefault="002B31E8" w:rsidP="00447390">
            <w:pPr>
              <w:pStyle w:val="1"/>
              <w:shd w:val="clear" w:color="auto" w:fill="auto"/>
              <w:spacing w:after="0"/>
              <w:ind w:firstLine="0"/>
              <w:jc w:val="both"/>
              <w:rPr>
                <w:i/>
                <w:sz w:val="24"/>
                <w:szCs w:val="24"/>
              </w:rPr>
            </w:pPr>
            <w:r w:rsidRPr="00175FD0">
              <w:rPr>
                <w:i/>
                <w:sz w:val="24"/>
                <w:szCs w:val="24"/>
              </w:rPr>
              <w:t>Відповідно до Генерального плану міста</w:t>
            </w:r>
            <w:r w:rsidR="00662F5E">
              <w:rPr>
                <w:i/>
                <w:sz w:val="24"/>
                <w:szCs w:val="24"/>
              </w:rPr>
              <w:t xml:space="preserve"> Києва</w:t>
            </w:r>
            <w:r w:rsidRPr="00175FD0">
              <w:rPr>
                <w:i/>
                <w:sz w:val="24"/>
                <w:szCs w:val="24"/>
              </w:rPr>
              <w:t>, затвердженого рішенням Київської міської ради</w:t>
            </w:r>
            <w:r w:rsidR="00662F5E">
              <w:rPr>
                <w:i/>
                <w:sz w:val="24"/>
                <w:szCs w:val="24"/>
              </w:rPr>
              <w:t xml:space="preserve"> </w:t>
            </w:r>
            <w:r w:rsidR="00447390">
              <w:rPr>
                <w:i/>
                <w:sz w:val="24"/>
                <w:szCs w:val="24"/>
              </w:rPr>
              <w:t xml:space="preserve">                 </w:t>
            </w:r>
            <w:r w:rsidRPr="00175FD0">
              <w:rPr>
                <w:i/>
                <w:sz w:val="24"/>
                <w:szCs w:val="24"/>
              </w:rPr>
              <w:t>від 28</w:t>
            </w:r>
            <w:r w:rsidR="006E3B69">
              <w:rPr>
                <w:i/>
                <w:sz w:val="24"/>
                <w:szCs w:val="24"/>
              </w:rPr>
              <w:t>.03.</w:t>
            </w:r>
            <w:r w:rsidRPr="00175FD0">
              <w:rPr>
                <w:i/>
                <w:sz w:val="24"/>
                <w:szCs w:val="24"/>
              </w:rPr>
              <w:t xml:space="preserve">2002 </w:t>
            </w:r>
            <w:r w:rsidR="009F1756">
              <w:rPr>
                <w:i/>
                <w:sz w:val="24"/>
                <w:szCs w:val="24"/>
              </w:rPr>
              <w:t xml:space="preserve">№ </w:t>
            </w:r>
            <w:r w:rsidRPr="00175FD0">
              <w:rPr>
                <w:i/>
                <w:sz w:val="24"/>
                <w:szCs w:val="24"/>
              </w:rPr>
              <w:t>370/1804, земельна ділянка за функціональним призначенням</w:t>
            </w:r>
            <w:r w:rsidR="00D716DD">
              <w:rPr>
                <w:i/>
                <w:sz w:val="24"/>
                <w:szCs w:val="24"/>
              </w:rPr>
              <w:t xml:space="preserve"> часктово</w:t>
            </w:r>
            <w:r w:rsidR="009F1756">
              <w:rPr>
                <w:i/>
                <w:sz w:val="24"/>
                <w:szCs w:val="24"/>
              </w:rPr>
              <w:t xml:space="preserve"> </w:t>
            </w:r>
            <w:r w:rsidRPr="00175FD0">
              <w:rPr>
                <w:i/>
                <w:sz w:val="24"/>
                <w:szCs w:val="24"/>
              </w:rPr>
              <w:t xml:space="preserve">належить до </w:t>
            </w:r>
            <w:r w:rsidRPr="00D716DD">
              <w:rPr>
                <w:i/>
                <w:sz w:val="24"/>
                <w:szCs w:val="24"/>
              </w:rPr>
              <w:t>території</w:t>
            </w:r>
            <w:r w:rsidR="00F61295" w:rsidRPr="00D716DD">
              <w:rPr>
                <w:i/>
                <w:sz w:val="24"/>
                <w:szCs w:val="24"/>
              </w:rPr>
              <w:t xml:space="preserve"> багатоп</w:t>
            </w:r>
            <w:r w:rsidR="00D716DD" w:rsidRPr="00D716DD">
              <w:rPr>
                <w:i/>
                <w:sz w:val="24"/>
                <w:szCs w:val="24"/>
              </w:rPr>
              <w:t>оверхової житлової забудови (перспективна) та частково до зелених насаджень загального користування (перспективні).</w:t>
            </w:r>
          </w:p>
        </w:tc>
      </w:tr>
      <w:tr w:rsidR="002B31E8" w:rsidRPr="003774B2" w14:paraId="13467157" w14:textId="77777777" w:rsidTr="00E267AF">
        <w:trPr>
          <w:cantSplit/>
          <w:trHeight w:val="547"/>
        </w:trPr>
        <w:tc>
          <w:tcPr>
            <w:tcW w:w="3167" w:type="dxa"/>
          </w:tcPr>
          <w:p w14:paraId="2A341F16" w14:textId="3A201E1A" w:rsidR="002B31E8" w:rsidRPr="00447390" w:rsidRDefault="00C16947" w:rsidP="00447390">
            <w:pPr>
              <w:ind w:left="-142"/>
              <w:rPr>
                <w:rFonts w:ascii="Times New Roman" w:hAnsi="Times New Roman" w:cs="Times New Roman"/>
              </w:rPr>
            </w:pPr>
            <w:r>
              <w:rPr>
                <w:rFonts w:ascii="Times New Roman" w:hAnsi="Times New Roman" w:cs="Times New Roman"/>
              </w:rPr>
              <w:t xml:space="preserve"> </w:t>
            </w:r>
            <w:r w:rsidR="002B31E8" w:rsidRPr="00447390">
              <w:rPr>
                <w:rFonts w:ascii="Times New Roman" w:hAnsi="Times New Roman" w:cs="Times New Roman"/>
              </w:rPr>
              <w:t>Правовий режим:</w:t>
            </w:r>
          </w:p>
        </w:tc>
        <w:tc>
          <w:tcPr>
            <w:tcW w:w="6530" w:type="dxa"/>
          </w:tcPr>
          <w:p w14:paraId="2C9961B7" w14:textId="6FA76F8A" w:rsidR="002B31E8" w:rsidRPr="003774B2" w:rsidRDefault="00D6499D" w:rsidP="00027B06">
            <w:pPr>
              <w:jc w:val="both"/>
              <w:rPr>
                <w:rFonts w:ascii="Times New Roman" w:hAnsi="Times New Roman" w:cs="Times New Roman"/>
                <w:i/>
              </w:rPr>
            </w:pPr>
            <w:r>
              <w:rPr>
                <w:rFonts w:ascii="Times New Roman" w:hAnsi="Times New Roman" w:cs="Times New Roman"/>
                <w:i/>
              </w:rPr>
              <w:t>Земельна ділянка</w:t>
            </w:r>
            <w:r w:rsidR="002B31E8" w:rsidRPr="00175FD0">
              <w:rPr>
                <w:rFonts w:ascii="Times New Roman" w:hAnsi="Times New Roman" w:cs="Times New Roman"/>
                <w:i/>
              </w:rPr>
              <w:t xml:space="preserve"> належить до земель комунальної власності територіальної громади міста Києва</w:t>
            </w:r>
            <w:r w:rsidR="002B31E8" w:rsidRPr="009D391D">
              <w:rPr>
                <w:rFonts w:ascii="Times New Roman" w:hAnsi="Times New Roman" w:cs="Times New Roman"/>
                <w:i/>
              </w:rPr>
              <w:t>.</w:t>
            </w:r>
          </w:p>
        </w:tc>
      </w:tr>
      <w:tr w:rsidR="002B31E8" w:rsidRPr="003774B2" w14:paraId="4A30AB8A" w14:textId="77777777" w:rsidTr="00E267AF">
        <w:trPr>
          <w:cantSplit/>
          <w:trHeight w:val="563"/>
        </w:trPr>
        <w:tc>
          <w:tcPr>
            <w:tcW w:w="3167" w:type="dxa"/>
          </w:tcPr>
          <w:p w14:paraId="1076D181" w14:textId="47191B36" w:rsidR="002B31E8" w:rsidRPr="00447390" w:rsidRDefault="00C16947" w:rsidP="00447390">
            <w:pPr>
              <w:ind w:left="-142"/>
              <w:rPr>
                <w:rFonts w:ascii="Times New Roman" w:hAnsi="Times New Roman" w:cs="Times New Roman"/>
              </w:rPr>
            </w:pPr>
            <w:r>
              <w:rPr>
                <w:rFonts w:ascii="Times New Roman" w:hAnsi="Times New Roman" w:cs="Times New Roman"/>
              </w:rPr>
              <w:t xml:space="preserve"> </w:t>
            </w:r>
            <w:r w:rsidR="002B31E8" w:rsidRPr="00447390">
              <w:rPr>
                <w:rFonts w:ascii="Times New Roman" w:hAnsi="Times New Roman" w:cs="Times New Roman"/>
              </w:rPr>
              <w:t>Розташування в зеленій зоні:</w:t>
            </w:r>
          </w:p>
        </w:tc>
        <w:tc>
          <w:tcPr>
            <w:tcW w:w="6530" w:type="dxa"/>
          </w:tcPr>
          <w:p w14:paraId="394FEC80" w14:textId="04705548" w:rsidR="002B31E8" w:rsidRPr="003774B2" w:rsidRDefault="002B31E8" w:rsidP="00027B06">
            <w:pPr>
              <w:jc w:val="both"/>
              <w:rPr>
                <w:rFonts w:ascii="Times New Roman" w:hAnsi="Times New Roman" w:cs="Times New Roman"/>
                <w:i/>
              </w:rPr>
            </w:pPr>
            <w:r w:rsidRPr="001E3A85">
              <w:rPr>
                <w:rFonts w:ascii="Times New Roman" w:hAnsi="Times New Roman" w:cs="Times New Roman"/>
                <w:i/>
                <w:color w:val="000000" w:themeColor="text1"/>
              </w:rPr>
              <w:t>Земельна ділянка не входить</w:t>
            </w:r>
            <w:r w:rsidR="000E40B4" w:rsidRPr="001E3A85">
              <w:rPr>
                <w:rFonts w:ascii="Times New Roman" w:hAnsi="Times New Roman" w:cs="Times New Roman"/>
                <w:i/>
                <w:color w:val="000000" w:themeColor="text1"/>
              </w:rPr>
              <w:t xml:space="preserve"> до зеленої зони</w:t>
            </w:r>
            <w:r w:rsidR="00990F86">
              <w:rPr>
                <w:rFonts w:ascii="Times New Roman" w:hAnsi="Times New Roman" w:cs="Times New Roman"/>
                <w:i/>
                <w:color w:val="000000" w:themeColor="text1"/>
              </w:rPr>
              <w:t>.</w:t>
            </w:r>
          </w:p>
        </w:tc>
      </w:tr>
      <w:tr w:rsidR="00486A4D" w:rsidRPr="003774B2" w14:paraId="14F719AA" w14:textId="77777777" w:rsidTr="00BF6A9B">
        <w:trPr>
          <w:cantSplit/>
          <w:trHeight w:val="2985"/>
        </w:trPr>
        <w:tc>
          <w:tcPr>
            <w:tcW w:w="3167" w:type="dxa"/>
          </w:tcPr>
          <w:p w14:paraId="3D07A71A" w14:textId="4DD9634A" w:rsidR="00486A4D" w:rsidRPr="00447390" w:rsidRDefault="00C16947" w:rsidP="00447390">
            <w:pPr>
              <w:ind w:left="-142"/>
              <w:rPr>
                <w:rFonts w:ascii="Times New Roman" w:hAnsi="Times New Roman" w:cs="Times New Roman"/>
              </w:rPr>
            </w:pPr>
            <w:r>
              <w:rPr>
                <w:rFonts w:ascii="Times New Roman" w:hAnsi="Times New Roman" w:cs="Times New Roman"/>
              </w:rPr>
              <w:t xml:space="preserve"> </w:t>
            </w:r>
            <w:r w:rsidR="00D0322C" w:rsidRPr="00447390">
              <w:rPr>
                <w:rFonts w:ascii="Times New Roman" w:hAnsi="Times New Roman" w:cs="Times New Roman"/>
              </w:rPr>
              <w:t>Інші особливості:</w:t>
            </w:r>
          </w:p>
        </w:tc>
        <w:tc>
          <w:tcPr>
            <w:tcW w:w="6530" w:type="dxa"/>
          </w:tcPr>
          <w:p w14:paraId="69A25DD8" w14:textId="5B8A471A" w:rsidR="007756E4" w:rsidRPr="001E3A85" w:rsidRDefault="00B7544C" w:rsidP="00DF0BD3">
            <w:pPr>
              <w:jc w:val="both"/>
              <w:rPr>
                <w:rFonts w:ascii="Times New Roman" w:hAnsi="Times New Roman" w:cs="Times New Roman"/>
                <w:i/>
                <w:color w:val="000000" w:themeColor="text1"/>
              </w:rPr>
            </w:pPr>
            <w:r w:rsidRPr="00DF0BD3">
              <w:rPr>
                <w:rFonts w:ascii="Times New Roman" w:hAnsi="Times New Roman" w:cs="Times New Roman"/>
                <w:i/>
                <w:color w:val="000000" w:themeColor="text1"/>
              </w:rPr>
              <w:t>Землекористувачем земельної ділянки є Приватне акціонерне товариство «ЦЕНТР АГРОПРОМИСЛОВИХ ТЕХНОЛОГІЙ» відповідно</w:t>
            </w:r>
            <w:r w:rsidR="00DF0BD3" w:rsidRPr="00DF0BD3">
              <w:rPr>
                <w:rFonts w:ascii="Times New Roman" w:hAnsi="Times New Roman" w:cs="Times New Roman"/>
                <w:i/>
                <w:color w:val="000000" w:themeColor="text1"/>
              </w:rPr>
              <w:t xml:space="preserve"> до</w:t>
            </w:r>
            <w:r w:rsidRPr="00DF0BD3">
              <w:rPr>
                <w:rFonts w:ascii="Times New Roman" w:hAnsi="Times New Roman" w:cs="Times New Roman"/>
                <w:i/>
                <w:color w:val="000000" w:themeColor="text1"/>
              </w:rPr>
              <w:t xml:space="preserve"> договору оренди, за</w:t>
            </w:r>
            <w:r w:rsidR="00DF0BD3" w:rsidRPr="00DF0BD3">
              <w:rPr>
                <w:rFonts w:ascii="Times New Roman" w:hAnsi="Times New Roman" w:cs="Times New Roman"/>
                <w:i/>
                <w:color w:val="000000" w:themeColor="text1"/>
              </w:rPr>
              <w:t xml:space="preserve"> реєстровим </w:t>
            </w:r>
            <w:r w:rsidRPr="00DF0BD3">
              <w:rPr>
                <w:rFonts w:ascii="Times New Roman" w:hAnsi="Times New Roman" w:cs="Times New Roman"/>
                <w:i/>
                <w:color w:val="000000" w:themeColor="text1"/>
              </w:rPr>
              <w:t>№</w:t>
            </w:r>
            <w:r w:rsidR="00DF0BD3" w:rsidRPr="00DF0BD3">
              <w:rPr>
                <w:rFonts w:ascii="Times New Roman" w:hAnsi="Times New Roman" w:cs="Times New Roman"/>
                <w:i/>
                <w:color w:val="000000" w:themeColor="text1"/>
              </w:rPr>
              <w:t xml:space="preserve"> </w:t>
            </w:r>
            <w:r w:rsidRPr="00DF0BD3">
              <w:rPr>
                <w:rFonts w:ascii="Times New Roman" w:hAnsi="Times New Roman" w:cs="Times New Roman"/>
                <w:i/>
                <w:color w:val="000000" w:themeColor="text1"/>
              </w:rPr>
              <w:t>720, зареєстрованим Головним управлінням земельних ресурсів виконавчого органу Київської міської ради (КМДА) 18.10.2004 за №</w:t>
            </w:r>
            <w:r w:rsidR="00677171" w:rsidRPr="00DF0BD3">
              <w:rPr>
                <w:rFonts w:ascii="Times New Roman" w:hAnsi="Times New Roman" w:cs="Times New Roman"/>
                <w:i/>
                <w:color w:val="000000" w:themeColor="text1"/>
              </w:rPr>
              <w:t xml:space="preserve"> </w:t>
            </w:r>
            <w:r w:rsidRPr="00DF0BD3">
              <w:rPr>
                <w:rFonts w:ascii="Times New Roman" w:hAnsi="Times New Roman" w:cs="Times New Roman"/>
                <w:i/>
                <w:color w:val="000000" w:themeColor="text1"/>
              </w:rPr>
              <w:t>91-6-00345 (зі змінами). Нотаріально посвідче</w:t>
            </w:r>
            <w:r w:rsidR="00BE4847" w:rsidRPr="00DF0BD3">
              <w:rPr>
                <w:rFonts w:ascii="Times New Roman" w:hAnsi="Times New Roman" w:cs="Times New Roman"/>
                <w:i/>
                <w:color w:val="000000" w:themeColor="text1"/>
              </w:rPr>
              <w:t>ною заявою від 17.01.2023</w:t>
            </w:r>
            <w:r w:rsidR="00677171" w:rsidRPr="00DF0BD3">
              <w:rPr>
                <w:rFonts w:ascii="Times New Roman" w:hAnsi="Times New Roman" w:cs="Times New Roman"/>
                <w:i/>
                <w:color w:val="000000" w:themeColor="text1"/>
              </w:rPr>
              <w:t>,</w:t>
            </w:r>
            <w:r w:rsidRPr="00DF0BD3">
              <w:rPr>
                <w:rFonts w:ascii="Times New Roman" w:hAnsi="Times New Roman" w:cs="Times New Roman"/>
                <w:i/>
                <w:color w:val="000000" w:themeColor="text1"/>
              </w:rPr>
              <w:t xml:space="preserve"> Приватне акціонерне товариство «ЦЕНТР АГРОПРОМИСЛОВИХ ТЕХНОЛОГІЙ» надало згоду на припинен</w:t>
            </w:r>
            <w:r w:rsidR="00677171" w:rsidRPr="00DF0BD3">
              <w:rPr>
                <w:rFonts w:ascii="Times New Roman" w:hAnsi="Times New Roman" w:cs="Times New Roman"/>
                <w:i/>
                <w:color w:val="000000" w:themeColor="text1"/>
              </w:rPr>
              <w:t>ня права користування земельною</w:t>
            </w:r>
            <w:r w:rsidRPr="00DF0BD3">
              <w:rPr>
                <w:rFonts w:ascii="Times New Roman" w:hAnsi="Times New Roman" w:cs="Times New Roman"/>
                <w:i/>
                <w:color w:val="000000" w:themeColor="text1"/>
              </w:rPr>
              <w:t xml:space="preserve"> ділянкою на користь </w:t>
            </w:r>
            <w:r w:rsidR="00677171" w:rsidRPr="00DF0BD3">
              <w:rPr>
                <w:rFonts w:ascii="Times New Roman" w:hAnsi="Times New Roman" w:cs="Times New Roman"/>
                <w:i/>
                <w:color w:val="000000" w:themeColor="text1"/>
              </w:rPr>
              <w:t xml:space="preserve">                           </w:t>
            </w:r>
            <w:r w:rsidRPr="00DF0BD3">
              <w:rPr>
                <w:rFonts w:ascii="Times New Roman" w:hAnsi="Times New Roman" w:cs="Times New Roman"/>
                <w:i/>
                <w:color w:val="000000" w:themeColor="text1"/>
              </w:rPr>
              <w:t>ОСББ «Файна Таун 5».</w:t>
            </w:r>
          </w:p>
        </w:tc>
      </w:tr>
      <w:tr w:rsidR="00BF6A9B" w:rsidRPr="003774B2" w14:paraId="70122748" w14:textId="77777777" w:rsidTr="00677171">
        <w:trPr>
          <w:cantSplit/>
          <w:trHeight w:val="5205"/>
        </w:trPr>
        <w:tc>
          <w:tcPr>
            <w:tcW w:w="3167" w:type="dxa"/>
          </w:tcPr>
          <w:p w14:paraId="3D593187" w14:textId="77777777" w:rsidR="00BF6A9B" w:rsidRDefault="00BF6A9B" w:rsidP="00447390">
            <w:pPr>
              <w:ind w:left="-142"/>
              <w:rPr>
                <w:rFonts w:ascii="Times New Roman" w:hAnsi="Times New Roman" w:cs="Times New Roman"/>
              </w:rPr>
            </w:pPr>
          </w:p>
        </w:tc>
        <w:tc>
          <w:tcPr>
            <w:tcW w:w="6530" w:type="dxa"/>
          </w:tcPr>
          <w:p w14:paraId="5972714F" w14:textId="77777777" w:rsidR="00BF6A9B" w:rsidRDefault="00BF6A9B" w:rsidP="00BF6A9B">
            <w:pPr>
              <w:ind w:left="30"/>
              <w:jc w:val="both"/>
              <w:rPr>
                <w:rFonts w:ascii="Times New Roman" w:hAnsi="Times New Roman" w:cs="Times New Roman"/>
                <w:i/>
              </w:rPr>
            </w:pPr>
            <w:r>
              <w:rPr>
                <w:rFonts w:ascii="Times New Roman" w:hAnsi="Times New Roman" w:cs="Times New Roman"/>
                <w:i/>
              </w:rPr>
              <w:t>Земельна ділянка кадастровий номер 8000000000:88:014:0050, сформована з цільовим призначенням для будівництва та обслуговування інших будівель громадської забудови (03.15), категорія земель -  землі житлової та громадської забудови. Нотаріально посвідченою заявою про погодження зміни цільового призначення земельної ділянки від 17.01.2023 Приватне акціонерне товариство «ЦЕНТР АГРОПРОМИСЛОВИХ ТЕХНОЛОГІЙ» погодило зміну цільового призначення земельної ділянки на 02.10 (для будівництва і обслуговування багатоквартирного житлового будинку з об’єктами торгово-розважальної та ринкової інфраструктури).</w:t>
            </w:r>
          </w:p>
          <w:p w14:paraId="06CE7F8A" w14:textId="77777777" w:rsidR="00BF6A9B" w:rsidRDefault="00BF6A9B" w:rsidP="00BF6A9B">
            <w:pPr>
              <w:jc w:val="both"/>
              <w:rPr>
                <w:rFonts w:ascii="Times New Roman" w:hAnsi="Times New Roman" w:cs="Times New Roman"/>
                <w:i/>
                <w:color w:val="000000" w:themeColor="text1"/>
              </w:rPr>
            </w:pPr>
            <w:r w:rsidRPr="007756E4">
              <w:rPr>
                <w:rFonts w:ascii="Times New Roman" w:hAnsi="Times New Roman" w:cs="Times New Roman"/>
                <w:i/>
                <w:color w:val="000000" w:themeColor="text1"/>
              </w:rPr>
              <w:t xml:space="preserve">Зазначаємо,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земельної </w:t>
            </w:r>
            <w:r>
              <w:rPr>
                <w:rFonts w:ascii="Times New Roman" w:hAnsi="Times New Roman" w:cs="Times New Roman"/>
                <w:i/>
                <w:color w:val="000000" w:themeColor="text1"/>
              </w:rPr>
              <w:t>ділянки відповідно до статей 9,</w:t>
            </w:r>
            <w:r w:rsidRPr="007756E4">
              <w:rPr>
                <w:rFonts w:ascii="Times New Roman" w:hAnsi="Times New Roman" w:cs="Times New Roman"/>
                <w:i/>
                <w:color w:val="000000" w:themeColor="text1"/>
              </w:rPr>
              <w:t xml:space="preserve"> 122 Земельного кодексу України.</w:t>
            </w:r>
          </w:p>
          <w:p w14:paraId="34425C5F" w14:textId="77777777" w:rsidR="00BF6A9B" w:rsidRPr="007756E4" w:rsidRDefault="00BF6A9B" w:rsidP="00BF6A9B">
            <w:pPr>
              <w:jc w:val="both"/>
              <w:rPr>
                <w:rFonts w:ascii="Times New Roman" w:hAnsi="Times New Roman" w:cs="Times New Roman"/>
                <w:i/>
                <w:color w:val="000000" w:themeColor="text1"/>
              </w:rPr>
            </w:pPr>
            <w:r w:rsidRPr="007756E4">
              <w:rPr>
                <w:rFonts w:ascii="Times New Roman" w:hAnsi="Times New Roman" w:cs="Times New Roman"/>
                <w:i/>
                <w:color w:val="000000" w:themeColor="text1"/>
              </w:rPr>
              <w:t>Згідно з пунктом 34 частини першої статті 26 Закону України «Про місцеве самоврядування в Україні» виключено на пленарних засіданнях сільської, селищної, міської ради вирішуються питання регулювання земельних відносин.</w:t>
            </w:r>
          </w:p>
          <w:p w14:paraId="70DE7FF3" w14:textId="77777777" w:rsidR="00BF6A9B" w:rsidRPr="007756E4" w:rsidRDefault="00BF6A9B" w:rsidP="00BF6A9B">
            <w:pPr>
              <w:jc w:val="both"/>
              <w:rPr>
                <w:rFonts w:ascii="Times New Roman" w:hAnsi="Times New Roman" w:cs="Times New Roman"/>
                <w:i/>
                <w:color w:val="000000" w:themeColor="text1"/>
              </w:rPr>
            </w:pPr>
            <w:r w:rsidRPr="007756E4">
              <w:rPr>
                <w:rFonts w:ascii="Times New Roman" w:hAnsi="Times New Roman" w:cs="Times New Roman"/>
                <w:i/>
                <w:color w:val="000000" w:themeColor="text1"/>
              </w:rPr>
              <w:t>Тобто, вирішення питань щодо надання дозволу або відмову у наданні дозволу на розроблення документації із землеустрою щодо ві</w:t>
            </w:r>
            <w:r>
              <w:rPr>
                <w:rFonts w:ascii="Times New Roman" w:hAnsi="Times New Roman" w:cs="Times New Roman"/>
                <w:i/>
                <w:color w:val="000000" w:themeColor="text1"/>
              </w:rPr>
              <w:t xml:space="preserve">дведення земельної ділянки кадастровий номер 8000000000:88:014:0050 </w:t>
            </w:r>
            <w:r w:rsidRPr="007756E4">
              <w:rPr>
                <w:rFonts w:ascii="Times New Roman" w:hAnsi="Times New Roman" w:cs="Times New Roman"/>
                <w:i/>
                <w:color w:val="000000" w:themeColor="text1"/>
              </w:rPr>
              <w:t>на</w:t>
            </w:r>
            <w:r>
              <w:rPr>
                <w:rFonts w:ascii="Times New Roman" w:hAnsi="Times New Roman" w:cs="Times New Roman"/>
                <w:i/>
                <w:color w:val="000000" w:themeColor="text1"/>
              </w:rPr>
              <w:t xml:space="preserve">                             вул. </w:t>
            </w:r>
            <w:r w:rsidRPr="00447390">
              <w:rPr>
                <w:rFonts w:ascii="Times New Roman" w:hAnsi="Times New Roman" w:cs="Times New Roman"/>
                <w:i/>
                <w:iCs/>
              </w:rPr>
              <w:t>Салютн</w:t>
            </w:r>
            <w:r>
              <w:rPr>
                <w:rFonts w:ascii="Times New Roman" w:hAnsi="Times New Roman" w:cs="Times New Roman"/>
                <w:i/>
                <w:iCs/>
              </w:rPr>
              <w:t>ій</w:t>
            </w:r>
            <w:r w:rsidRPr="00447390">
              <w:rPr>
                <w:rFonts w:ascii="Times New Roman" w:hAnsi="Times New Roman" w:cs="Times New Roman"/>
                <w:i/>
                <w:iCs/>
              </w:rPr>
              <w:t>, 2-б</w:t>
            </w:r>
            <w:r w:rsidRPr="007756E4">
              <w:rPr>
                <w:rFonts w:ascii="Times New Roman" w:hAnsi="Times New Roman" w:cs="Times New Roman"/>
                <w:i/>
                <w:color w:val="000000" w:themeColor="text1"/>
              </w:rPr>
              <w:t xml:space="preserve"> міста Києва є виключно компетенцією Київської міської ради.</w:t>
            </w:r>
          </w:p>
          <w:p w14:paraId="22DF8C82" w14:textId="77777777" w:rsidR="00BF6A9B" w:rsidRPr="007756E4" w:rsidRDefault="00BF6A9B" w:rsidP="00BF6A9B">
            <w:pPr>
              <w:jc w:val="both"/>
              <w:rPr>
                <w:rFonts w:ascii="Times New Roman" w:hAnsi="Times New Roman" w:cs="Times New Roman"/>
                <w:i/>
                <w:color w:val="000000" w:themeColor="text1"/>
              </w:rPr>
            </w:pPr>
            <w:r w:rsidRPr="007756E4">
              <w:rPr>
                <w:rFonts w:ascii="Times New Roman" w:hAnsi="Times New Roman" w:cs="Times New Roman"/>
                <w:i/>
                <w:color w:val="000000" w:themeColor="text1"/>
              </w:rPr>
              <w:t xml:space="preserve">Зазначене підтверджується, зокрема, рішеннями Верховного Суду від 28.04.2021 у справі № 826/8857/16, </w:t>
            </w:r>
            <w:r w:rsidRPr="00677171">
              <w:rPr>
                <w:rFonts w:ascii="Times New Roman" w:hAnsi="Times New Roman" w:cs="Times New Roman"/>
                <w:i/>
                <w:color w:val="000000" w:themeColor="text1"/>
                <w:lang w:val="ru-RU"/>
              </w:rPr>
              <w:t xml:space="preserve">             </w:t>
            </w:r>
            <w:r w:rsidRPr="007756E4">
              <w:rPr>
                <w:rFonts w:ascii="Times New Roman" w:hAnsi="Times New Roman" w:cs="Times New Roman"/>
                <w:i/>
                <w:color w:val="000000" w:themeColor="text1"/>
              </w:rPr>
              <w:t xml:space="preserve">від 17.04.2018 у справі № 826/8107/16, від 16.09.2021 у справі </w:t>
            </w:r>
            <w:r>
              <w:rPr>
                <w:rFonts w:ascii="Times New Roman" w:hAnsi="Times New Roman" w:cs="Times New Roman"/>
                <w:i/>
                <w:color w:val="000000" w:themeColor="text1"/>
              </w:rPr>
              <w:t xml:space="preserve">           </w:t>
            </w:r>
            <w:r w:rsidRPr="007756E4">
              <w:rPr>
                <w:rFonts w:ascii="Times New Roman" w:hAnsi="Times New Roman" w:cs="Times New Roman"/>
                <w:i/>
                <w:color w:val="000000" w:themeColor="text1"/>
              </w:rPr>
              <w:t>№ 826/8847/16.</w:t>
            </w:r>
          </w:p>
          <w:p w14:paraId="21CDD286" w14:textId="751E1B2F" w:rsidR="00BF6A9B" w:rsidRDefault="00BF6A9B" w:rsidP="00BF6A9B">
            <w:pPr>
              <w:jc w:val="both"/>
              <w:rPr>
                <w:rFonts w:ascii="Times New Roman" w:hAnsi="Times New Roman" w:cs="Times New Roman"/>
                <w:i/>
              </w:rPr>
            </w:pPr>
            <w:r w:rsidRPr="007756E4">
              <w:rPr>
                <w:rFonts w:ascii="Times New Roman" w:hAnsi="Times New Roman" w:cs="Times New Roman"/>
                <w:i/>
                <w:color w:val="000000" w:themeColor="text1"/>
              </w:rPr>
              <w:t>Зважаючи на положення статей 9, 122 Земельного кодексу України та пункту 34 частини першої статті 26 Закону України «Про місцеве самоврядування в Україні» (щодо обов’язковості розгляду питань землекористування на пленарних засіданнях) вказаний проєкт рішення направляється для подальшого розгляду Київською міською радою.</w:t>
            </w:r>
          </w:p>
        </w:tc>
      </w:tr>
    </w:tbl>
    <w:p w14:paraId="341067D8" w14:textId="77777777" w:rsidR="00082B59" w:rsidRPr="00082B59" w:rsidRDefault="00082B59" w:rsidP="00082B59">
      <w:pPr>
        <w:pStyle w:val="1"/>
        <w:shd w:val="clear" w:color="auto" w:fill="auto"/>
        <w:tabs>
          <w:tab w:val="left" w:pos="0"/>
        </w:tabs>
        <w:spacing w:after="0"/>
        <w:ind w:left="426" w:firstLine="0"/>
        <w:jc w:val="both"/>
        <w:rPr>
          <w:sz w:val="24"/>
          <w:szCs w:val="24"/>
        </w:rPr>
      </w:pPr>
    </w:p>
    <w:p w14:paraId="0DAD51E6" w14:textId="2F2B8815" w:rsidR="009A054D" w:rsidRPr="005660BA" w:rsidRDefault="009A054D" w:rsidP="0063444C">
      <w:pPr>
        <w:pStyle w:val="1"/>
        <w:numPr>
          <w:ilvl w:val="0"/>
          <w:numId w:val="3"/>
        </w:numPr>
        <w:shd w:val="clear" w:color="auto" w:fill="auto"/>
        <w:tabs>
          <w:tab w:val="left" w:pos="0"/>
        </w:tabs>
        <w:spacing w:after="0"/>
        <w:ind w:firstLine="426"/>
        <w:jc w:val="both"/>
        <w:rPr>
          <w:sz w:val="24"/>
          <w:szCs w:val="24"/>
        </w:rPr>
      </w:pPr>
      <w:r w:rsidRPr="005660BA">
        <w:rPr>
          <w:b/>
          <w:bCs/>
          <w:sz w:val="24"/>
          <w:szCs w:val="24"/>
        </w:rPr>
        <w:t>Стан нормативно-правової бази у даній сфері правового регулювання.</w:t>
      </w:r>
    </w:p>
    <w:p w14:paraId="0EFE19B3" w14:textId="08479638" w:rsidR="00082B59" w:rsidRDefault="00082B59" w:rsidP="009F6B30">
      <w:pPr>
        <w:pStyle w:val="1"/>
        <w:shd w:val="clear" w:color="auto" w:fill="auto"/>
        <w:spacing w:line="233" w:lineRule="auto"/>
        <w:ind w:left="-142" w:firstLine="426"/>
        <w:jc w:val="both"/>
        <w:rPr>
          <w:i/>
          <w:sz w:val="24"/>
          <w:szCs w:val="24"/>
        </w:rPr>
      </w:pPr>
      <w:r w:rsidRPr="00CD189E">
        <w:rPr>
          <w:sz w:val="24"/>
          <w:szCs w:val="24"/>
        </w:rPr>
        <w:t>Загальні засади та порядок отримання дозволу на розроблення документації із землеустрою визначено статтями 9,</w:t>
      </w:r>
      <w:r w:rsidRPr="00CD189E">
        <w:rPr>
          <w:sz w:val="24"/>
          <w:szCs w:val="24"/>
          <w:lang w:val="ru-RU"/>
        </w:rPr>
        <w:t xml:space="preserve"> </w:t>
      </w:r>
      <w:r w:rsidR="005B5739">
        <w:rPr>
          <w:sz w:val="24"/>
          <w:szCs w:val="24"/>
        </w:rPr>
        <w:t>123</w:t>
      </w:r>
      <w:r w:rsidRPr="00CD189E">
        <w:rPr>
          <w:sz w:val="24"/>
          <w:szCs w:val="24"/>
        </w:rPr>
        <w:t xml:space="preserve"> Земельного кодексу України.</w:t>
      </w:r>
    </w:p>
    <w:p w14:paraId="76EF4D4C" w14:textId="77777777" w:rsidR="008D32C3" w:rsidRPr="00DD25DA" w:rsidRDefault="008D32C3" w:rsidP="0063444C">
      <w:pPr>
        <w:pStyle w:val="1"/>
        <w:shd w:val="clear" w:color="auto" w:fill="auto"/>
        <w:tabs>
          <w:tab w:val="left" w:pos="0"/>
        </w:tabs>
        <w:spacing w:after="0"/>
        <w:ind w:firstLine="426"/>
        <w:jc w:val="both"/>
        <w:rPr>
          <w:sz w:val="22"/>
          <w:szCs w:val="24"/>
        </w:rPr>
      </w:pPr>
    </w:p>
    <w:p w14:paraId="1EE9C042" w14:textId="77777777" w:rsidR="009A054D" w:rsidRPr="005660BA" w:rsidRDefault="009A054D" w:rsidP="0063444C">
      <w:pPr>
        <w:pStyle w:val="1"/>
        <w:numPr>
          <w:ilvl w:val="0"/>
          <w:numId w:val="3"/>
        </w:numPr>
        <w:shd w:val="clear" w:color="auto" w:fill="auto"/>
        <w:tabs>
          <w:tab w:val="left" w:pos="0"/>
        </w:tabs>
        <w:spacing w:after="0"/>
        <w:ind w:firstLine="426"/>
        <w:jc w:val="both"/>
        <w:rPr>
          <w:sz w:val="24"/>
          <w:szCs w:val="24"/>
        </w:rPr>
      </w:pPr>
      <w:r w:rsidRPr="005660BA">
        <w:rPr>
          <w:b/>
          <w:bCs/>
          <w:sz w:val="24"/>
          <w:szCs w:val="24"/>
        </w:rPr>
        <w:t>Фінансово-економічне обґрунтування.</w:t>
      </w:r>
    </w:p>
    <w:p w14:paraId="08816937" w14:textId="1EEDD051" w:rsidR="009A054D" w:rsidRDefault="009A054D" w:rsidP="0063444C">
      <w:pPr>
        <w:pStyle w:val="1"/>
        <w:shd w:val="clear" w:color="auto" w:fill="auto"/>
        <w:tabs>
          <w:tab w:val="left" w:pos="0"/>
        </w:tabs>
        <w:spacing w:after="0"/>
        <w:ind w:firstLine="0"/>
        <w:jc w:val="both"/>
        <w:rPr>
          <w:sz w:val="24"/>
          <w:szCs w:val="24"/>
        </w:rPr>
      </w:pPr>
      <w:r w:rsidRPr="00DD25DA">
        <w:rPr>
          <w:sz w:val="24"/>
          <w:szCs w:val="24"/>
        </w:rPr>
        <w:t>Реалізація рішення не потребує додаткових витрат міського бюджету.</w:t>
      </w:r>
    </w:p>
    <w:p w14:paraId="31422331" w14:textId="4BCEAF4B" w:rsidR="00082B59" w:rsidRPr="00DD25DA" w:rsidRDefault="00082B59" w:rsidP="0063444C">
      <w:pPr>
        <w:pStyle w:val="1"/>
        <w:shd w:val="clear" w:color="auto" w:fill="auto"/>
        <w:tabs>
          <w:tab w:val="left" w:pos="0"/>
        </w:tabs>
        <w:spacing w:after="0"/>
        <w:ind w:firstLine="0"/>
        <w:jc w:val="both"/>
        <w:rPr>
          <w:sz w:val="24"/>
          <w:szCs w:val="24"/>
        </w:rPr>
      </w:pPr>
    </w:p>
    <w:p w14:paraId="67AE1029" w14:textId="77777777" w:rsidR="009A054D" w:rsidRPr="005660BA" w:rsidRDefault="009A054D" w:rsidP="0063444C">
      <w:pPr>
        <w:pStyle w:val="1"/>
        <w:numPr>
          <w:ilvl w:val="0"/>
          <w:numId w:val="3"/>
        </w:numPr>
        <w:shd w:val="clear" w:color="auto" w:fill="auto"/>
        <w:tabs>
          <w:tab w:val="left" w:pos="0"/>
        </w:tabs>
        <w:spacing w:after="0"/>
        <w:ind w:firstLine="426"/>
        <w:jc w:val="both"/>
        <w:rPr>
          <w:sz w:val="24"/>
          <w:szCs w:val="24"/>
        </w:rPr>
      </w:pPr>
      <w:r w:rsidRPr="005660BA">
        <w:rPr>
          <w:b/>
          <w:bCs/>
          <w:sz w:val="24"/>
          <w:szCs w:val="24"/>
        </w:rPr>
        <w:t>Прогноз соціально-економічних та інших наслідків прийняття рішення.</w:t>
      </w:r>
    </w:p>
    <w:p w14:paraId="1F48D0EC" w14:textId="1263574B" w:rsidR="009A054D" w:rsidRPr="002B31E8" w:rsidRDefault="009A054D" w:rsidP="0063444C">
      <w:pPr>
        <w:pStyle w:val="1"/>
        <w:shd w:val="clear" w:color="auto" w:fill="auto"/>
        <w:tabs>
          <w:tab w:val="left" w:pos="0"/>
        </w:tabs>
        <w:spacing w:after="0"/>
        <w:ind w:firstLine="0"/>
        <w:jc w:val="both"/>
        <w:rPr>
          <w:sz w:val="24"/>
          <w:szCs w:val="24"/>
        </w:rPr>
      </w:pPr>
      <w:r w:rsidRPr="005660BA">
        <w:rPr>
          <w:sz w:val="24"/>
          <w:szCs w:val="24"/>
        </w:rPr>
        <w:t xml:space="preserve">Наслідками прийняття розробленого </w:t>
      </w:r>
      <w:r w:rsidR="00612AE2">
        <w:rPr>
          <w:sz w:val="24"/>
          <w:szCs w:val="24"/>
        </w:rPr>
        <w:t>проєкт</w:t>
      </w:r>
      <w:r w:rsidRPr="005660BA">
        <w:rPr>
          <w:sz w:val="24"/>
          <w:szCs w:val="24"/>
        </w:rPr>
        <w:t>у рішення стан</w:t>
      </w:r>
      <w:r w:rsidR="00CC556E">
        <w:rPr>
          <w:sz w:val="24"/>
          <w:szCs w:val="24"/>
        </w:rPr>
        <w:t xml:space="preserve">е </w:t>
      </w:r>
      <w:r w:rsidRPr="005660BA">
        <w:rPr>
          <w:sz w:val="24"/>
          <w:szCs w:val="24"/>
        </w:rPr>
        <w:t>реалізація зацікавленою особою своїх прав щодо</w:t>
      </w:r>
      <w:r w:rsidR="00CC556E">
        <w:rPr>
          <w:sz w:val="24"/>
          <w:szCs w:val="24"/>
        </w:rPr>
        <w:t xml:space="preserve"> використання земельної ділянки.</w:t>
      </w:r>
    </w:p>
    <w:p w14:paraId="4783C2DA" w14:textId="77777777" w:rsidR="003E7E19" w:rsidRPr="002B31E8" w:rsidRDefault="003E7E19" w:rsidP="002B31E8">
      <w:pPr>
        <w:pStyle w:val="1"/>
        <w:shd w:val="clear" w:color="auto" w:fill="auto"/>
        <w:spacing w:after="0"/>
        <w:ind w:firstLine="420"/>
        <w:rPr>
          <w:sz w:val="24"/>
          <w:szCs w:val="24"/>
        </w:rPr>
      </w:pPr>
    </w:p>
    <w:p w14:paraId="68FCB72E" w14:textId="7463CD46" w:rsidR="008E40D5" w:rsidRPr="00C56521" w:rsidRDefault="004923AD" w:rsidP="009F6B30">
      <w:pPr>
        <w:pStyle w:val="20"/>
        <w:shd w:val="clear" w:color="auto" w:fill="auto"/>
        <w:spacing w:after="360"/>
        <w:ind w:hanging="142"/>
        <w:jc w:val="left"/>
        <w:rPr>
          <w:rFonts w:ascii="Times New Roman" w:hAnsi="Times New Roman" w:cs="Times New Roman"/>
          <w:i w:val="0"/>
          <w:iCs w:val="0"/>
          <w:sz w:val="20"/>
          <w:szCs w:val="20"/>
        </w:rPr>
      </w:pPr>
      <w:r>
        <w:rPr>
          <w:rFonts w:ascii="Times New Roman" w:hAnsi="Times New Roman" w:cs="Times New Roman"/>
          <w:i w:val="0"/>
          <w:iCs w:val="0"/>
          <w:sz w:val="20"/>
          <w:szCs w:val="20"/>
        </w:rPr>
        <w:t>Доповідач:</w:t>
      </w:r>
      <w:r>
        <w:rPr>
          <w:rFonts w:ascii="Times New Roman" w:hAnsi="Times New Roman" w:cs="Times New Roman"/>
          <w:i w:val="0"/>
          <w:iCs w:val="0"/>
          <w:sz w:val="20"/>
          <w:szCs w:val="20"/>
          <w:lang w:val="ru-RU"/>
        </w:rPr>
        <w:t xml:space="preserve"> </w:t>
      </w:r>
      <w:r w:rsidR="009A054D" w:rsidRPr="003E7E19">
        <w:rPr>
          <w:rFonts w:ascii="Times New Roman" w:hAnsi="Times New Roman" w:cs="Times New Roman"/>
          <w:i w:val="0"/>
          <w:iCs w:val="0"/>
          <w:sz w:val="20"/>
          <w:szCs w:val="20"/>
        </w:rPr>
        <w:t xml:space="preserve">директор Департаменту земельних ресурсів </w:t>
      </w:r>
      <w:r w:rsidR="003E7E19" w:rsidRPr="003E7E19">
        <w:rPr>
          <w:rStyle w:val="ae"/>
          <w:rFonts w:ascii="Times New Roman" w:hAnsi="Times New Roman" w:cs="Times New Roman"/>
          <w:b w:val="0"/>
          <w:i w:val="0"/>
          <w:sz w:val="20"/>
          <w:szCs w:val="20"/>
        </w:rPr>
        <w:t>Валентина ПЕЛИХ</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006C2" w14:paraId="12A12129" w14:textId="77777777" w:rsidTr="003006C2">
        <w:trPr>
          <w:trHeight w:val="663"/>
        </w:trPr>
        <w:tc>
          <w:tcPr>
            <w:tcW w:w="4814" w:type="dxa"/>
            <w:hideMark/>
          </w:tcPr>
          <w:p w14:paraId="0ECB69F5" w14:textId="77777777" w:rsidR="00950298" w:rsidRDefault="00950298" w:rsidP="00C37B4D">
            <w:pPr>
              <w:pStyle w:val="30"/>
              <w:ind w:hanging="120"/>
              <w:jc w:val="both"/>
              <w:rPr>
                <w:rStyle w:val="ae"/>
                <w:rFonts w:eastAsia="Georgia"/>
                <w:b w:val="0"/>
                <w:sz w:val="24"/>
                <w:szCs w:val="24"/>
              </w:rPr>
            </w:pPr>
          </w:p>
          <w:p w14:paraId="48820F70" w14:textId="5AE498EC" w:rsidR="003006C2" w:rsidRDefault="00C37B4D" w:rsidP="00C37B4D">
            <w:pPr>
              <w:pStyle w:val="30"/>
              <w:ind w:hanging="120"/>
              <w:jc w:val="both"/>
              <w:rPr>
                <w:rStyle w:val="ae"/>
                <w:rFonts w:eastAsia="Georgia"/>
                <w:b w:val="0"/>
                <w:sz w:val="24"/>
                <w:szCs w:val="24"/>
                <w:lang w:val="ru-RU"/>
              </w:rPr>
            </w:pPr>
            <w:r>
              <w:rPr>
                <w:rStyle w:val="ae"/>
                <w:rFonts w:eastAsia="Georgia"/>
                <w:b w:val="0"/>
                <w:sz w:val="24"/>
                <w:szCs w:val="24"/>
              </w:rPr>
              <w:t>Д</w:t>
            </w:r>
            <w:r>
              <w:rPr>
                <w:rStyle w:val="ae"/>
                <w:rFonts w:eastAsia="Georgia"/>
                <w:b w:val="0"/>
                <w:sz w:val="24"/>
                <w:szCs w:val="24"/>
                <w:lang w:val="ru-RU"/>
              </w:rPr>
              <w:t xml:space="preserve">иректор </w:t>
            </w:r>
            <w:r w:rsidR="003006C2">
              <w:rPr>
                <w:rStyle w:val="ae"/>
                <w:rFonts w:eastAsia="Georgia"/>
                <w:b w:val="0"/>
                <w:sz w:val="24"/>
                <w:szCs w:val="24"/>
                <w:lang w:val="ru-RU"/>
              </w:rPr>
              <w:t>Департаменту земельних ресурсів</w:t>
            </w:r>
          </w:p>
        </w:tc>
        <w:tc>
          <w:tcPr>
            <w:tcW w:w="4815" w:type="dxa"/>
          </w:tcPr>
          <w:p w14:paraId="409721AA" w14:textId="77777777" w:rsidR="003006C2" w:rsidRDefault="003006C2">
            <w:pPr>
              <w:pStyle w:val="30"/>
              <w:shd w:val="clear" w:color="auto" w:fill="auto"/>
              <w:jc w:val="right"/>
              <w:rPr>
                <w:rStyle w:val="ae"/>
                <w:rFonts w:eastAsia="Georgia"/>
                <w:sz w:val="24"/>
                <w:szCs w:val="24"/>
                <w:lang w:val="ru-RU"/>
              </w:rPr>
            </w:pPr>
          </w:p>
          <w:p w14:paraId="00F358C5" w14:textId="77777777" w:rsidR="003006C2" w:rsidRPr="006E3B69" w:rsidRDefault="003006C2">
            <w:pPr>
              <w:pStyle w:val="30"/>
              <w:shd w:val="clear" w:color="auto" w:fill="auto"/>
              <w:jc w:val="right"/>
              <w:rPr>
                <w:rStyle w:val="ae"/>
                <w:rFonts w:eastAsia="Georgia"/>
                <w:b w:val="0"/>
                <w:sz w:val="24"/>
                <w:szCs w:val="24"/>
              </w:rPr>
            </w:pPr>
            <w:r w:rsidRPr="006E3B69">
              <w:rPr>
                <w:rStyle w:val="ae"/>
                <w:rFonts w:eastAsia="Georgia"/>
                <w:b w:val="0"/>
                <w:sz w:val="24"/>
                <w:szCs w:val="24"/>
              </w:rPr>
              <w:t>Валентина ПЕЛИХ</w:t>
            </w:r>
          </w:p>
        </w:tc>
      </w:tr>
    </w:tbl>
    <w:p w14:paraId="0CFE01B6" w14:textId="10F21748" w:rsidR="005B5845" w:rsidRDefault="005B5845" w:rsidP="00BF6A9B">
      <w:pPr>
        <w:pStyle w:val="30"/>
        <w:shd w:val="clear" w:color="auto" w:fill="auto"/>
        <w:rPr>
          <w:sz w:val="24"/>
          <w:szCs w:val="24"/>
        </w:rPr>
      </w:pPr>
    </w:p>
    <w:sectPr w:rsidR="005B5845" w:rsidSect="009F6B30">
      <w:headerReference w:type="even" r:id="rId10"/>
      <w:footerReference w:type="even" r:id="rId11"/>
      <w:pgSz w:w="11907" w:h="16839" w:code="9"/>
      <w:pgMar w:top="1134" w:right="567" w:bottom="284" w:left="1701" w:header="425" w:footer="5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C9B6F" w14:textId="77777777" w:rsidR="002E6CEB" w:rsidRDefault="002E6CEB">
      <w:r>
        <w:separator/>
      </w:r>
    </w:p>
  </w:endnote>
  <w:endnote w:type="continuationSeparator" w:id="0">
    <w:p w14:paraId="43A27547" w14:textId="77777777" w:rsidR="002E6CEB" w:rsidRDefault="002E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5B8EC" w14:textId="77777777" w:rsidR="00CA192D" w:rsidRDefault="007F01BC" w:rsidP="007F01BC">
    <w:pPr>
      <w:pStyle w:val="22"/>
      <w:shd w:val="clear" w:color="auto" w:fill="auto"/>
      <w:tabs>
        <w:tab w:val="right" w:pos="3175"/>
        <w:tab w:val="right" w:pos="6991"/>
      </w:tabs>
      <w:jc w:val="right"/>
      <w:rPr>
        <w:rFonts w:ascii="Arial" w:eastAsia="Arial" w:hAnsi="Arial" w:cs="Arial"/>
        <w:b/>
        <w:bCs/>
        <w:sz w:val="8"/>
        <w:szCs w:val="8"/>
      </w:rPr>
    </w:pPr>
    <w:r>
      <w:rPr>
        <w:rFonts w:ascii="Arial" w:eastAsia="Arial" w:hAnsi="Arial" w:cs="Arial"/>
        <w:b/>
        <w:bCs/>
        <w:sz w:val="8"/>
        <w:szCs w:val="8"/>
      </w:rPr>
      <w:t>Виготовлено за даними міського земельного кадастру</w:t>
    </w:r>
  </w:p>
  <w:p w14:paraId="01340AC8" w14:textId="77777777" w:rsidR="001F39F7" w:rsidRPr="001F39F7" w:rsidRDefault="001F39F7" w:rsidP="001F39F7">
    <w:pPr>
      <w:pStyle w:val="22"/>
      <w:shd w:val="clear" w:color="auto" w:fill="auto"/>
      <w:tabs>
        <w:tab w:val="right" w:pos="3175"/>
        <w:tab w:val="right" w:pos="6991"/>
      </w:tabs>
      <w:rPr>
        <w:rFonts w:ascii="Arial" w:eastAsia="Arial" w:hAnsi="Arial" w:cs="Arial"/>
        <w:b/>
        <w:bCs/>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C99BD" w14:textId="77777777" w:rsidR="002E6CEB" w:rsidRDefault="002E6CEB"/>
  </w:footnote>
  <w:footnote w:type="continuationSeparator" w:id="0">
    <w:p w14:paraId="3FCF0DA7" w14:textId="77777777" w:rsidR="002E6CEB" w:rsidRDefault="002E6CE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24F0" w14:textId="28C64E22" w:rsidR="00CA192D" w:rsidRPr="007F01BC" w:rsidRDefault="00CA192D" w:rsidP="004B1163">
    <w:pPr>
      <w:pStyle w:val="20"/>
      <w:shd w:val="clear" w:color="auto" w:fill="auto"/>
      <w:spacing w:after="0"/>
      <w:ind w:left="4807" w:firstLine="296"/>
      <w:jc w:val="left"/>
      <w:rPr>
        <w:rFonts w:ascii="Times New Roman" w:hAnsi="Times New Roman" w:cs="Times New Roman"/>
        <w:i w:val="0"/>
        <w:color w:val="auto"/>
        <w:sz w:val="12"/>
        <w:szCs w:val="12"/>
      </w:rPr>
    </w:pPr>
    <w:r w:rsidRPr="007F01BC">
      <w:rPr>
        <w:rFonts w:ascii="Times New Roman" w:hAnsi="Times New Roman" w:cs="Times New Roman"/>
        <w:i w:val="0"/>
        <w:sz w:val="12"/>
        <w:szCs w:val="12"/>
      </w:rPr>
      <w:t xml:space="preserve">Пояснювальна записка № </w:t>
    </w:r>
    <w:r w:rsidR="007F01BC" w:rsidRPr="005638D5">
      <w:rPr>
        <w:rFonts w:ascii="Times New Roman" w:hAnsi="Times New Roman" w:cs="Times New Roman"/>
        <w:i w:val="0"/>
        <w:sz w:val="12"/>
        <w:szCs w:val="12"/>
        <w:lang w:val="ru-RU"/>
      </w:rPr>
      <w:t>ПЗН-50406</w:t>
    </w:r>
    <w:r w:rsidRPr="007F01BC">
      <w:rPr>
        <w:rFonts w:ascii="Times New Roman" w:hAnsi="Times New Roman" w:cs="Times New Roman"/>
        <w:i w:val="0"/>
        <w:sz w:val="12"/>
        <w:szCs w:val="12"/>
      </w:rPr>
      <w:t xml:space="preserve"> від </w:t>
    </w:r>
    <w:r w:rsidR="00486A4D" w:rsidRPr="005638D5">
      <w:rPr>
        <w:rFonts w:ascii="Times New Roman" w:hAnsi="Times New Roman" w:cs="Times New Roman"/>
        <w:bCs/>
        <w:i w:val="0"/>
        <w:sz w:val="12"/>
        <w:szCs w:val="12"/>
        <w:lang w:val="ru-RU"/>
      </w:rPr>
      <w:t>15.03.2023</w:t>
    </w:r>
    <w:r w:rsidRPr="00486A4D">
      <w:rPr>
        <w:rFonts w:ascii="Times New Roman" w:hAnsi="Times New Roman" w:cs="Times New Roman"/>
        <w:i w:val="0"/>
        <w:sz w:val="12"/>
        <w:szCs w:val="12"/>
      </w:rPr>
      <w:t xml:space="preserve"> </w:t>
    </w:r>
    <w:r w:rsidRPr="007F01BC">
      <w:rPr>
        <w:rFonts w:ascii="Times New Roman" w:hAnsi="Times New Roman" w:cs="Times New Roman"/>
        <w:i w:val="0"/>
        <w:sz w:val="12"/>
        <w:szCs w:val="12"/>
      </w:rPr>
      <w:t>до клопотання 681830172</w:t>
    </w:r>
  </w:p>
  <w:p w14:paraId="28309D3E" w14:textId="01C0273F" w:rsidR="009A054D" w:rsidRDefault="00CA192D" w:rsidP="00522EA9">
    <w:pPr>
      <w:pStyle w:val="a9"/>
      <w:jc w:val="right"/>
    </w:pPr>
    <w:r w:rsidRPr="00CA192D">
      <w:rPr>
        <w:rFonts w:ascii="Times New Roman" w:hAnsi="Times New Roman" w:cs="Times New Roman"/>
        <w:sz w:val="12"/>
        <w:szCs w:val="12"/>
      </w:rPr>
      <w:t>Сторінка</w:t>
    </w:r>
    <w:r>
      <w:rPr>
        <w:sz w:val="12"/>
        <w:szCs w:val="12"/>
        <w:lang w:val="ru-RU"/>
      </w:rPr>
      <w:t xml:space="preserve"> </w:t>
    </w:r>
    <w:sdt>
      <w:sdtPr>
        <w:id w:val="1919204480"/>
        <w:docPartObj>
          <w:docPartGallery w:val="Page Numbers (Top of Page)"/>
          <w:docPartUnique/>
        </w:docPartObj>
      </w:sdtPr>
      <w:sdtEndPr/>
      <w:sdtContent>
        <w:r w:rsidRPr="00CA192D">
          <w:rPr>
            <w:rFonts w:ascii="Times New Roman" w:hAnsi="Times New Roman" w:cs="Times New Roman"/>
            <w:sz w:val="12"/>
            <w:szCs w:val="12"/>
          </w:rPr>
          <w:fldChar w:fldCharType="begin"/>
        </w:r>
        <w:r w:rsidRPr="00CA192D">
          <w:rPr>
            <w:rFonts w:ascii="Times New Roman" w:hAnsi="Times New Roman" w:cs="Times New Roman"/>
            <w:sz w:val="12"/>
            <w:szCs w:val="12"/>
          </w:rPr>
          <w:instrText>PAGE   \* MERGEFORMAT</w:instrText>
        </w:r>
        <w:r w:rsidRPr="00CA192D">
          <w:rPr>
            <w:rFonts w:ascii="Times New Roman" w:hAnsi="Times New Roman" w:cs="Times New Roman"/>
            <w:sz w:val="12"/>
            <w:szCs w:val="12"/>
          </w:rPr>
          <w:fldChar w:fldCharType="separate"/>
        </w:r>
        <w:r w:rsidR="00870B1E" w:rsidRPr="00870B1E">
          <w:rPr>
            <w:rFonts w:ascii="Times New Roman" w:hAnsi="Times New Roman" w:cs="Times New Roman"/>
            <w:noProof/>
            <w:sz w:val="12"/>
            <w:szCs w:val="12"/>
            <w:lang w:val="ru-RU"/>
          </w:rPr>
          <w:t>2</w:t>
        </w:r>
        <w:r w:rsidRPr="00CA192D">
          <w:rPr>
            <w:rFonts w:ascii="Times New Roman" w:hAnsi="Times New Roman" w:cs="Times New Roman"/>
            <w:sz w:val="12"/>
            <w:szCs w:val="12"/>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7E5"/>
    <w:multiLevelType w:val="hybridMultilevel"/>
    <w:tmpl w:val="70D06CD4"/>
    <w:lvl w:ilvl="0" w:tplc="97180512">
      <w:start w:val="1"/>
      <w:numFmt w:val="decimal"/>
      <w:lvlText w:val="%1."/>
      <w:lvlJc w:val="left"/>
      <w:pPr>
        <w:ind w:left="727" w:hanging="360"/>
      </w:pPr>
      <w:rPr>
        <w:rFonts w:hint="default"/>
        <w:b/>
        <w:sz w:val="24"/>
        <w:szCs w:val="24"/>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15:restartNumberingAfterBreak="0">
    <w:nsid w:val="31053AFC"/>
    <w:multiLevelType w:val="multilevel"/>
    <w:tmpl w:val="682020C4"/>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28873D7"/>
    <w:multiLevelType w:val="multilevel"/>
    <w:tmpl w:val="174E82D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evenAndOddHeaders/>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FF"/>
    <w:rsid w:val="000045CA"/>
    <w:rsid w:val="00027B06"/>
    <w:rsid w:val="000308D7"/>
    <w:rsid w:val="00031715"/>
    <w:rsid w:val="00031FB5"/>
    <w:rsid w:val="000408C5"/>
    <w:rsid w:val="00046F6D"/>
    <w:rsid w:val="000554C8"/>
    <w:rsid w:val="00074B7A"/>
    <w:rsid w:val="00082B59"/>
    <w:rsid w:val="00085AA7"/>
    <w:rsid w:val="0009144A"/>
    <w:rsid w:val="000A2B63"/>
    <w:rsid w:val="000A78E1"/>
    <w:rsid w:val="000A79F3"/>
    <w:rsid w:val="000B2577"/>
    <w:rsid w:val="000E18EF"/>
    <w:rsid w:val="000E29B0"/>
    <w:rsid w:val="000E40B4"/>
    <w:rsid w:val="0013275C"/>
    <w:rsid w:val="00145B8D"/>
    <w:rsid w:val="00146B76"/>
    <w:rsid w:val="00152E08"/>
    <w:rsid w:val="00186BF7"/>
    <w:rsid w:val="0019332F"/>
    <w:rsid w:val="001C273F"/>
    <w:rsid w:val="001D7A0A"/>
    <w:rsid w:val="001E1F77"/>
    <w:rsid w:val="001E3A85"/>
    <w:rsid w:val="001E4C2C"/>
    <w:rsid w:val="001F39F7"/>
    <w:rsid w:val="002000DF"/>
    <w:rsid w:val="00202B5F"/>
    <w:rsid w:val="002147D4"/>
    <w:rsid w:val="00217C7E"/>
    <w:rsid w:val="00222524"/>
    <w:rsid w:val="00236FBD"/>
    <w:rsid w:val="00260637"/>
    <w:rsid w:val="00266EEF"/>
    <w:rsid w:val="002A0F0D"/>
    <w:rsid w:val="002B31E8"/>
    <w:rsid w:val="002D61BE"/>
    <w:rsid w:val="002E6CEB"/>
    <w:rsid w:val="002F3AA5"/>
    <w:rsid w:val="003006C2"/>
    <w:rsid w:val="00301E07"/>
    <w:rsid w:val="003058CF"/>
    <w:rsid w:val="0031587F"/>
    <w:rsid w:val="0033093A"/>
    <w:rsid w:val="0033593B"/>
    <w:rsid w:val="003403EB"/>
    <w:rsid w:val="003411CE"/>
    <w:rsid w:val="00353D97"/>
    <w:rsid w:val="00371772"/>
    <w:rsid w:val="00390D9C"/>
    <w:rsid w:val="003A73A2"/>
    <w:rsid w:val="003A7E01"/>
    <w:rsid w:val="003B26AF"/>
    <w:rsid w:val="003C0A13"/>
    <w:rsid w:val="003D065D"/>
    <w:rsid w:val="003D4611"/>
    <w:rsid w:val="003D7360"/>
    <w:rsid w:val="003E434D"/>
    <w:rsid w:val="003E58A6"/>
    <w:rsid w:val="003E72FC"/>
    <w:rsid w:val="003E7E19"/>
    <w:rsid w:val="003F20CD"/>
    <w:rsid w:val="00413107"/>
    <w:rsid w:val="00417075"/>
    <w:rsid w:val="00420C98"/>
    <w:rsid w:val="00437F6E"/>
    <w:rsid w:val="00447390"/>
    <w:rsid w:val="004538D4"/>
    <w:rsid w:val="00486A4D"/>
    <w:rsid w:val="004908CD"/>
    <w:rsid w:val="004923AD"/>
    <w:rsid w:val="00497082"/>
    <w:rsid w:val="004B1163"/>
    <w:rsid w:val="004D4053"/>
    <w:rsid w:val="004E58E6"/>
    <w:rsid w:val="00512642"/>
    <w:rsid w:val="00522EA9"/>
    <w:rsid w:val="005638D5"/>
    <w:rsid w:val="005660BA"/>
    <w:rsid w:val="00574FAF"/>
    <w:rsid w:val="00581657"/>
    <w:rsid w:val="00585FBD"/>
    <w:rsid w:val="00597154"/>
    <w:rsid w:val="005A4B6A"/>
    <w:rsid w:val="005B5739"/>
    <w:rsid w:val="005B5845"/>
    <w:rsid w:val="005C31D0"/>
    <w:rsid w:val="005E1A0A"/>
    <w:rsid w:val="005E7ED3"/>
    <w:rsid w:val="005F358A"/>
    <w:rsid w:val="006027A8"/>
    <w:rsid w:val="00612AE2"/>
    <w:rsid w:val="0061315E"/>
    <w:rsid w:val="00613974"/>
    <w:rsid w:val="006210CE"/>
    <w:rsid w:val="0063444C"/>
    <w:rsid w:val="00636A9E"/>
    <w:rsid w:val="006437EA"/>
    <w:rsid w:val="00662F5E"/>
    <w:rsid w:val="00677171"/>
    <w:rsid w:val="00695949"/>
    <w:rsid w:val="006A0D32"/>
    <w:rsid w:val="006A5331"/>
    <w:rsid w:val="006C2A8C"/>
    <w:rsid w:val="006C4527"/>
    <w:rsid w:val="006C5603"/>
    <w:rsid w:val="006C75C6"/>
    <w:rsid w:val="006E3B69"/>
    <w:rsid w:val="00705215"/>
    <w:rsid w:val="007237C4"/>
    <w:rsid w:val="00743FA7"/>
    <w:rsid w:val="00763D54"/>
    <w:rsid w:val="007756E4"/>
    <w:rsid w:val="00791F4A"/>
    <w:rsid w:val="007B1180"/>
    <w:rsid w:val="007D79A0"/>
    <w:rsid w:val="007E3CA8"/>
    <w:rsid w:val="007E4A6B"/>
    <w:rsid w:val="007F01BC"/>
    <w:rsid w:val="007F0FF7"/>
    <w:rsid w:val="007F2232"/>
    <w:rsid w:val="007F3A56"/>
    <w:rsid w:val="00813F27"/>
    <w:rsid w:val="00817060"/>
    <w:rsid w:val="0083079F"/>
    <w:rsid w:val="00844B45"/>
    <w:rsid w:val="00853E57"/>
    <w:rsid w:val="00854144"/>
    <w:rsid w:val="00854EEC"/>
    <w:rsid w:val="00870B1E"/>
    <w:rsid w:val="00874480"/>
    <w:rsid w:val="00885375"/>
    <w:rsid w:val="008A480F"/>
    <w:rsid w:val="008C5D53"/>
    <w:rsid w:val="008D0A3B"/>
    <w:rsid w:val="008D32C3"/>
    <w:rsid w:val="008D49E8"/>
    <w:rsid w:val="008E097F"/>
    <w:rsid w:val="008E40D5"/>
    <w:rsid w:val="008F1609"/>
    <w:rsid w:val="00902580"/>
    <w:rsid w:val="00941F23"/>
    <w:rsid w:val="00947335"/>
    <w:rsid w:val="00950298"/>
    <w:rsid w:val="00990F86"/>
    <w:rsid w:val="009A054D"/>
    <w:rsid w:val="009F1756"/>
    <w:rsid w:val="009F6B30"/>
    <w:rsid w:val="00A21967"/>
    <w:rsid w:val="00A26614"/>
    <w:rsid w:val="00A2708B"/>
    <w:rsid w:val="00A33645"/>
    <w:rsid w:val="00A504B4"/>
    <w:rsid w:val="00A54958"/>
    <w:rsid w:val="00A660E2"/>
    <w:rsid w:val="00A70F2C"/>
    <w:rsid w:val="00A76837"/>
    <w:rsid w:val="00A92B66"/>
    <w:rsid w:val="00AD2364"/>
    <w:rsid w:val="00AD2AC7"/>
    <w:rsid w:val="00AF4456"/>
    <w:rsid w:val="00B02C60"/>
    <w:rsid w:val="00B03C65"/>
    <w:rsid w:val="00B20171"/>
    <w:rsid w:val="00B24B4A"/>
    <w:rsid w:val="00B34113"/>
    <w:rsid w:val="00B63283"/>
    <w:rsid w:val="00B7544C"/>
    <w:rsid w:val="00B95C48"/>
    <w:rsid w:val="00BA1FE1"/>
    <w:rsid w:val="00BC3C26"/>
    <w:rsid w:val="00BC660F"/>
    <w:rsid w:val="00BE4847"/>
    <w:rsid w:val="00BE74B3"/>
    <w:rsid w:val="00BF6A9B"/>
    <w:rsid w:val="00BF7777"/>
    <w:rsid w:val="00C00879"/>
    <w:rsid w:val="00C00D13"/>
    <w:rsid w:val="00C022FD"/>
    <w:rsid w:val="00C05AC5"/>
    <w:rsid w:val="00C14B6C"/>
    <w:rsid w:val="00C16947"/>
    <w:rsid w:val="00C2419B"/>
    <w:rsid w:val="00C37B4D"/>
    <w:rsid w:val="00C44DBB"/>
    <w:rsid w:val="00C54436"/>
    <w:rsid w:val="00C56521"/>
    <w:rsid w:val="00C70F22"/>
    <w:rsid w:val="00C82AFF"/>
    <w:rsid w:val="00C93006"/>
    <w:rsid w:val="00CA192D"/>
    <w:rsid w:val="00CB78AB"/>
    <w:rsid w:val="00CC556E"/>
    <w:rsid w:val="00CE5108"/>
    <w:rsid w:val="00CE6B39"/>
    <w:rsid w:val="00D0322C"/>
    <w:rsid w:val="00D27606"/>
    <w:rsid w:val="00D36DE4"/>
    <w:rsid w:val="00D437FF"/>
    <w:rsid w:val="00D53A42"/>
    <w:rsid w:val="00D6499D"/>
    <w:rsid w:val="00D64B3F"/>
    <w:rsid w:val="00D66C8B"/>
    <w:rsid w:val="00D716DD"/>
    <w:rsid w:val="00D73F87"/>
    <w:rsid w:val="00D75C36"/>
    <w:rsid w:val="00DA56BE"/>
    <w:rsid w:val="00DB24E7"/>
    <w:rsid w:val="00DD25DA"/>
    <w:rsid w:val="00DF0BD3"/>
    <w:rsid w:val="00E267AF"/>
    <w:rsid w:val="00E275F4"/>
    <w:rsid w:val="00E31155"/>
    <w:rsid w:val="00E356FA"/>
    <w:rsid w:val="00E37BCB"/>
    <w:rsid w:val="00E37FDA"/>
    <w:rsid w:val="00E43CB3"/>
    <w:rsid w:val="00E524B4"/>
    <w:rsid w:val="00E62DAE"/>
    <w:rsid w:val="00E62F76"/>
    <w:rsid w:val="00E63B17"/>
    <w:rsid w:val="00E71B39"/>
    <w:rsid w:val="00E809A7"/>
    <w:rsid w:val="00E8109E"/>
    <w:rsid w:val="00E90134"/>
    <w:rsid w:val="00E93C90"/>
    <w:rsid w:val="00EA56DC"/>
    <w:rsid w:val="00EB04F5"/>
    <w:rsid w:val="00EB6347"/>
    <w:rsid w:val="00EC2CD6"/>
    <w:rsid w:val="00EE3AC0"/>
    <w:rsid w:val="00F240A9"/>
    <w:rsid w:val="00F24C4E"/>
    <w:rsid w:val="00F459BE"/>
    <w:rsid w:val="00F61295"/>
    <w:rsid w:val="00FA5AB6"/>
    <w:rsid w:val="00FD46BE"/>
    <w:rsid w:val="00FD5C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3779E"/>
  <w15:docId w15:val="{1ABE7842-16A4-4902-9B34-13D6C25F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30"/>
      <w:szCs w:val="3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4"/>
      <w:szCs w:val="34"/>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18"/>
      <w:szCs w:val="18"/>
      <w:u w:val="none"/>
    </w:rPr>
  </w:style>
  <w:style w:type="character" w:customStyle="1" w:styleId="2">
    <w:name w:val="Основной текст (2)_"/>
    <w:basedOn w:val="a0"/>
    <w:link w:val="20"/>
    <w:rPr>
      <w:rFonts w:ascii="Georgia" w:eastAsia="Georgia" w:hAnsi="Georgia" w:cs="Georgia"/>
      <w:b w:val="0"/>
      <w:bCs w:val="0"/>
      <w:i/>
      <w:iCs/>
      <w:smallCaps w:val="0"/>
      <w:strike w:val="0"/>
      <w:sz w:val="18"/>
      <w:szCs w:val="18"/>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11"/>
      <w:szCs w:val="11"/>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1"/>
      <w:szCs w:val="11"/>
      <w:u w:val="none"/>
    </w:rPr>
  </w:style>
  <w:style w:type="paragraph" w:customStyle="1" w:styleId="30">
    <w:name w:val="Основной текст (3)"/>
    <w:basedOn w:val="a"/>
    <w:link w:val="3"/>
    <w:pPr>
      <w:shd w:val="clear" w:color="auto" w:fill="FFFFFF"/>
      <w:spacing w:line="235" w:lineRule="auto"/>
    </w:pPr>
    <w:rPr>
      <w:rFonts w:ascii="Times New Roman" w:eastAsia="Times New Roman" w:hAnsi="Times New Roman" w:cs="Times New Roman"/>
      <w:sz w:val="16"/>
      <w:szCs w:val="16"/>
    </w:rPr>
  </w:style>
  <w:style w:type="paragraph" w:customStyle="1" w:styleId="60">
    <w:name w:val="Основной текст (6)"/>
    <w:basedOn w:val="a"/>
    <w:link w:val="6"/>
    <w:pPr>
      <w:shd w:val="clear" w:color="auto" w:fill="FFFFFF"/>
      <w:spacing w:line="214" w:lineRule="auto"/>
      <w:jc w:val="center"/>
    </w:pPr>
    <w:rPr>
      <w:rFonts w:ascii="Times New Roman" w:eastAsia="Times New Roman" w:hAnsi="Times New Roman" w:cs="Times New Roman"/>
      <w:b/>
      <w:bCs/>
      <w:sz w:val="30"/>
      <w:szCs w:val="30"/>
    </w:rPr>
  </w:style>
  <w:style w:type="paragraph" w:customStyle="1" w:styleId="50">
    <w:name w:val="Основной текст (5)"/>
    <w:basedOn w:val="a"/>
    <w:link w:val="5"/>
    <w:pPr>
      <w:shd w:val="clear" w:color="auto" w:fill="FFFFFF"/>
    </w:pPr>
    <w:rPr>
      <w:rFonts w:ascii="Times New Roman" w:eastAsia="Times New Roman" w:hAnsi="Times New Roman" w:cs="Times New Roman"/>
      <w:b/>
      <w:bCs/>
      <w:sz w:val="34"/>
      <w:szCs w:val="34"/>
    </w:rPr>
  </w:style>
  <w:style w:type="paragraph" w:customStyle="1" w:styleId="1">
    <w:name w:val="Основной текст1"/>
    <w:basedOn w:val="a"/>
    <w:link w:val="a3"/>
    <w:pPr>
      <w:shd w:val="clear" w:color="auto" w:fill="FFFFFF"/>
      <w:spacing w:after="80"/>
      <w:ind w:firstLine="400"/>
    </w:pPr>
    <w:rPr>
      <w:rFonts w:ascii="Times New Roman" w:eastAsia="Times New Roman" w:hAnsi="Times New Roman" w:cs="Times New Roman"/>
      <w:sz w:val="18"/>
      <w:szCs w:val="18"/>
    </w:rPr>
  </w:style>
  <w:style w:type="paragraph" w:customStyle="1" w:styleId="20">
    <w:name w:val="Основной текст (2)"/>
    <w:basedOn w:val="a"/>
    <w:link w:val="2"/>
    <w:pPr>
      <w:shd w:val="clear" w:color="auto" w:fill="FFFFFF"/>
      <w:spacing w:after="140" w:line="269" w:lineRule="auto"/>
      <w:jc w:val="center"/>
    </w:pPr>
    <w:rPr>
      <w:rFonts w:ascii="Georgia" w:eastAsia="Georgia" w:hAnsi="Georgia" w:cs="Georgia"/>
      <w:i/>
      <w:iCs/>
      <w:sz w:val="18"/>
      <w:szCs w:val="18"/>
    </w:rPr>
  </w:style>
  <w:style w:type="paragraph" w:customStyle="1" w:styleId="a5">
    <w:name w:val="Подпись к таблице"/>
    <w:basedOn w:val="a"/>
    <w:link w:val="a4"/>
    <w:pPr>
      <w:shd w:val="clear" w:color="auto" w:fill="FFFFFF"/>
      <w:spacing w:line="269" w:lineRule="auto"/>
    </w:pPr>
    <w:rPr>
      <w:rFonts w:ascii="Times New Roman" w:eastAsia="Times New Roman" w:hAnsi="Times New Roman" w:cs="Times New Roman"/>
      <w:sz w:val="11"/>
      <w:szCs w:val="11"/>
    </w:rPr>
  </w:style>
  <w:style w:type="paragraph" w:customStyle="1" w:styleId="a7">
    <w:name w:val="Другое"/>
    <w:basedOn w:val="a"/>
    <w:link w:val="a6"/>
    <w:pPr>
      <w:shd w:val="clear" w:color="auto" w:fill="FFFFFF"/>
      <w:spacing w:after="80"/>
      <w:ind w:firstLine="400"/>
    </w:pPr>
    <w:rPr>
      <w:rFonts w:ascii="Times New Roman" w:eastAsia="Times New Roman" w:hAnsi="Times New Roman" w:cs="Times New Roman"/>
      <w:sz w:val="18"/>
      <w:szCs w:val="18"/>
    </w:rPr>
  </w:style>
  <w:style w:type="paragraph" w:customStyle="1" w:styleId="40">
    <w:name w:val="Основной текст (4)"/>
    <w:basedOn w:val="a"/>
    <w:link w:val="4"/>
    <w:pPr>
      <w:shd w:val="clear" w:color="auto" w:fill="FFFFFF"/>
      <w:spacing w:after="80" w:line="264" w:lineRule="auto"/>
    </w:pPr>
    <w:rPr>
      <w:rFonts w:ascii="Times New Roman" w:eastAsia="Times New Roman" w:hAnsi="Times New Roman" w:cs="Times New Roman"/>
      <w:sz w:val="11"/>
      <w:szCs w:val="11"/>
    </w:rPr>
  </w:style>
  <w:style w:type="table" w:styleId="a8">
    <w:name w:val="Table Grid"/>
    <w:basedOn w:val="a1"/>
    <w:uiPriority w:val="39"/>
    <w:rsid w:val="003C0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A054D"/>
    <w:pPr>
      <w:tabs>
        <w:tab w:val="center" w:pos="4819"/>
        <w:tab w:val="right" w:pos="9639"/>
      </w:tabs>
    </w:pPr>
  </w:style>
  <w:style w:type="character" w:customStyle="1" w:styleId="aa">
    <w:name w:val="Верхній колонтитул Знак"/>
    <w:basedOn w:val="a0"/>
    <w:link w:val="a9"/>
    <w:uiPriority w:val="99"/>
    <w:rsid w:val="009A054D"/>
    <w:rPr>
      <w:color w:val="000000"/>
    </w:rPr>
  </w:style>
  <w:style w:type="paragraph" w:styleId="ab">
    <w:name w:val="footer"/>
    <w:basedOn w:val="a"/>
    <w:link w:val="ac"/>
    <w:uiPriority w:val="99"/>
    <w:unhideWhenUsed/>
    <w:rsid w:val="009A054D"/>
    <w:pPr>
      <w:tabs>
        <w:tab w:val="center" w:pos="4819"/>
        <w:tab w:val="right" w:pos="9639"/>
      </w:tabs>
    </w:pPr>
  </w:style>
  <w:style w:type="character" w:customStyle="1" w:styleId="ac">
    <w:name w:val="Нижній колонтитул Знак"/>
    <w:basedOn w:val="a0"/>
    <w:link w:val="ab"/>
    <w:uiPriority w:val="99"/>
    <w:rsid w:val="009A054D"/>
    <w:rPr>
      <w:color w:val="000000"/>
    </w:rPr>
  </w:style>
  <w:style w:type="character" w:customStyle="1" w:styleId="21">
    <w:name w:val="Колонтитул (2)_"/>
    <w:basedOn w:val="a0"/>
    <w:link w:val="22"/>
    <w:locked/>
    <w:rsid w:val="001F39F7"/>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1F39F7"/>
    <w:pPr>
      <w:shd w:val="clear" w:color="auto" w:fill="FFFFFF"/>
    </w:pPr>
    <w:rPr>
      <w:rFonts w:ascii="Times New Roman" w:eastAsia="Times New Roman" w:hAnsi="Times New Roman" w:cs="Times New Roman"/>
      <w:color w:val="auto"/>
      <w:sz w:val="20"/>
      <w:szCs w:val="20"/>
    </w:rPr>
  </w:style>
  <w:style w:type="character" w:styleId="ad">
    <w:name w:val="Emphasis"/>
    <w:basedOn w:val="a0"/>
    <w:uiPriority w:val="20"/>
    <w:qFormat/>
    <w:rsid w:val="00D36DE4"/>
    <w:rPr>
      <w:i/>
      <w:iCs/>
    </w:rPr>
  </w:style>
  <w:style w:type="character" w:styleId="ae">
    <w:name w:val="Strong"/>
    <w:basedOn w:val="a0"/>
    <w:uiPriority w:val="22"/>
    <w:qFormat/>
    <w:rsid w:val="003E7E19"/>
    <w:rPr>
      <w:b/>
      <w:bCs/>
    </w:rPr>
  </w:style>
  <w:style w:type="paragraph" w:styleId="af">
    <w:name w:val="List Paragraph"/>
    <w:basedOn w:val="a"/>
    <w:uiPriority w:val="34"/>
    <w:qFormat/>
    <w:rsid w:val="004E58E6"/>
    <w:pPr>
      <w:ind w:left="720"/>
      <w:contextualSpacing/>
    </w:pPr>
  </w:style>
  <w:style w:type="paragraph" w:customStyle="1" w:styleId="ParagraphStyle">
    <w:name w:val="Paragraph Style"/>
    <w:rsid w:val="00EA56DC"/>
    <w:pPr>
      <w:widowControl/>
      <w:autoSpaceDE w:val="0"/>
      <w:autoSpaceDN w:val="0"/>
      <w:adjustRightInd w:val="0"/>
    </w:pPr>
    <w:rPr>
      <w:rFonts w:eastAsia="Times New Roman" w:cs="Times New Roman"/>
      <w:lang w:val="ru-RU" w:eastAsia="ru-RU" w:bidi="ar-SA"/>
    </w:rPr>
  </w:style>
  <w:style w:type="paragraph" w:styleId="af0">
    <w:name w:val="Balloon Text"/>
    <w:basedOn w:val="a"/>
    <w:link w:val="af1"/>
    <w:uiPriority w:val="99"/>
    <w:semiHidden/>
    <w:unhideWhenUsed/>
    <w:rsid w:val="005B5845"/>
    <w:rPr>
      <w:rFonts w:ascii="Segoe UI" w:hAnsi="Segoe UI" w:cs="Segoe UI"/>
      <w:sz w:val="18"/>
      <w:szCs w:val="18"/>
    </w:rPr>
  </w:style>
  <w:style w:type="character" w:customStyle="1" w:styleId="af1">
    <w:name w:val="Текст у виносці Знак"/>
    <w:basedOn w:val="a0"/>
    <w:link w:val="af0"/>
    <w:uiPriority w:val="99"/>
    <w:semiHidden/>
    <w:rsid w:val="005B584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9185">
      <w:bodyDiv w:val="1"/>
      <w:marLeft w:val="0"/>
      <w:marRight w:val="0"/>
      <w:marTop w:val="0"/>
      <w:marBottom w:val="0"/>
      <w:divBdr>
        <w:top w:val="none" w:sz="0" w:space="0" w:color="auto"/>
        <w:left w:val="none" w:sz="0" w:space="0" w:color="auto"/>
        <w:bottom w:val="none" w:sz="0" w:space="0" w:color="auto"/>
        <w:right w:val="none" w:sz="0" w:space="0" w:color="auto"/>
      </w:divBdr>
    </w:div>
    <w:div w:id="603344922">
      <w:bodyDiv w:val="1"/>
      <w:marLeft w:val="0"/>
      <w:marRight w:val="0"/>
      <w:marTop w:val="0"/>
      <w:marBottom w:val="0"/>
      <w:divBdr>
        <w:top w:val="none" w:sz="0" w:space="0" w:color="auto"/>
        <w:left w:val="none" w:sz="0" w:space="0" w:color="auto"/>
        <w:bottom w:val="none" w:sz="0" w:space="0" w:color="auto"/>
        <w:right w:val="none" w:sz="0" w:space="0" w:color="auto"/>
      </w:divBdr>
    </w:div>
    <w:div w:id="748887117">
      <w:bodyDiv w:val="1"/>
      <w:marLeft w:val="0"/>
      <w:marRight w:val="0"/>
      <w:marTop w:val="0"/>
      <w:marBottom w:val="0"/>
      <w:divBdr>
        <w:top w:val="none" w:sz="0" w:space="0" w:color="auto"/>
        <w:left w:val="none" w:sz="0" w:space="0" w:color="auto"/>
        <w:bottom w:val="none" w:sz="0" w:space="0" w:color="auto"/>
        <w:right w:val="none" w:sz="0" w:space="0" w:color="auto"/>
      </w:divBdr>
    </w:div>
    <w:div w:id="960652415">
      <w:bodyDiv w:val="1"/>
      <w:marLeft w:val="0"/>
      <w:marRight w:val="0"/>
      <w:marTop w:val="0"/>
      <w:marBottom w:val="0"/>
      <w:divBdr>
        <w:top w:val="none" w:sz="0" w:space="0" w:color="auto"/>
        <w:left w:val="none" w:sz="0" w:space="0" w:color="auto"/>
        <w:bottom w:val="none" w:sz="0" w:space="0" w:color="auto"/>
        <w:right w:val="none" w:sz="0" w:space="0" w:color="auto"/>
      </w:divBdr>
    </w:div>
    <w:div w:id="1888225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olesya.kornijchuk\Downloads\request_qr_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5933</Characters>
  <Application>Microsoft Office Word</Application>
  <DocSecurity>0</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Пояснювальна записка Юр особа постійка дозвіл</vt:lpstr>
      <vt:lpstr/>
      <vt:lpstr/>
    </vt:vector>
  </TitlesOfParts>
  <Manager>Управління землеустрою</Manager>
  <Company>ДЕПАРТАМЕНТ ЗЕМЕЛЬНИХ РЕСУРСІВ</Company>
  <LinksUpToDate>false</LinksUpToDate>
  <CharactersWithSpaces>6960</CharactersWithSpaces>
  <SharedDoc>false</SharedDoc>
  <HyperlinkBase>79</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Юр особа постійка дозвіл</dc:title>
  <dc:creator>Корнійчук Олеся Михайлівна</dc:creator>
  <cp:lastModifiedBy>Корнійчук Олеся Михайлівна</cp:lastModifiedBy>
  <cp:revision>2</cp:revision>
  <cp:lastPrinted>2023-03-16T10:50:00Z</cp:lastPrinted>
  <dcterms:created xsi:type="dcterms:W3CDTF">2023-03-16T12:40:00Z</dcterms:created>
  <dcterms:modified xsi:type="dcterms:W3CDTF">2023-03-16T12:40:00Z</dcterms:modified>
</cp:coreProperties>
</file>