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AC" w:rsidRDefault="003003AC" w:rsidP="003003AC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3003AC" w:rsidRDefault="003003AC" w:rsidP="003003AC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Київської міської ради</w:t>
      </w:r>
    </w:p>
    <w:p w:rsidR="003003AC" w:rsidRDefault="003003AC" w:rsidP="003003AC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№ __________</w:t>
      </w:r>
    </w:p>
    <w:p w:rsidR="003003AC" w:rsidRDefault="0087111B" w:rsidP="00300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003AC" w:rsidRPr="00EC3A87" w:rsidRDefault="003003AC" w:rsidP="003003AC">
      <w:pPr>
        <w:jc w:val="center"/>
        <w:rPr>
          <w:b/>
          <w:sz w:val="28"/>
          <w:szCs w:val="28"/>
          <w:lang w:val="uk-UA"/>
        </w:rPr>
      </w:pPr>
      <w:r w:rsidRPr="00EC3A87">
        <w:rPr>
          <w:b/>
          <w:sz w:val="28"/>
          <w:szCs w:val="28"/>
          <w:lang w:val="uk-UA"/>
        </w:rPr>
        <w:t>ЗВЕРНЕННЯ</w:t>
      </w:r>
    </w:p>
    <w:p w:rsidR="003003AC" w:rsidRPr="00CB595F" w:rsidRDefault="003003AC" w:rsidP="00CB595F">
      <w:pPr>
        <w:jc w:val="center"/>
        <w:rPr>
          <w:b/>
          <w:sz w:val="28"/>
          <w:szCs w:val="28"/>
        </w:rPr>
      </w:pPr>
      <w:r w:rsidRPr="00EC3A87">
        <w:rPr>
          <w:b/>
          <w:color w:val="auto"/>
          <w:sz w:val="28"/>
          <w:szCs w:val="28"/>
          <w:shd w:val="clear" w:color="auto" w:fill="FFFFFF"/>
          <w:lang w:val="uk-UA"/>
        </w:rPr>
        <w:t xml:space="preserve">Київської міської ради до </w:t>
      </w:r>
      <w:r w:rsidR="00CB595F" w:rsidRPr="00CB595F">
        <w:rPr>
          <w:b/>
          <w:sz w:val="28"/>
          <w:szCs w:val="28"/>
          <w:lang w:val="uk-UA"/>
        </w:rPr>
        <w:t xml:space="preserve">Верховної ради України та Кабінету Міністрів України щодо </w:t>
      </w:r>
      <w:proofErr w:type="spellStart"/>
      <w:r w:rsidR="00CB595F" w:rsidRPr="00CB595F">
        <w:rPr>
          <w:b/>
          <w:sz w:val="28"/>
          <w:szCs w:val="28"/>
        </w:rPr>
        <w:t>внесення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змін</w:t>
      </w:r>
      <w:proofErr w:type="spellEnd"/>
      <w:r w:rsidR="00CB595F" w:rsidRPr="00CB595F">
        <w:rPr>
          <w:b/>
          <w:sz w:val="28"/>
          <w:szCs w:val="28"/>
        </w:rPr>
        <w:t xml:space="preserve"> до </w:t>
      </w:r>
      <w:r w:rsidR="00CB595F" w:rsidRPr="00CB595F">
        <w:rPr>
          <w:b/>
          <w:sz w:val="28"/>
          <w:szCs w:val="28"/>
          <w:lang w:val="uk-UA"/>
        </w:rPr>
        <w:t>деяких</w:t>
      </w:r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законодавчих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r w:rsidR="00CB595F" w:rsidRPr="00CB595F">
        <w:rPr>
          <w:b/>
          <w:sz w:val="28"/>
          <w:szCs w:val="28"/>
          <w:lang w:val="uk-UA"/>
        </w:rPr>
        <w:t xml:space="preserve">та підзаконних </w:t>
      </w:r>
      <w:proofErr w:type="spellStart"/>
      <w:r w:rsidR="00CB595F" w:rsidRPr="00CB595F">
        <w:rPr>
          <w:b/>
          <w:sz w:val="28"/>
          <w:szCs w:val="28"/>
        </w:rPr>
        <w:t>актів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r w:rsidR="00CB595F" w:rsidRPr="00CB595F">
        <w:rPr>
          <w:b/>
          <w:sz w:val="28"/>
          <w:szCs w:val="28"/>
          <w:lang w:val="uk-UA"/>
        </w:rPr>
        <w:t>України стосовно</w:t>
      </w:r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відшкодування</w:t>
      </w:r>
      <w:proofErr w:type="spellEnd"/>
      <w:r w:rsidR="00CB595F" w:rsidRPr="00CB595F">
        <w:rPr>
          <w:b/>
          <w:sz w:val="28"/>
          <w:szCs w:val="28"/>
        </w:rPr>
        <w:t xml:space="preserve"> (</w:t>
      </w:r>
      <w:proofErr w:type="spellStart"/>
      <w:r w:rsidR="00CB595F" w:rsidRPr="00CB595F">
        <w:rPr>
          <w:b/>
          <w:sz w:val="28"/>
          <w:szCs w:val="28"/>
        </w:rPr>
        <w:t>компенсації</w:t>
      </w:r>
      <w:proofErr w:type="spellEnd"/>
      <w:r w:rsidR="00CB595F" w:rsidRPr="00CB595F">
        <w:rPr>
          <w:b/>
          <w:sz w:val="28"/>
          <w:szCs w:val="28"/>
        </w:rPr>
        <w:t xml:space="preserve">) </w:t>
      </w:r>
      <w:proofErr w:type="spellStart"/>
      <w:r w:rsidR="00CB595F" w:rsidRPr="00CB595F">
        <w:rPr>
          <w:b/>
          <w:sz w:val="28"/>
          <w:szCs w:val="28"/>
        </w:rPr>
        <w:t>вартості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витрат</w:t>
      </w:r>
      <w:proofErr w:type="spellEnd"/>
      <w:r w:rsidR="00CB595F" w:rsidRPr="00CB595F">
        <w:rPr>
          <w:b/>
          <w:sz w:val="28"/>
          <w:szCs w:val="28"/>
        </w:rPr>
        <w:t xml:space="preserve"> за </w:t>
      </w:r>
      <w:proofErr w:type="spellStart"/>
      <w:r w:rsidR="00CB595F" w:rsidRPr="00CB595F">
        <w:rPr>
          <w:b/>
          <w:sz w:val="28"/>
          <w:szCs w:val="28"/>
        </w:rPr>
        <w:t>комунальні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послуги</w:t>
      </w:r>
      <w:proofErr w:type="spellEnd"/>
      <w:r w:rsidR="00CB595F" w:rsidRPr="00CB595F">
        <w:rPr>
          <w:b/>
          <w:sz w:val="28"/>
          <w:szCs w:val="28"/>
        </w:rPr>
        <w:t xml:space="preserve">, </w:t>
      </w:r>
      <w:proofErr w:type="spellStart"/>
      <w:r w:rsidR="00CB595F" w:rsidRPr="00CB595F">
        <w:rPr>
          <w:b/>
          <w:sz w:val="28"/>
          <w:szCs w:val="28"/>
        </w:rPr>
        <w:t>які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сплачені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власниками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захисних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споруд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цивільного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захисту</w:t>
      </w:r>
      <w:proofErr w:type="spellEnd"/>
      <w:r w:rsidR="00CB595F" w:rsidRPr="00CB595F">
        <w:rPr>
          <w:b/>
          <w:sz w:val="28"/>
          <w:szCs w:val="28"/>
        </w:rPr>
        <w:t xml:space="preserve"> (</w:t>
      </w:r>
      <w:proofErr w:type="spellStart"/>
      <w:r w:rsidR="00CB595F" w:rsidRPr="00CB595F">
        <w:rPr>
          <w:b/>
          <w:sz w:val="28"/>
          <w:szCs w:val="28"/>
        </w:rPr>
        <w:t>найпростіших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укриттів</w:t>
      </w:r>
      <w:proofErr w:type="spellEnd"/>
      <w:r w:rsidR="00CB595F" w:rsidRPr="00CB595F">
        <w:rPr>
          <w:b/>
          <w:sz w:val="28"/>
          <w:szCs w:val="28"/>
        </w:rPr>
        <w:t xml:space="preserve">, </w:t>
      </w:r>
      <w:proofErr w:type="spellStart"/>
      <w:r w:rsidR="00CB595F" w:rsidRPr="00CB595F">
        <w:rPr>
          <w:b/>
          <w:sz w:val="28"/>
          <w:szCs w:val="28"/>
        </w:rPr>
        <w:t>споруд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подвійного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призначення</w:t>
      </w:r>
      <w:proofErr w:type="spellEnd"/>
      <w:r w:rsidR="00CB595F" w:rsidRPr="00CB595F">
        <w:rPr>
          <w:b/>
          <w:sz w:val="28"/>
          <w:szCs w:val="28"/>
        </w:rPr>
        <w:t xml:space="preserve">) </w:t>
      </w:r>
      <w:proofErr w:type="spellStart"/>
      <w:r w:rsidR="00CB595F" w:rsidRPr="00CB595F">
        <w:rPr>
          <w:b/>
          <w:sz w:val="28"/>
          <w:szCs w:val="28"/>
        </w:rPr>
        <w:t>приватної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форми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власності</w:t>
      </w:r>
      <w:proofErr w:type="spellEnd"/>
      <w:r w:rsidR="00CB595F" w:rsidRPr="00CB595F">
        <w:rPr>
          <w:b/>
          <w:sz w:val="28"/>
          <w:szCs w:val="28"/>
        </w:rPr>
        <w:t xml:space="preserve">, </w:t>
      </w:r>
      <w:proofErr w:type="spellStart"/>
      <w:r w:rsidR="00CB595F" w:rsidRPr="00CB595F">
        <w:rPr>
          <w:b/>
          <w:sz w:val="28"/>
          <w:szCs w:val="28"/>
        </w:rPr>
        <w:t>що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перебувають</w:t>
      </w:r>
      <w:proofErr w:type="spellEnd"/>
      <w:r w:rsidR="00CB595F" w:rsidRPr="00CB595F">
        <w:rPr>
          <w:b/>
          <w:sz w:val="28"/>
          <w:szCs w:val="28"/>
        </w:rPr>
        <w:t xml:space="preserve"> на </w:t>
      </w:r>
      <w:proofErr w:type="spellStart"/>
      <w:r w:rsidR="00CB595F" w:rsidRPr="00CB595F">
        <w:rPr>
          <w:b/>
          <w:sz w:val="28"/>
          <w:szCs w:val="28"/>
        </w:rPr>
        <w:t>обліку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захисних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споруд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цивільного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захисту</w:t>
      </w:r>
      <w:proofErr w:type="spellEnd"/>
      <w:r w:rsidR="00CB595F" w:rsidRPr="00CB595F">
        <w:rPr>
          <w:b/>
          <w:sz w:val="28"/>
          <w:szCs w:val="28"/>
          <w:lang w:val="uk-UA"/>
        </w:rPr>
        <w:t xml:space="preserve"> та які </w:t>
      </w:r>
      <w:proofErr w:type="spellStart"/>
      <w:r w:rsidR="00CB595F" w:rsidRPr="00CB595F">
        <w:rPr>
          <w:b/>
          <w:sz w:val="28"/>
          <w:szCs w:val="28"/>
        </w:rPr>
        <w:t>використ</w:t>
      </w:r>
      <w:r w:rsidR="00CB595F" w:rsidRPr="00CB595F">
        <w:rPr>
          <w:b/>
          <w:sz w:val="28"/>
          <w:szCs w:val="28"/>
          <w:lang w:val="uk-UA"/>
        </w:rPr>
        <w:t>овуються</w:t>
      </w:r>
      <w:proofErr w:type="spellEnd"/>
      <w:r w:rsidR="00CB595F" w:rsidRPr="00CB595F">
        <w:rPr>
          <w:b/>
          <w:sz w:val="28"/>
          <w:szCs w:val="28"/>
        </w:rPr>
        <w:t xml:space="preserve"> як </w:t>
      </w:r>
      <w:proofErr w:type="spellStart"/>
      <w:r w:rsidR="00CB595F" w:rsidRPr="00CB595F">
        <w:rPr>
          <w:b/>
          <w:sz w:val="28"/>
          <w:szCs w:val="28"/>
        </w:rPr>
        <w:t>укриття</w:t>
      </w:r>
      <w:proofErr w:type="spellEnd"/>
      <w:r w:rsidR="00CB595F" w:rsidRPr="00CB595F">
        <w:rPr>
          <w:b/>
          <w:sz w:val="28"/>
          <w:szCs w:val="28"/>
        </w:rPr>
        <w:t xml:space="preserve"> для </w:t>
      </w:r>
      <w:proofErr w:type="spellStart"/>
      <w:r w:rsidR="00CB595F" w:rsidRPr="00CB595F">
        <w:rPr>
          <w:b/>
          <w:sz w:val="28"/>
          <w:szCs w:val="28"/>
        </w:rPr>
        <w:t>населення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під</w:t>
      </w:r>
      <w:proofErr w:type="spellEnd"/>
      <w:r w:rsidR="00CB595F" w:rsidRPr="00CB595F">
        <w:rPr>
          <w:b/>
          <w:sz w:val="28"/>
          <w:szCs w:val="28"/>
        </w:rPr>
        <w:t xml:space="preserve"> час </w:t>
      </w:r>
      <w:proofErr w:type="spellStart"/>
      <w:r w:rsidR="00CB595F" w:rsidRPr="00CB595F">
        <w:rPr>
          <w:b/>
          <w:sz w:val="28"/>
          <w:szCs w:val="28"/>
        </w:rPr>
        <w:t>повітряної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тривоги</w:t>
      </w:r>
      <w:proofErr w:type="spellEnd"/>
      <w:r w:rsidR="00CB595F" w:rsidRPr="00CB595F">
        <w:rPr>
          <w:b/>
          <w:sz w:val="28"/>
          <w:szCs w:val="28"/>
        </w:rPr>
        <w:t xml:space="preserve"> на </w:t>
      </w:r>
      <w:proofErr w:type="spellStart"/>
      <w:r w:rsidR="00CB595F" w:rsidRPr="00CB595F">
        <w:rPr>
          <w:b/>
          <w:sz w:val="28"/>
          <w:szCs w:val="28"/>
        </w:rPr>
        <w:t>період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дії</w:t>
      </w:r>
      <w:proofErr w:type="spellEnd"/>
      <w:r w:rsidR="00CB595F" w:rsidRPr="00CB595F">
        <w:rPr>
          <w:b/>
          <w:sz w:val="28"/>
          <w:szCs w:val="28"/>
        </w:rPr>
        <w:t xml:space="preserve"> </w:t>
      </w:r>
      <w:proofErr w:type="spellStart"/>
      <w:r w:rsidR="00CB595F" w:rsidRPr="00CB595F">
        <w:rPr>
          <w:b/>
          <w:sz w:val="28"/>
          <w:szCs w:val="28"/>
        </w:rPr>
        <w:t>воєнного</w:t>
      </w:r>
      <w:proofErr w:type="spellEnd"/>
      <w:r w:rsidR="00CB595F" w:rsidRPr="00CB595F">
        <w:rPr>
          <w:b/>
          <w:sz w:val="28"/>
          <w:szCs w:val="28"/>
        </w:rPr>
        <w:t xml:space="preserve"> стану</w:t>
      </w:r>
    </w:p>
    <w:p w:rsidR="00EC3A87" w:rsidRDefault="00EC3A87" w:rsidP="00EC3A8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5399F" w:rsidRPr="0075399F" w:rsidRDefault="002405D0" w:rsidP="0075399F">
      <w:pPr>
        <w:suppressAutoHyphens w:val="0"/>
        <w:ind w:firstLine="567"/>
        <w:jc w:val="both"/>
        <w:rPr>
          <w:color w:val="auto"/>
          <w:sz w:val="28"/>
          <w:szCs w:val="28"/>
          <w:lang w:val="uk-UA"/>
        </w:rPr>
      </w:pPr>
      <w:r w:rsidRPr="002405D0">
        <w:rPr>
          <w:color w:val="auto"/>
          <w:sz w:val="28"/>
          <w:szCs w:val="28"/>
          <w:lang w:val="uk-UA"/>
        </w:rPr>
        <w:t xml:space="preserve">24 лютого 2022 року </w:t>
      </w:r>
      <w:r w:rsidR="003C041A">
        <w:rPr>
          <w:color w:val="auto"/>
          <w:sz w:val="28"/>
          <w:szCs w:val="28"/>
          <w:lang w:val="uk-UA"/>
        </w:rPr>
        <w:t>р</w:t>
      </w:r>
      <w:r w:rsidRPr="002405D0">
        <w:rPr>
          <w:color w:val="auto"/>
          <w:sz w:val="28"/>
          <w:szCs w:val="28"/>
          <w:lang w:val="uk-UA"/>
        </w:rPr>
        <w:t xml:space="preserve">осійська </w:t>
      </w:r>
      <w:r w:rsidR="003C041A">
        <w:rPr>
          <w:color w:val="auto"/>
          <w:sz w:val="28"/>
          <w:szCs w:val="28"/>
          <w:lang w:val="uk-UA"/>
        </w:rPr>
        <w:t>ф</w:t>
      </w:r>
      <w:r w:rsidRPr="002405D0">
        <w:rPr>
          <w:color w:val="auto"/>
          <w:sz w:val="28"/>
          <w:szCs w:val="28"/>
          <w:lang w:val="uk-UA"/>
        </w:rPr>
        <w:t xml:space="preserve">едерація почала широкомасштабний наступ на територію України. </w:t>
      </w:r>
      <w:r w:rsidR="0075399F" w:rsidRPr="0075399F">
        <w:rPr>
          <w:color w:val="auto"/>
          <w:sz w:val="28"/>
          <w:szCs w:val="28"/>
          <w:lang w:val="uk-UA"/>
        </w:rPr>
        <w:t xml:space="preserve">З перших днів вторгнення ворог випустив по території </w:t>
      </w:r>
      <w:r>
        <w:rPr>
          <w:color w:val="auto"/>
          <w:sz w:val="28"/>
          <w:szCs w:val="28"/>
          <w:lang w:val="uk-UA"/>
        </w:rPr>
        <w:br/>
      </w:r>
      <w:r w:rsidR="0075399F" w:rsidRPr="0075399F">
        <w:rPr>
          <w:color w:val="auto"/>
          <w:sz w:val="28"/>
          <w:szCs w:val="28"/>
          <w:lang w:val="uk-UA"/>
        </w:rPr>
        <w:t>України тисячі ракет і ударних БПЛА різних видів</w:t>
      </w:r>
      <w:r w:rsidR="003C041A">
        <w:rPr>
          <w:color w:val="auto"/>
          <w:sz w:val="28"/>
          <w:szCs w:val="28"/>
          <w:lang w:val="uk-UA"/>
        </w:rPr>
        <w:t>,</w:t>
      </w:r>
      <w:r w:rsidR="0075399F" w:rsidRPr="0075399F">
        <w:rPr>
          <w:color w:val="auto"/>
          <w:sz w:val="28"/>
          <w:szCs w:val="28"/>
          <w:lang w:val="uk-UA"/>
        </w:rPr>
        <w:t xml:space="preserve"> намагаючись не тільки </w:t>
      </w:r>
      <w:r w:rsidR="001D3D40">
        <w:rPr>
          <w:color w:val="auto"/>
          <w:sz w:val="28"/>
          <w:szCs w:val="28"/>
          <w:lang w:val="uk-UA"/>
        </w:rPr>
        <w:t>знищити</w:t>
      </w:r>
      <w:r w:rsidR="0075399F" w:rsidRPr="0075399F">
        <w:rPr>
          <w:color w:val="auto"/>
          <w:sz w:val="28"/>
          <w:szCs w:val="28"/>
          <w:lang w:val="uk-UA"/>
        </w:rPr>
        <w:t xml:space="preserve"> </w:t>
      </w:r>
      <w:r w:rsidR="001D3D40">
        <w:rPr>
          <w:color w:val="auto"/>
          <w:sz w:val="28"/>
          <w:szCs w:val="28"/>
          <w:lang w:val="uk-UA"/>
        </w:rPr>
        <w:t>с</w:t>
      </w:r>
      <w:r w:rsidR="0075399F" w:rsidRPr="0075399F">
        <w:rPr>
          <w:color w:val="auto"/>
          <w:sz w:val="28"/>
          <w:szCs w:val="28"/>
          <w:lang w:val="uk-UA"/>
        </w:rPr>
        <w:t xml:space="preserve">или оборони України, а </w:t>
      </w:r>
      <w:r w:rsidR="003C041A">
        <w:rPr>
          <w:color w:val="auto"/>
          <w:sz w:val="28"/>
          <w:szCs w:val="28"/>
          <w:lang w:val="uk-UA"/>
        </w:rPr>
        <w:t>й</w:t>
      </w:r>
      <w:r w:rsidR="0075399F" w:rsidRPr="0075399F">
        <w:rPr>
          <w:color w:val="auto"/>
          <w:sz w:val="28"/>
          <w:szCs w:val="28"/>
          <w:lang w:val="uk-UA"/>
        </w:rPr>
        <w:t xml:space="preserve"> поцілити в об’єкти цивільної інфраструктури, об’єкти енергетичного комплексу. </w:t>
      </w:r>
    </w:p>
    <w:p w:rsidR="0075399F" w:rsidRDefault="0075399F" w:rsidP="0075399F">
      <w:pPr>
        <w:suppressAutoHyphens w:val="0"/>
        <w:ind w:firstLine="567"/>
        <w:jc w:val="both"/>
        <w:rPr>
          <w:color w:val="auto"/>
          <w:sz w:val="28"/>
          <w:szCs w:val="28"/>
          <w:lang w:val="uk-UA"/>
        </w:rPr>
      </w:pPr>
      <w:r w:rsidRPr="0075399F">
        <w:rPr>
          <w:color w:val="auto"/>
          <w:sz w:val="28"/>
          <w:szCs w:val="28"/>
          <w:lang w:val="uk-UA"/>
        </w:rPr>
        <w:t>Жертвами терористичних обстрілів росіян стають тисячі українців, які отримують поранення, травмування або гинуть від ракет та «</w:t>
      </w:r>
      <w:proofErr w:type="spellStart"/>
      <w:r w:rsidRPr="0075399F">
        <w:rPr>
          <w:color w:val="auto"/>
          <w:sz w:val="28"/>
          <w:szCs w:val="28"/>
          <w:lang w:val="uk-UA"/>
        </w:rPr>
        <w:t>шахедів</w:t>
      </w:r>
      <w:proofErr w:type="spellEnd"/>
      <w:r w:rsidRPr="0075399F">
        <w:rPr>
          <w:color w:val="auto"/>
          <w:sz w:val="28"/>
          <w:szCs w:val="28"/>
          <w:lang w:val="uk-UA"/>
        </w:rPr>
        <w:t xml:space="preserve">». Це стосується і столиці України – міста Києва, в якому катастрофічно не вистачає як бомбосховищ, так і найпростіших </w:t>
      </w:r>
      <w:proofErr w:type="spellStart"/>
      <w:r w:rsidRPr="0075399F">
        <w:rPr>
          <w:color w:val="auto"/>
          <w:sz w:val="28"/>
          <w:szCs w:val="28"/>
          <w:lang w:val="uk-UA"/>
        </w:rPr>
        <w:t>укриттів</w:t>
      </w:r>
      <w:proofErr w:type="spellEnd"/>
      <w:r w:rsidRPr="0075399F">
        <w:rPr>
          <w:color w:val="auto"/>
          <w:sz w:val="28"/>
          <w:szCs w:val="28"/>
          <w:lang w:val="uk-UA"/>
        </w:rPr>
        <w:t xml:space="preserve">, споруд подвійного призначення. </w:t>
      </w:r>
    </w:p>
    <w:p w:rsidR="00071B1F" w:rsidRPr="002B07D1" w:rsidRDefault="00071B1F" w:rsidP="00071B1F">
      <w:pPr>
        <w:tabs>
          <w:tab w:val="left" w:pos="7200"/>
        </w:tabs>
        <w:suppressAutoHyphens w:val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Небезпека</w:t>
      </w:r>
      <w:proofErr w:type="spellEnd"/>
      <w:r w:rsidRPr="0040747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ракетних</w:t>
      </w:r>
      <w:proofErr w:type="spellEnd"/>
      <w:r w:rsidRPr="0040747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обстрілів</w:t>
      </w:r>
      <w:proofErr w:type="spellEnd"/>
      <w:r w:rsidRPr="00407477">
        <w:rPr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зникає</w:t>
      </w:r>
      <w:proofErr w:type="spellEnd"/>
      <w:r w:rsidRPr="00407477">
        <w:rPr>
          <w:color w:val="333333"/>
          <w:sz w:val="28"/>
          <w:szCs w:val="28"/>
          <w:shd w:val="clear" w:color="auto" w:fill="FFFFFF"/>
        </w:rPr>
        <w:t xml:space="preserve">, і в </w:t>
      </w: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українських</w:t>
      </w:r>
      <w:proofErr w:type="spellEnd"/>
      <w:r w:rsidRPr="0040747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містах</w:t>
      </w:r>
      <w:proofErr w:type="spellEnd"/>
      <w:r w:rsidRPr="0040747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нарощують</w:t>
      </w:r>
      <w:proofErr w:type="spellEnd"/>
      <w:r w:rsidRPr="00407477">
        <w:rPr>
          <w:color w:val="333333"/>
          <w:sz w:val="28"/>
          <w:szCs w:val="28"/>
          <w:shd w:val="clear" w:color="auto" w:fill="FFFFFF"/>
        </w:rPr>
        <w:t xml:space="preserve"> фонд </w:t>
      </w: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захисних</w:t>
      </w:r>
      <w:proofErr w:type="spellEnd"/>
      <w:r w:rsidRPr="0040747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споруд</w:t>
      </w:r>
      <w:proofErr w:type="spellEnd"/>
      <w:r w:rsidRPr="00407477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рахунок</w:t>
      </w:r>
      <w:proofErr w:type="spellEnd"/>
      <w:r w:rsidRPr="0040747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усіх</w:t>
      </w:r>
      <w:proofErr w:type="spellEnd"/>
      <w:r w:rsidRPr="0040747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придатних</w:t>
      </w:r>
      <w:proofErr w:type="spellEnd"/>
      <w:r w:rsidRPr="00407477">
        <w:rPr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цього</w:t>
      </w:r>
      <w:proofErr w:type="spellEnd"/>
      <w:r w:rsidRPr="0040747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приміщень</w:t>
      </w:r>
      <w:proofErr w:type="spellEnd"/>
      <w:r w:rsidRPr="00407477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підземних</w:t>
      </w:r>
      <w:proofErr w:type="spellEnd"/>
      <w:r w:rsidRPr="0040747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7477">
        <w:rPr>
          <w:color w:val="333333"/>
          <w:sz w:val="28"/>
          <w:szCs w:val="28"/>
          <w:shd w:val="clear" w:color="auto" w:fill="FFFFFF"/>
        </w:rPr>
        <w:t>просторів</w:t>
      </w:r>
      <w:proofErr w:type="spellEnd"/>
      <w:r w:rsidR="002B07D1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071B1F" w:rsidRDefault="00071B1F" w:rsidP="00071B1F">
      <w:pPr>
        <w:pStyle w:val="a6"/>
        <w:shd w:val="clear" w:color="auto" w:fill="FFFFFF"/>
        <w:spacing w:before="0" w:beforeAutospacing="0" w:after="0" w:afterAutospacing="0"/>
        <w:ind w:firstLine="346"/>
        <w:jc w:val="both"/>
        <w:rPr>
          <w:color w:val="333333"/>
          <w:sz w:val="28"/>
          <w:szCs w:val="28"/>
        </w:rPr>
      </w:pPr>
      <w:r w:rsidRPr="00407477">
        <w:rPr>
          <w:color w:val="333333"/>
          <w:sz w:val="28"/>
          <w:szCs w:val="28"/>
        </w:rPr>
        <w:t xml:space="preserve">Відсутність доступу до </w:t>
      </w:r>
      <w:proofErr w:type="spellStart"/>
      <w:r w:rsidRPr="00407477">
        <w:rPr>
          <w:color w:val="333333"/>
          <w:sz w:val="28"/>
          <w:szCs w:val="28"/>
        </w:rPr>
        <w:t>укриттів</w:t>
      </w:r>
      <w:proofErr w:type="spellEnd"/>
      <w:r w:rsidRPr="00407477">
        <w:rPr>
          <w:color w:val="333333"/>
          <w:sz w:val="28"/>
          <w:szCs w:val="28"/>
        </w:rPr>
        <w:t>, розміщених в освітніх закладах, де коштом міського бюджету проведені необхідні ремонтні та інші технічні роботи, спричини</w:t>
      </w:r>
      <w:r>
        <w:rPr>
          <w:color w:val="333333"/>
          <w:sz w:val="28"/>
          <w:szCs w:val="28"/>
        </w:rPr>
        <w:t>ло</w:t>
      </w:r>
      <w:r w:rsidRPr="00407477">
        <w:rPr>
          <w:color w:val="333333"/>
          <w:sz w:val="28"/>
          <w:szCs w:val="28"/>
        </w:rPr>
        <w:t xml:space="preserve"> проблему негайного пошуку альтернативи для громадян – повноцінних за розташуванням, кількістю місць та облаштуванням об’єктів.</w:t>
      </w:r>
    </w:p>
    <w:p w:rsidR="000E629F" w:rsidRDefault="000E629F" w:rsidP="000E629F">
      <w:pPr>
        <w:suppressAutoHyphens w:val="0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Б</w:t>
      </w:r>
      <w:r w:rsidRPr="00CB595F">
        <w:rPr>
          <w:color w:val="auto"/>
          <w:sz w:val="28"/>
          <w:szCs w:val="28"/>
          <w:lang w:val="uk-UA"/>
        </w:rPr>
        <w:t>азовим документом, що регулює питання організації та забезпечення цивільного захисту населення в Україні</w:t>
      </w:r>
      <w:r>
        <w:rPr>
          <w:color w:val="auto"/>
          <w:sz w:val="28"/>
          <w:szCs w:val="28"/>
          <w:lang w:val="uk-UA"/>
        </w:rPr>
        <w:t xml:space="preserve"> є </w:t>
      </w:r>
      <w:r w:rsidRPr="00CB595F">
        <w:rPr>
          <w:color w:val="auto"/>
          <w:sz w:val="28"/>
          <w:szCs w:val="28"/>
          <w:lang w:val="uk-UA"/>
        </w:rPr>
        <w:t>Кодекс цивільного захисту України</w:t>
      </w:r>
      <w:r>
        <w:rPr>
          <w:color w:val="auto"/>
          <w:sz w:val="28"/>
          <w:szCs w:val="28"/>
          <w:lang w:val="uk-UA"/>
        </w:rPr>
        <w:t xml:space="preserve"> (далі – Кодекс</w:t>
      </w:r>
      <w:r>
        <w:rPr>
          <w:color w:val="auto"/>
          <w:sz w:val="28"/>
          <w:szCs w:val="28"/>
          <w:lang w:val="uk-UA"/>
        </w:rPr>
        <w:t>)</w:t>
      </w:r>
      <w:r w:rsidRPr="00CB595F">
        <w:rPr>
          <w:color w:val="auto"/>
          <w:sz w:val="28"/>
          <w:szCs w:val="28"/>
          <w:lang w:val="uk-UA"/>
        </w:rPr>
        <w:t xml:space="preserve">. У контексті </w:t>
      </w:r>
      <w:proofErr w:type="spellStart"/>
      <w:r w:rsidRPr="00CB595F">
        <w:rPr>
          <w:color w:val="auto"/>
          <w:sz w:val="28"/>
          <w:szCs w:val="28"/>
          <w:lang w:val="uk-UA"/>
        </w:rPr>
        <w:t>укриттів</w:t>
      </w:r>
      <w:proofErr w:type="spellEnd"/>
      <w:r>
        <w:rPr>
          <w:color w:val="auto"/>
          <w:sz w:val="28"/>
          <w:szCs w:val="28"/>
          <w:lang w:val="uk-UA"/>
        </w:rPr>
        <w:t>,</w:t>
      </w:r>
      <w:r w:rsidRPr="00CB595F">
        <w:rPr>
          <w:color w:val="auto"/>
          <w:sz w:val="28"/>
          <w:szCs w:val="28"/>
          <w:lang w:val="uk-UA"/>
        </w:rPr>
        <w:t xml:space="preserve"> саме Кодекс містить важливі аспекти, зокрема визначає вимоги до їх конструкції, обладнання, безпеки та інших аспектів, що забезпечують ефективний захист людей в разі надзвичайних ситуацій. Він визначає правові стандарти, процедури та вимоги, які мають на меті забезпечити безпеку та захист населення в укриттях. Також передбачає систему контролю та нагляду за дотриманням цих вимог. Згідно з Кодексом основними видами захисних споруд є сховища, протирадіаційні укриття і споруди подвійного призначення. </w:t>
      </w:r>
    </w:p>
    <w:p w:rsidR="008828F3" w:rsidRDefault="00D900AD" w:rsidP="00D900AD">
      <w:pPr>
        <w:suppressAutoHyphens w:val="0"/>
        <w:ind w:firstLine="567"/>
        <w:jc w:val="both"/>
        <w:rPr>
          <w:color w:val="auto"/>
          <w:sz w:val="28"/>
          <w:szCs w:val="28"/>
          <w:lang w:val="uk-UA"/>
        </w:rPr>
      </w:pPr>
      <w:r w:rsidRPr="0075399F">
        <w:rPr>
          <w:color w:val="auto"/>
          <w:sz w:val="28"/>
          <w:szCs w:val="28"/>
          <w:lang w:val="uk-UA"/>
        </w:rPr>
        <w:t>Фонд захисни</w:t>
      </w:r>
      <w:r>
        <w:rPr>
          <w:color w:val="auto"/>
          <w:sz w:val="28"/>
          <w:szCs w:val="28"/>
          <w:lang w:val="uk-UA"/>
        </w:rPr>
        <w:t>х</w:t>
      </w:r>
      <w:r w:rsidRPr="0075399F">
        <w:rPr>
          <w:color w:val="auto"/>
          <w:sz w:val="28"/>
          <w:szCs w:val="28"/>
          <w:lang w:val="uk-UA"/>
        </w:rPr>
        <w:t xml:space="preserve"> споруд цивільного захисту</w:t>
      </w:r>
      <w:r w:rsidR="001D3D40">
        <w:rPr>
          <w:color w:val="auto"/>
          <w:sz w:val="28"/>
          <w:szCs w:val="28"/>
          <w:lang w:val="uk-UA"/>
        </w:rPr>
        <w:t xml:space="preserve"> у м. Києві</w:t>
      </w:r>
      <w:r w:rsidRPr="0075399F">
        <w:rPr>
          <w:color w:val="auto"/>
          <w:sz w:val="28"/>
          <w:szCs w:val="28"/>
          <w:lang w:val="uk-UA"/>
        </w:rPr>
        <w:t xml:space="preserve">, у тому числі найпростіших </w:t>
      </w:r>
      <w:proofErr w:type="spellStart"/>
      <w:r w:rsidRPr="0075399F">
        <w:rPr>
          <w:color w:val="auto"/>
          <w:sz w:val="28"/>
          <w:szCs w:val="28"/>
          <w:lang w:val="uk-UA"/>
        </w:rPr>
        <w:t>укриттів</w:t>
      </w:r>
      <w:proofErr w:type="spellEnd"/>
      <w:r w:rsidRPr="0075399F">
        <w:rPr>
          <w:color w:val="auto"/>
          <w:sz w:val="28"/>
          <w:szCs w:val="28"/>
          <w:lang w:val="uk-UA"/>
        </w:rPr>
        <w:t xml:space="preserve"> та споруд подвійного призначення, налічує більше чотирьох тисяч різних об’єктів. </w:t>
      </w:r>
    </w:p>
    <w:p w:rsidR="00D900AD" w:rsidRDefault="00D900AD" w:rsidP="00D900AD">
      <w:pPr>
        <w:suppressAutoHyphens w:val="0"/>
        <w:ind w:firstLine="567"/>
        <w:jc w:val="both"/>
        <w:rPr>
          <w:b/>
          <w:i/>
          <w:color w:val="auto"/>
          <w:sz w:val="28"/>
          <w:szCs w:val="28"/>
          <w:lang w:val="uk-UA"/>
        </w:rPr>
      </w:pPr>
      <w:r w:rsidRPr="0075399F">
        <w:rPr>
          <w:color w:val="auto"/>
          <w:sz w:val="28"/>
          <w:szCs w:val="28"/>
          <w:lang w:val="uk-UA"/>
        </w:rPr>
        <w:t xml:space="preserve">Частина найпростіших </w:t>
      </w:r>
      <w:proofErr w:type="spellStart"/>
      <w:r w:rsidRPr="0075399F">
        <w:rPr>
          <w:color w:val="auto"/>
          <w:sz w:val="28"/>
          <w:szCs w:val="28"/>
          <w:lang w:val="uk-UA"/>
        </w:rPr>
        <w:t>укриттів</w:t>
      </w:r>
      <w:proofErr w:type="spellEnd"/>
      <w:r w:rsidRPr="0075399F">
        <w:rPr>
          <w:color w:val="auto"/>
          <w:sz w:val="28"/>
          <w:szCs w:val="28"/>
          <w:lang w:val="uk-UA"/>
        </w:rPr>
        <w:t xml:space="preserve">, які є на обліку </w:t>
      </w:r>
      <w:r w:rsidR="008828F3">
        <w:rPr>
          <w:color w:val="auto"/>
          <w:sz w:val="28"/>
          <w:szCs w:val="28"/>
          <w:lang w:val="uk-UA"/>
        </w:rPr>
        <w:t xml:space="preserve">у фонді </w:t>
      </w:r>
      <w:r w:rsidRPr="0075399F">
        <w:rPr>
          <w:color w:val="auto"/>
          <w:sz w:val="28"/>
          <w:szCs w:val="28"/>
          <w:lang w:val="uk-UA"/>
        </w:rPr>
        <w:t>захисни</w:t>
      </w:r>
      <w:r w:rsidR="001D3D40">
        <w:rPr>
          <w:color w:val="auto"/>
          <w:sz w:val="28"/>
          <w:szCs w:val="28"/>
          <w:lang w:val="uk-UA"/>
        </w:rPr>
        <w:t>х</w:t>
      </w:r>
      <w:r w:rsidRPr="0075399F">
        <w:rPr>
          <w:color w:val="auto"/>
          <w:sz w:val="28"/>
          <w:szCs w:val="28"/>
          <w:lang w:val="uk-UA"/>
        </w:rPr>
        <w:t xml:space="preserve"> споруд цивільного захисту </w:t>
      </w:r>
      <w:bookmarkStart w:id="0" w:name="_GoBack"/>
      <w:bookmarkEnd w:id="0"/>
      <w:r w:rsidRPr="0075399F">
        <w:rPr>
          <w:color w:val="auto"/>
          <w:sz w:val="28"/>
          <w:szCs w:val="28"/>
          <w:lang w:val="uk-UA"/>
        </w:rPr>
        <w:t xml:space="preserve"> </w:t>
      </w:r>
      <w:r w:rsidRPr="0075399F">
        <w:rPr>
          <w:b/>
          <w:i/>
          <w:color w:val="auto"/>
          <w:sz w:val="28"/>
          <w:szCs w:val="28"/>
          <w:lang w:val="uk-UA"/>
        </w:rPr>
        <w:t xml:space="preserve"> </w:t>
      </w:r>
      <w:r w:rsidRPr="008828F3">
        <w:rPr>
          <w:color w:val="auto"/>
          <w:sz w:val="28"/>
          <w:szCs w:val="28"/>
          <w:lang w:val="uk-UA"/>
        </w:rPr>
        <w:t>знаход</w:t>
      </w:r>
      <w:r w:rsidR="00743DFB">
        <w:rPr>
          <w:color w:val="auto"/>
          <w:sz w:val="28"/>
          <w:szCs w:val="28"/>
          <w:lang w:val="uk-UA"/>
        </w:rPr>
        <w:t>и</w:t>
      </w:r>
      <w:r w:rsidRPr="008828F3">
        <w:rPr>
          <w:color w:val="auto"/>
          <w:sz w:val="28"/>
          <w:szCs w:val="28"/>
          <w:lang w:val="uk-UA"/>
        </w:rPr>
        <w:t xml:space="preserve">ться  у приватній власності </w:t>
      </w:r>
      <w:r w:rsidR="008828F3">
        <w:rPr>
          <w:color w:val="auto"/>
          <w:sz w:val="28"/>
          <w:szCs w:val="28"/>
          <w:lang w:val="uk-UA"/>
        </w:rPr>
        <w:t>та</w:t>
      </w:r>
      <w:r w:rsidRPr="008828F3">
        <w:rPr>
          <w:color w:val="auto"/>
          <w:sz w:val="28"/>
          <w:szCs w:val="28"/>
          <w:lang w:val="uk-UA"/>
        </w:rPr>
        <w:t xml:space="preserve"> </w:t>
      </w:r>
      <w:r w:rsidR="001D3D40">
        <w:rPr>
          <w:color w:val="auto"/>
          <w:sz w:val="28"/>
          <w:szCs w:val="28"/>
          <w:lang w:val="uk-UA"/>
        </w:rPr>
        <w:t xml:space="preserve">утримується за кошти  їх </w:t>
      </w:r>
      <w:r w:rsidRPr="008828F3">
        <w:rPr>
          <w:color w:val="auto"/>
          <w:sz w:val="28"/>
          <w:szCs w:val="28"/>
          <w:lang w:val="uk-UA"/>
        </w:rPr>
        <w:t xml:space="preserve"> власник</w:t>
      </w:r>
      <w:r w:rsidR="001D3D40">
        <w:rPr>
          <w:color w:val="auto"/>
          <w:sz w:val="28"/>
          <w:szCs w:val="28"/>
          <w:lang w:val="uk-UA"/>
        </w:rPr>
        <w:t>ів</w:t>
      </w:r>
      <w:r w:rsidRPr="0075399F">
        <w:rPr>
          <w:b/>
          <w:i/>
          <w:color w:val="auto"/>
          <w:sz w:val="28"/>
          <w:szCs w:val="28"/>
          <w:lang w:val="uk-UA"/>
        </w:rPr>
        <w:t>.</w:t>
      </w:r>
    </w:p>
    <w:p w:rsidR="00E25767" w:rsidRDefault="00F62D8C" w:rsidP="00E25767">
      <w:pPr>
        <w:pStyle w:val="a6"/>
        <w:shd w:val="clear" w:color="auto" w:fill="FFFFFF"/>
        <w:spacing w:before="0" w:beforeAutospacing="0" w:after="0" w:afterAutospacing="0"/>
        <w:ind w:firstLine="347"/>
        <w:jc w:val="both"/>
        <w:rPr>
          <w:color w:val="333333"/>
          <w:sz w:val="28"/>
          <w:szCs w:val="28"/>
        </w:rPr>
      </w:pPr>
      <w:r w:rsidRPr="00071B1F">
        <w:rPr>
          <w:color w:val="333333"/>
          <w:sz w:val="28"/>
          <w:szCs w:val="28"/>
        </w:rPr>
        <w:lastRenderedPageBreak/>
        <w:t xml:space="preserve">Одним із варіантів може стати використання підземного простору в будівлях приватних форм власності, наприклад, паркінгів. </w:t>
      </w:r>
    </w:p>
    <w:p w:rsidR="00F62D8C" w:rsidRDefault="00F62D8C" w:rsidP="00E25767">
      <w:pPr>
        <w:pStyle w:val="a6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  <w:sz w:val="28"/>
          <w:szCs w:val="28"/>
        </w:rPr>
      </w:pPr>
      <w:r w:rsidRPr="00071B1F">
        <w:rPr>
          <w:color w:val="333333"/>
          <w:sz w:val="28"/>
          <w:szCs w:val="28"/>
        </w:rPr>
        <w:t>Однак</w:t>
      </w:r>
      <w:r w:rsidR="008828F3">
        <w:rPr>
          <w:color w:val="333333"/>
          <w:sz w:val="28"/>
          <w:szCs w:val="28"/>
        </w:rPr>
        <w:t>,</w:t>
      </w:r>
      <w:r w:rsidRPr="00071B1F">
        <w:rPr>
          <w:color w:val="333333"/>
          <w:sz w:val="28"/>
          <w:szCs w:val="28"/>
        </w:rPr>
        <w:t xml:space="preserve"> за вимогою чинного законодавства, для постановки на облік таких захисних споруд</w:t>
      </w:r>
      <w:r w:rsidR="008828F3">
        <w:rPr>
          <w:color w:val="333333"/>
          <w:sz w:val="28"/>
          <w:szCs w:val="28"/>
        </w:rPr>
        <w:t xml:space="preserve"> (</w:t>
      </w:r>
      <w:r w:rsidR="008828F3" w:rsidRPr="0075399F">
        <w:rPr>
          <w:sz w:val="28"/>
          <w:szCs w:val="28"/>
        </w:rPr>
        <w:t xml:space="preserve">найпростіших </w:t>
      </w:r>
      <w:proofErr w:type="spellStart"/>
      <w:r w:rsidR="008828F3" w:rsidRPr="0075399F">
        <w:rPr>
          <w:sz w:val="28"/>
          <w:szCs w:val="28"/>
        </w:rPr>
        <w:t>укриттів</w:t>
      </w:r>
      <w:proofErr w:type="spellEnd"/>
      <w:r w:rsidR="008828F3">
        <w:rPr>
          <w:sz w:val="28"/>
          <w:szCs w:val="28"/>
        </w:rPr>
        <w:t>, споруд подвійного призначення)</w:t>
      </w:r>
      <w:r w:rsidRPr="00071B1F">
        <w:rPr>
          <w:color w:val="333333"/>
          <w:sz w:val="28"/>
          <w:szCs w:val="28"/>
        </w:rPr>
        <w:t xml:space="preserve"> Державною службою України з надзвичайних ситуацій</w:t>
      </w:r>
      <w:r w:rsidR="00743DFB">
        <w:rPr>
          <w:color w:val="333333"/>
          <w:sz w:val="28"/>
          <w:szCs w:val="28"/>
        </w:rPr>
        <w:t>,</w:t>
      </w:r>
      <w:r w:rsidRPr="00071B1F">
        <w:rPr>
          <w:color w:val="333333"/>
          <w:sz w:val="28"/>
          <w:szCs w:val="28"/>
        </w:rPr>
        <w:t xml:space="preserve"> потрібна згода власник</w:t>
      </w:r>
      <w:r w:rsidR="001D3D40">
        <w:rPr>
          <w:color w:val="333333"/>
          <w:sz w:val="28"/>
          <w:szCs w:val="28"/>
        </w:rPr>
        <w:t>ів</w:t>
      </w:r>
      <w:r w:rsidRPr="00071B1F">
        <w:rPr>
          <w:color w:val="333333"/>
          <w:sz w:val="28"/>
          <w:szCs w:val="28"/>
        </w:rPr>
        <w:t>, що на практиці майже унеможливлює нарощування фонду захисних споруд навіть в умовах воєнного стану</w:t>
      </w:r>
      <w:r w:rsidR="00E25767">
        <w:rPr>
          <w:color w:val="333333"/>
          <w:sz w:val="28"/>
          <w:szCs w:val="28"/>
        </w:rPr>
        <w:t>, оскільки б</w:t>
      </w:r>
      <w:r w:rsidRPr="00F62D8C">
        <w:rPr>
          <w:color w:val="000000"/>
          <w:sz w:val="28"/>
          <w:szCs w:val="28"/>
        </w:rPr>
        <w:t>ізнес несе витрати на охоронц</w:t>
      </w:r>
      <w:r w:rsidR="003B41D9">
        <w:rPr>
          <w:color w:val="000000"/>
          <w:sz w:val="28"/>
          <w:szCs w:val="28"/>
        </w:rPr>
        <w:t>ів</w:t>
      </w:r>
      <w:r w:rsidRPr="00F62D8C">
        <w:rPr>
          <w:color w:val="000000"/>
          <w:sz w:val="28"/>
          <w:szCs w:val="28"/>
        </w:rPr>
        <w:t>, на сигналізацію</w:t>
      </w:r>
      <w:r w:rsidR="000E629F">
        <w:rPr>
          <w:color w:val="000000"/>
          <w:sz w:val="28"/>
          <w:szCs w:val="28"/>
        </w:rPr>
        <w:t>,</w:t>
      </w:r>
      <w:r w:rsidRPr="00F62D8C">
        <w:rPr>
          <w:color w:val="000000"/>
          <w:sz w:val="28"/>
          <w:szCs w:val="28"/>
        </w:rPr>
        <w:t xml:space="preserve"> </w:t>
      </w:r>
      <w:r w:rsidR="000E629F">
        <w:rPr>
          <w:color w:val="000000"/>
          <w:sz w:val="28"/>
          <w:szCs w:val="28"/>
        </w:rPr>
        <w:t xml:space="preserve">комунальні </w:t>
      </w:r>
      <w:r w:rsidRPr="00F62D8C">
        <w:rPr>
          <w:color w:val="000000"/>
          <w:sz w:val="28"/>
          <w:szCs w:val="28"/>
        </w:rPr>
        <w:t>та інші послуги</w:t>
      </w:r>
      <w:r w:rsidR="00E25767">
        <w:rPr>
          <w:color w:val="000000"/>
          <w:sz w:val="28"/>
          <w:szCs w:val="28"/>
        </w:rPr>
        <w:t>.</w:t>
      </w:r>
      <w:r w:rsidR="005A20FC">
        <w:rPr>
          <w:color w:val="000000"/>
          <w:sz w:val="28"/>
          <w:szCs w:val="28"/>
        </w:rPr>
        <w:t xml:space="preserve"> </w:t>
      </w:r>
    </w:p>
    <w:p w:rsidR="005A20FC" w:rsidRPr="005A20FC" w:rsidRDefault="005A20FC" w:rsidP="005A20FC">
      <w:pPr>
        <w:suppressAutoHyphens w:val="0"/>
        <w:ind w:firstLine="567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5A20FC">
        <w:rPr>
          <w:rFonts w:eastAsia="Calibri"/>
          <w:color w:val="auto"/>
          <w:sz w:val="28"/>
          <w:szCs w:val="28"/>
          <w:lang w:val="uk-UA" w:eastAsia="en-US"/>
        </w:rPr>
        <w:t xml:space="preserve">Ні Кодекс, ні постанова Кабінету Міністрів України  </w:t>
      </w:r>
      <w:r w:rsidRPr="005A20FC">
        <w:rPr>
          <w:color w:val="auto"/>
          <w:sz w:val="28"/>
          <w:szCs w:val="28"/>
          <w:shd w:val="clear" w:color="auto" w:fill="FFFFFF"/>
          <w:lang w:val="uk-UA"/>
        </w:rPr>
        <w:t xml:space="preserve">від 10.03.2017 року </w:t>
      </w:r>
      <w:r>
        <w:rPr>
          <w:color w:val="auto"/>
          <w:sz w:val="28"/>
          <w:szCs w:val="28"/>
          <w:shd w:val="clear" w:color="auto" w:fill="FFFFFF"/>
          <w:lang w:val="uk-UA"/>
        </w:rPr>
        <w:br/>
      </w:r>
      <w:r w:rsidRPr="005A20FC">
        <w:rPr>
          <w:color w:val="auto"/>
          <w:sz w:val="28"/>
          <w:szCs w:val="28"/>
          <w:shd w:val="clear" w:color="auto" w:fill="FFFFFF"/>
          <w:lang w:val="uk-UA"/>
        </w:rPr>
        <w:t xml:space="preserve">№ 138 «Деякі питання використання споруд цивільного захисту» </w:t>
      </w:r>
      <w:r w:rsidRPr="005A20FC">
        <w:rPr>
          <w:rFonts w:eastAsia="Calibri"/>
          <w:color w:val="auto"/>
          <w:sz w:val="28"/>
          <w:szCs w:val="28"/>
          <w:lang w:val="uk-UA" w:eastAsia="en-US"/>
        </w:rPr>
        <w:t xml:space="preserve">не містять норм щодо обов’язку відшкодування витрат власникам, у яких захисні споруди перебувають у приватній власності. Натомість на них покладається додатковий </w:t>
      </w:r>
      <w:proofErr w:type="spellStart"/>
      <w:r w:rsidRPr="005A20FC">
        <w:rPr>
          <w:rFonts w:eastAsia="Calibri"/>
          <w:color w:val="auto"/>
          <w:sz w:val="28"/>
          <w:szCs w:val="28"/>
          <w:lang w:val="uk-UA" w:eastAsia="en-US"/>
        </w:rPr>
        <w:t>обов</w:t>
      </w:r>
      <w:proofErr w:type="spellEnd"/>
      <w:r w:rsidRPr="005A20FC">
        <w:rPr>
          <w:rFonts w:eastAsia="Calibri"/>
          <w:color w:val="auto"/>
          <w:sz w:val="28"/>
          <w:szCs w:val="28"/>
          <w:lang w:eastAsia="en-US"/>
        </w:rPr>
        <w:t>’</w:t>
      </w:r>
      <w:proofErr w:type="spellStart"/>
      <w:r w:rsidRPr="005A20FC">
        <w:rPr>
          <w:rFonts w:eastAsia="Calibri"/>
          <w:color w:val="auto"/>
          <w:sz w:val="28"/>
          <w:szCs w:val="28"/>
          <w:lang w:val="uk-UA" w:eastAsia="en-US"/>
        </w:rPr>
        <w:t>язок</w:t>
      </w:r>
      <w:proofErr w:type="spellEnd"/>
      <w:r w:rsidRPr="005A20FC">
        <w:rPr>
          <w:rFonts w:eastAsia="Calibri"/>
          <w:color w:val="auto"/>
          <w:sz w:val="28"/>
          <w:szCs w:val="28"/>
          <w:lang w:val="uk-UA" w:eastAsia="en-US"/>
        </w:rPr>
        <w:t xml:space="preserve"> щодо утримання та обліку об</w:t>
      </w:r>
      <w:r w:rsidRPr="005A20FC">
        <w:rPr>
          <w:rFonts w:eastAsia="Calibri"/>
          <w:color w:val="auto"/>
          <w:sz w:val="28"/>
          <w:szCs w:val="28"/>
          <w:lang w:eastAsia="en-US"/>
        </w:rPr>
        <w:t>’</w:t>
      </w:r>
      <w:proofErr w:type="spellStart"/>
      <w:r w:rsidRPr="005A20FC">
        <w:rPr>
          <w:rFonts w:eastAsia="Calibri"/>
          <w:color w:val="auto"/>
          <w:sz w:val="28"/>
          <w:szCs w:val="28"/>
          <w:lang w:val="uk-UA" w:eastAsia="en-US"/>
        </w:rPr>
        <w:t>єктів</w:t>
      </w:r>
      <w:proofErr w:type="spellEnd"/>
      <w:r w:rsidRPr="005A20FC">
        <w:rPr>
          <w:rFonts w:eastAsia="Calibri"/>
          <w:color w:val="auto"/>
          <w:sz w:val="28"/>
          <w:szCs w:val="28"/>
          <w:lang w:val="uk-UA" w:eastAsia="en-US"/>
        </w:rPr>
        <w:t xml:space="preserve"> фонду захисних споруд. </w:t>
      </w:r>
    </w:p>
    <w:p w:rsidR="00DD0B6C" w:rsidRPr="00DD0B6C" w:rsidRDefault="003C041A" w:rsidP="00071B1F">
      <w:pPr>
        <w:tabs>
          <w:tab w:val="left" w:pos="7200"/>
        </w:tabs>
        <w:suppressAutoHyphens w:val="0"/>
        <w:ind w:firstLine="709"/>
        <w:jc w:val="both"/>
        <w:rPr>
          <w:color w:val="auto"/>
          <w:sz w:val="28"/>
          <w:szCs w:val="28"/>
          <w:lang w:val="uk-UA"/>
        </w:rPr>
      </w:pPr>
      <w:r w:rsidRPr="003C041A">
        <w:rPr>
          <w:rFonts w:eastAsia="Calibri"/>
          <w:color w:val="auto"/>
          <w:sz w:val="28"/>
          <w:szCs w:val="28"/>
          <w:lang w:val="uk-UA" w:eastAsia="en-US"/>
        </w:rPr>
        <w:t xml:space="preserve">Зважаючи на  зазначене вище, Київська міська рада звертається до </w:t>
      </w:r>
      <w:r>
        <w:rPr>
          <w:rFonts w:eastAsia="Calibri"/>
          <w:color w:val="auto"/>
          <w:sz w:val="28"/>
          <w:szCs w:val="28"/>
          <w:lang w:val="uk-UA" w:eastAsia="en-US"/>
        </w:rPr>
        <w:t xml:space="preserve">Верховної Ради України та </w:t>
      </w:r>
      <w:r w:rsidRPr="003C041A">
        <w:rPr>
          <w:rFonts w:eastAsia="Calibri"/>
          <w:color w:val="auto"/>
          <w:sz w:val="28"/>
          <w:szCs w:val="28"/>
          <w:lang w:val="uk-UA" w:eastAsia="en-US"/>
        </w:rPr>
        <w:t>Кабінету Міністрів України з проханням</w:t>
      </w:r>
      <w:r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r w:rsidR="00017C0F">
        <w:rPr>
          <w:rFonts w:eastAsia="Calibri"/>
          <w:color w:val="auto"/>
          <w:sz w:val="28"/>
          <w:szCs w:val="28"/>
          <w:lang w:val="uk-UA" w:eastAsia="en-US"/>
        </w:rPr>
        <w:t xml:space="preserve">розглянути </w:t>
      </w:r>
      <w:r w:rsidRPr="003C041A">
        <w:rPr>
          <w:rFonts w:eastAsia="Calibri"/>
          <w:color w:val="auto"/>
          <w:sz w:val="28"/>
          <w:szCs w:val="28"/>
          <w:lang w:val="uk-UA" w:eastAsia="en-US"/>
        </w:rPr>
        <w:t xml:space="preserve"> </w:t>
      </w:r>
      <w:r w:rsidR="00DD0B6C" w:rsidRPr="00071B1F">
        <w:rPr>
          <w:color w:val="auto"/>
          <w:sz w:val="28"/>
          <w:szCs w:val="28"/>
          <w:lang w:val="uk-UA" w:eastAsia="uk-UA"/>
        </w:rPr>
        <w:t xml:space="preserve">питання щодо </w:t>
      </w:r>
      <w:r w:rsidR="008F262C">
        <w:rPr>
          <w:color w:val="auto"/>
          <w:sz w:val="28"/>
          <w:szCs w:val="28"/>
          <w:lang w:val="uk-UA" w:eastAsia="uk-UA"/>
        </w:rPr>
        <w:t xml:space="preserve">напрацювання механізму по </w:t>
      </w:r>
      <w:r w:rsidR="00DD0B6C" w:rsidRPr="00071B1F">
        <w:rPr>
          <w:color w:val="auto"/>
          <w:sz w:val="28"/>
          <w:szCs w:val="28"/>
          <w:lang w:val="uk-UA" w:eastAsia="uk-UA"/>
        </w:rPr>
        <w:t xml:space="preserve"> </w:t>
      </w:r>
      <w:r w:rsidR="005A20FC" w:rsidRPr="005A20FC">
        <w:rPr>
          <w:rFonts w:eastAsia="Calibri"/>
          <w:color w:val="auto"/>
          <w:sz w:val="28"/>
          <w:szCs w:val="28"/>
          <w:lang w:val="uk-UA" w:eastAsia="en-US"/>
        </w:rPr>
        <w:t>відшкодуванн</w:t>
      </w:r>
      <w:r w:rsidR="008F262C">
        <w:rPr>
          <w:rFonts w:eastAsia="Calibri"/>
          <w:color w:val="auto"/>
          <w:sz w:val="28"/>
          <w:szCs w:val="28"/>
          <w:lang w:val="uk-UA" w:eastAsia="en-US"/>
        </w:rPr>
        <w:t>ю</w:t>
      </w:r>
      <w:r w:rsidR="00017C0F">
        <w:rPr>
          <w:rFonts w:eastAsia="Calibri"/>
          <w:color w:val="auto"/>
          <w:sz w:val="28"/>
          <w:szCs w:val="28"/>
          <w:lang w:val="uk-UA" w:eastAsia="en-US"/>
        </w:rPr>
        <w:t xml:space="preserve"> (компенсації)</w:t>
      </w:r>
      <w:r w:rsidR="005A20FC" w:rsidRPr="005A20FC">
        <w:rPr>
          <w:rFonts w:eastAsia="Calibri"/>
          <w:color w:val="auto"/>
          <w:sz w:val="28"/>
          <w:szCs w:val="28"/>
          <w:lang w:val="uk-UA" w:eastAsia="en-US"/>
        </w:rPr>
        <w:t xml:space="preserve"> витрат власникам, у яких захисні споруди перебувають у приватній власності</w:t>
      </w:r>
      <w:r w:rsidR="005A20FC" w:rsidRPr="00071B1F">
        <w:rPr>
          <w:color w:val="auto"/>
          <w:sz w:val="28"/>
          <w:szCs w:val="28"/>
          <w:lang w:val="uk-UA" w:eastAsia="uk-UA"/>
        </w:rPr>
        <w:t xml:space="preserve"> </w:t>
      </w:r>
      <w:r w:rsidR="00DD0B6C" w:rsidRPr="00071B1F">
        <w:rPr>
          <w:color w:val="auto"/>
          <w:sz w:val="28"/>
          <w:szCs w:val="28"/>
          <w:lang w:val="uk-UA" w:eastAsia="uk-UA"/>
        </w:rPr>
        <w:t xml:space="preserve"> </w:t>
      </w:r>
      <w:r w:rsidR="00DD0B6C" w:rsidRPr="00DD0B6C">
        <w:rPr>
          <w:color w:val="auto"/>
          <w:sz w:val="28"/>
          <w:szCs w:val="28"/>
          <w:lang w:val="uk-UA" w:eastAsia="uk-UA"/>
        </w:rPr>
        <w:t xml:space="preserve">шляхом внесення відповідних </w:t>
      </w:r>
      <w:r w:rsidR="00017C0F">
        <w:rPr>
          <w:color w:val="auto"/>
          <w:sz w:val="28"/>
          <w:szCs w:val="28"/>
          <w:lang w:val="uk-UA" w:eastAsia="uk-UA"/>
        </w:rPr>
        <w:t xml:space="preserve">змін до </w:t>
      </w:r>
      <w:r w:rsidR="008A5CF6">
        <w:rPr>
          <w:color w:val="auto"/>
          <w:sz w:val="28"/>
          <w:szCs w:val="28"/>
          <w:lang w:val="uk-UA" w:eastAsia="uk-UA"/>
        </w:rPr>
        <w:t xml:space="preserve">законодавчих </w:t>
      </w:r>
      <w:r w:rsidR="0000469C">
        <w:rPr>
          <w:color w:val="auto"/>
          <w:sz w:val="28"/>
          <w:szCs w:val="28"/>
          <w:lang w:val="uk-UA" w:eastAsia="uk-UA"/>
        </w:rPr>
        <w:t>та підзаконних актів України</w:t>
      </w:r>
      <w:r w:rsidR="00017C0F">
        <w:rPr>
          <w:color w:val="auto"/>
          <w:sz w:val="28"/>
          <w:szCs w:val="28"/>
          <w:lang w:val="uk-UA" w:eastAsia="uk-UA"/>
        </w:rPr>
        <w:t>, а саме розробити:</w:t>
      </w:r>
      <w:r w:rsidR="00DD0B6C" w:rsidRPr="00DD0B6C">
        <w:rPr>
          <w:color w:val="auto"/>
          <w:sz w:val="28"/>
          <w:szCs w:val="28"/>
          <w:lang w:val="uk-UA" w:eastAsia="uk-UA"/>
        </w:rPr>
        <w:t xml:space="preserve">  </w:t>
      </w:r>
    </w:p>
    <w:p w:rsidR="00861AB4" w:rsidRPr="00861AB4" w:rsidRDefault="00017C0F" w:rsidP="00861AB4">
      <w:pPr>
        <w:suppressAutoHyphens w:val="0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–</w:t>
      </w:r>
      <w:r w:rsidR="00861AB4" w:rsidRPr="00861AB4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п</w:t>
      </w:r>
      <w:r w:rsidR="00861AB4" w:rsidRPr="00861AB4">
        <w:rPr>
          <w:color w:val="auto"/>
          <w:sz w:val="28"/>
          <w:szCs w:val="28"/>
          <w:lang w:val="uk-UA"/>
        </w:rPr>
        <w:t xml:space="preserve">орядок відшкодування (компенсації) вартості витрат на комунальні послуги, сплачених власниками захисних споруд цивільного захисту (найпростіших </w:t>
      </w:r>
      <w:proofErr w:type="spellStart"/>
      <w:r w:rsidR="00861AB4" w:rsidRPr="00861AB4">
        <w:rPr>
          <w:color w:val="auto"/>
          <w:sz w:val="28"/>
          <w:szCs w:val="28"/>
          <w:lang w:val="uk-UA"/>
        </w:rPr>
        <w:t>укриттів</w:t>
      </w:r>
      <w:proofErr w:type="spellEnd"/>
      <w:r w:rsidR="00861AB4" w:rsidRPr="00861AB4">
        <w:rPr>
          <w:color w:val="auto"/>
          <w:sz w:val="28"/>
          <w:szCs w:val="28"/>
          <w:lang w:val="uk-UA"/>
        </w:rPr>
        <w:t>, споруд подвійного призначення) приватної форми власності, що перебувають на обліку захисник споруд цивільного захисту, за період їх використання для укриття населення, починаючи з 24 лютого 2022 року на період дії воєнного стану;</w:t>
      </w:r>
    </w:p>
    <w:p w:rsidR="003003AC" w:rsidRDefault="00017C0F" w:rsidP="00017C0F">
      <w:pPr>
        <w:suppressAutoHyphens w:val="0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–</w:t>
      </w:r>
      <w:r w:rsidR="00861AB4" w:rsidRPr="00861AB4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п</w:t>
      </w:r>
      <w:r w:rsidR="00861AB4" w:rsidRPr="00861AB4">
        <w:rPr>
          <w:color w:val="auto"/>
          <w:sz w:val="28"/>
          <w:szCs w:val="28"/>
          <w:lang w:val="uk-UA"/>
        </w:rPr>
        <w:t xml:space="preserve">орядок стимулювання власників захисних споруд цивільного захисту (найпростіших </w:t>
      </w:r>
      <w:proofErr w:type="spellStart"/>
      <w:r w:rsidR="00861AB4" w:rsidRPr="00861AB4">
        <w:rPr>
          <w:color w:val="auto"/>
          <w:sz w:val="28"/>
          <w:szCs w:val="28"/>
          <w:lang w:val="uk-UA"/>
        </w:rPr>
        <w:t>укриттів</w:t>
      </w:r>
      <w:proofErr w:type="spellEnd"/>
      <w:r w:rsidR="00861AB4" w:rsidRPr="00861AB4">
        <w:rPr>
          <w:color w:val="auto"/>
          <w:sz w:val="28"/>
          <w:szCs w:val="28"/>
          <w:lang w:val="uk-UA"/>
        </w:rPr>
        <w:t xml:space="preserve">, споруд подвійного призначення) приватної форми власності, що не перебувають на обліку захисник споруд цивільного захисту, з метою  залучення таких власників до включення об’єктів (найпростіших </w:t>
      </w:r>
      <w:proofErr w:type="spellStart"/>
      <w:r w:rsidR="00861AB4" w:rsidRPr="00861AB4">
        <w:rPr>
          <w:color w:val="auto"/>
          <w:sz w:val="28"/>
          <w:szCs w:val="28"/>
          <w:lang w:val="uk-UA"/>
        </w:rPr>
        <w:t>укриттів</w:t>
      </w:r>
      <w:proofErr w:type="spellEnd"/>
      <w:r w:rsidR="00861AB4" w:rsidRPr="00861AB4">
        <w:rPr>
          <w:color w:val="auto"/>
          <w:sz w:val="28"/>
          <w:szCs w:val="28"/>
          <w:lang w:val="uk-UA"/>
        </w:rPr>
        <w:t>, споруд подвійного призначення) до обліку у фонді захисник споруд цивільного захисту</w:t>
      </w:r>
      <w:r>
        <w:rPr>
          <w:color w:val="auto"/>
          <w:sz w:val="28"/>
          <w:szCs w:val="28"/>
          <w:lang w:val="uk-UA"/>
        </w:rPr>
        <w:t>.</w:t>
      </w:r>
    </w:p>
    <w:p w:rsidR="00017C0F" w:rsidRDefault="00017C0F" w:rsidP="00017C0F">
      <w:pPr>
        <w:suppressAutoHyphens w:val="0"/>
        <w:ind w:firstLine="567"/>
        <w:jc w:val="both"/>
        <w:rPr>
          <w:sz w:val="28"/>
          <w:szCs w:val="28"/>
          <w:lang w:val="uk-UA"/>
        </w:rPr>
      </w:pPr>
    </w:p>
    <w:p w:rsidR="00017C0F" w:rsidRDefault="00017C0F" w:rsidP="00017C0F">
      <w:pPr>
        <w:suppressAutoHyphens w:val="0"/>
        <w:ind w:firstLine="567"/>
        <w:jc w:val="both"/>
        <w:rPr>
          <w:sz w:val="28"/>
          <w:szCs w:val="28"/>
          <w:lang w:val="uk-UA"/>
        </w:rPr>
      </w:pPr>
    </w:p>
    <w:p w:rsidR="005E4552" w:rsidRDefault="005E4552" w:rsidP="00017C0F">
      <w:pPr>
        <w:suppressAutoHyphens w:val="0"/>
        <w:ind w:firstLine="567"/>
        <w:jc w:val="both"/>
        <w:rPr>
          <w:sz w:val="28"/>
          <w:szCs w:val="28"/>
          <w:lang w:val="uk-UA"/>
        </w:rPr>
      </w:pPr>
    </w:p>
    <w:p w:rsidR="005E4552" w:rsidRPr="00886406" w:rsidRDefault="005E4552" w:rsidP="00017C0F">
      <w:pPr>
        <w:suppressAutoHyphens w:val="0"/>
        <w:ind w:firstLine="567"/>
        <w:jc w:val="both"/>
        <w:rPr>
          <w:sz w:val="28"/>
          <w:szCs w:val="28"/>
          <w:lang w:val="en-US"/>
        </w:rPr>
      </w:pPr>
    </w:p>
    <w:p w:rsidR="003003AC" w:rsidRPr="005D1B8D" w:rsidRDefault="00017C0F" w:rsidP="003003A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="003003AC" w:rsidRPr="005D1B8D">
        <w:rPr>
          <w:sz w:val="28"/>
          <w:szCs w:val="28"/>
          <w:lang w:val="uk-UA"/>
        </w:rPr>
        <w:t>иївський міський голова</w:t>
      </w:r>
      <w:r w:rsidR="003003AC" w:rsidRPr="005D1B8D">
        <w:rPr>
          <w:sz w:val="28"/>
          <w:szCs w:val="28"/>
          <w:lang w:val="uk-UA"/>
        </w:rPr>
        <w:tab/>
      </w:r>
      <w:r w:rsidR="003003AC" w:rsidRPr="005D1B8D">
        <w:rPr>
          <w:sz w:val="28"/>
          <w:szCs w:val="28"/>
          <w:lang w:val="uk-UA"/>
        </w:rPr>
        <w:tab/>
      </w:r>
      <w:r w:rsidR="003003AC" w:rsidRPr="005D1B8D">
        <w:rPr>
          <w:sz w:val="28"/>
          <w:szCs w:val="28"/>
          <w:lang w:val="uk-UA"/>
        </w:rPr>
        <w:tab/>
      </w:r>
      <w:r w:rsidR="003003AC" w:rsidRPr="005D1B8D">
        <w:rPr>
          <w:sz w:val="28"/>
          <w:szCs w:val="28"/>
          <w:lang w:val="uk-UA"/>
        </w:rPr>
        <w:tab/>
        <w:t xml:space="preserve">                          Віталій КЛИЧКО</w:t>
      </w:r>
    </w:p>
    <w:p w:rsidR="006A1A47" w:rsidRDefault="006A1A47">
      <w:pPr>
        <w:rPr>
          <w:rFonts w:ascii="Segoe UI" w:hAnsi="Segoe UI" w:cs="Segoe UI"/>
          <w:b/>
          <w:bCs/>
          <w:color w:val="1C1C1C"/>
          <w:sz w:val="20"/>
          <w:szCs w:val="20"/>
          <w:shd w:val="clear" w:color="auto" w:fill="FFFFFF"/>
        </w:rPr>
      </w:pPr>
    </w:p>
    <w:p w:rsidR="006A1A47" w:rsidRDefault="006A1A47"/>
    <w:sectPr w:rsidR="006A1A47" w:rsidSect="00017C0F">
      <w:pgSz w:w="11906" w:h="16838"/>
      <w:pgMar w:top="1134" w:right="567" w:bottom="568" w:left="1701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AC"/>
    <w:rsid w:val="0000469C"/>
    <w:rsid w:val="00017C0F"/>
    <w:rsid w:val="00052A12"/>
    <w:rsid w:val="00062203"/>
    <w:rsid w:val="00071B1F"/>
    <w:rsid w:val="000E629F"/>
    <w:rsid w:val="00194687"/>
    <w:rsid w:val="001B30AB"/>
    <w:rsid w:val="001D3D40"/>
    <w:rsid w:val="001F0833"/>
    <w:rsid w:val="0022489A"/>
    <w:rsid w:val="002405D0"/>
    <w:rsid w:val="00291720"/>
    <w:rsid w:val="002B07D1"/>
    <w:rsid w:val="003003AC"/>
    <w:rsid w:val="003B41D9"/>
    <w:rsid w:val="003C041A"/>
    <w:rsid w:val="00407477"/>
    <w:rsid w:val="005A20FC"/>
    <w:rsid w:val="005A4CA5"/>
    <w:rsid w:val="005E4552"/>
    <w:rsid w:val="006A1A47"/>
    <w:rsid w:val="00743DFB"/>
    <w:rsid w:val="0075399F"/>
    <w:rsid w:val="0076577C"/>
    <w:rsid w:val="00861AB4"/>
    <w:rsid w:val="0087111B"/>
    <w:rsid w:val="008828F3"/>
    <w:rsid w:val="00886406"/>
    <w:rsid w:val="008A5CF6"/>
    <w:rsid w:val="008F262C"/>
    <w:rsid w:val="009535E7"/>
    <w:rsid w:val="00997C1B"/>
    <w:rsid w:val="00A166D8"/>
    <w:rsid w:val="00A85896"/>
    <w:rsid w:val="00B04D94"/>
    <w:rsid w:val="00B43B94"/>
    <w:rsid w:val="00B81CD4"/>
    <w:rsid w:val="00BA1307"/>
    <w:rsid w:val="00BB4881"/>
    <w:rsid w:val="00CB595F"/>
    <w:rsid w:val="00D31F8C"/>
    <w:rsid w:val="00D900AD"/>
    <w:rsid w:val="00DD0B6C"/>
    <w:rsid w:val="00E01CEC"/>
    <w:rsid w:val="00E25767"/>
    <w:rsid w:val="00EC3A87"/>
    <w:rsid w:val="00F52E06"/>
    <w:rsid w:val="00F62D8C"/>
    <w:rsid w:val="00F70447"/>
    <w:rsid w:val="00FB791A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66A6"/>
  <w15:chartTrackingRefBased/>
  <w15:docId w15:val="{0B7AC66A-9811-47EC-A6C8-F7562D19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A1A47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3AC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rsid w:val="003003AC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A1A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rvps2">
    <w:name w:val="rvps2"/>
    <w:basedOn w:val="a"/>
    <w:rsid w:val="006A1A47"/>
    <w:pPr>
      <w:suppressAutoHyphens w:val="0"/>
      <w:spacing w:before="100" w:beforeAutospacing="1" w:after="100" w:afterAutospacing="1"/>
    </w:pPr>
    <w:rPr>
      <w:color w:val="auto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6A1A47"/>
    <w:rPr>
      <w:color w:val="0000FF"/>
      <w:u w:val="single"/>
    </w:rPr>
  </w:style>
  <w:style w:type="character" w:customStyle="1" w:styleId="docdata">
    <w:name w:val="docdata"/>
    <w:aliases w:val="docy,v5,3161,baiaagaaboqcaaadjwoaaawdcgaaaaaaaaaaaaaaaaaaaaaaaaaaaaaaaaaaaaaaaaaaaaaaaaaaaaaaaaaaaaaaaaaaaaaaaaaaaaaaaaaaaaaaaaaaaaaaaaaaaaaaaaaaaaaaaaaaaaaaaaaaaaaaaaaaaaaaaaaaaaaaaaaaaaaaaaaaaaaaaaaaaaaaaaaaaaaaaaaaaaaaaaaaaaaaaaaaaaaaaaaaaaaa"/>
    <w:basedOn w:val="a0"/>
    <w:rsid w:val="00D31F8C"/>
  </w:style>
  <w:style w:type="paragraph" w:styleId="a6">
    <w:name w:val="Normal (Web)"/>
    <w:basedOn w:val="a"/>
    <w:uiPriority w:val="99"/>
    <w:unhideWhenUsed/>
    <w:rsid w:val="00BA1307"/>
    <w:pPr>
      <w:suppressAutoHyphens w:val="0"/>
      <w:spacing w:before="100" w:beforeAutospacing="1" w:after="100" w:afterAutospacing="1"/>
    </w:pPr>
    <w:rPr>
      <w:color w:val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3076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з питань регуляторної політики</dc:creator>
  <cp:keywords/>
  <dc:description/>
  <cp:lastModifiedBy>Антонюк Валентина Миколаївна</cp:lastModifiedBy>
  <cp:revision>8</cp:revision>
  <cp:lastPrinted>2024-02-21T13:47:00Z</cp:lastPrinted>
  <dcterms:created xsi:type="dcterms:W3CDTF">2024-02-20T14:43:00Z</dcterms:created>
  <dcterms:modified xsi:type="dcterms:W3CDTF">2024-02-21T14:30:00Z</dcterms:modified>
</cp:coreProperties>
</file>