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F2" w:rsidRDefault="004939F2" w:rsidP="00B541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9F2" w:rsidRDefault="0093241B" w:rsidP="00B541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F2">
        <w:rPr>
          <w:rFonts w:ascii="Times New Roman" w:hAnsi="Times New Roman" w:cs="Times New Roman"/>
          <w:b/>
          <w:bCs/>
          <w:sz w:val="28"/>
          <w:szCs w:val="28"/>
        </w:rPr>
        <w:t xml:space="preserve">Порівняльна таблиця до проекту рішення Київської міської ради </w:t>
      </w:r>
    </w:p>
    <w:p w:rsidR="003D4252" w:rsidRPr="004939F2" w:rsidRDefault="0093241B" w:rsidP="00B541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F2">
        <w:rPr>
          <w:rFonts w:ascii="Times New Roman" w:hAnsi="Times New Roman" w:cs="Times New Roman"/>
          <w:b/>
          <w:bCs/>
          <w:sz w:val="28"/>
          <w:szCs w:val="28"/>
        </w:rPr>
        <w:t>«Про врегулювання питань з доступу до інфраструктури об’єктів комунальної власності при розташуванні технічних засобів електронних комунікацій»</w:t>
      </w:r>
    </w:p>
    <w:p w:rsidR="00B541C3" w:rsidRPr="004939F2" w:rsidRDefault="00B541C3" w:rsidP="00B541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B541C3" w:rsidRPr="004939F2" w:rsidTr="00B541C3">
        <w:tc>
          <w:tcPr>
            <w:tcW w:w="7280" w:type="dxa"/>
          </w:tcPr>
          <w:p w:rsidR="00B541C3" w:rsidRPr="004939F2" w:rsidRDefault="0093241B" w:rsidP="00E31D2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Чинна редакція</w:t>
            </w:r>
          </w:p>
        </w:tc>
        <w:tc>
          <w:tcPr>
            <w:tcW w:w="7280" w:type="dxa"/>
          </w:tcPr>
          <w:p w:rsidR="00B541C3" w:rsidRPr="004939F2" w:rsidRDefault="0093241B" w:rsidP="00E31D2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Запропонована редакція</w:t>
            </w:r>
          </w:p>
        </w:tc>
      </w:tr>
      <w:tr w:rsidR="00827E19" w:rsidRPr="004939F2" w:rsidTr="00B541C3">
        <w:tc>
          <w:tcPr>
            <w:tcW w:w="7280" w:type="dxa"/>
          </w:tcPr>
          <w:p w:rsidR="00E71D8E" w:rsidRPr="004B40AA" w:rsidRDefault="00742597" w:rsidP="004B40AA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0AA">
              <w:rPr>
                <w:rFonts w:ascii="Times New Roman" w:hAnsi="Times New Roman" w:cs="Times New Roman"/>
                <w:sz w:val="28"/>
                <w:szCs w:val="28"/>
              </w:rPr>
              <w:t>Рішення Київської міської ради VII сесії VI скликання від 14 липня 2011 року № 378/5765 «Про питання впорядкування діяльності суб'єктів господарювання в галузі зв'язку та інформаційних технологій»</w:t>
            </w:r>
            <w:r w:rsidR="00660EE7" w:rsidRPr="004B4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597" w:rsidRPr="004939F2" w:rsidRDefault="00742597" w:rsidP="004B40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E71D8E" w:rsidRPr="004939F2" w:rsidRDefault="00E71D8E" w:rsidP="00E71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Скасувати </w:t>
            </w:r>
          </w:p>
          <w:p w:rsidR="00E71D8E" w:rsidRPr="004939F2" w:rsidRDefault="00E71D8E" w:rsidP="00E71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C3" w:rsidRPr="004939F2" w:rsidTr="00B541C3">
        <w:tc>
          <w:tcPr>
            <w:tcW w:w="7280" w:type="dxa"/>
          </w:tcPr>
          <w:p w:rsidR="0001733B" w:rsidRPr="004B40AA" w:rsidRDefault="00247F5A" w:rsidP="004B40AA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0AA">
              <w:rPr>
                <w:rFonts w:ascii="Times New Roman" w:hAnsi="Times New Roman" w:cs="Times New Roman"/>
                <w:sz w:val="28"/>
                <w:szCs w:val="28"/>
              </w:rPr>
              <w:t>Рішення Київської міської ради III сесії VII скликання від 3 вересня 2015 року № 943/1807 «Про впорядкування користування об'єктами комунальної власності територіальної громади міста Києва при будівництві та експлуатації телекомунікаційних мереж»</w:t>
            </w:r>
            <w:r w:rsidR="00660EE7" w:rsidRPr="004B4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C3D" w:rsidRPr="004939F2" w:rsidRDefault="00BD5C3D" w:rsidP="004B40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541C3" w:rsidRPr="004939F2" w:rsidRDefault="00A87B2D" w:rsidP="0093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Скасувати </w:t>
            </w:r>
          </w:p>
        </w:tc>
      </w:tr>
      <w:tr w:rsidR="00B541C3" w:rsidRPr="004939F2" w:rsidTr="00B541C3">
        <w:tc>
          <w:tcPr>
            <w:tcW w:w="7280" w:type="dxa"/>
          </w:tcPr>
          <w:p w:rsidR="00B541C3" w:rsidRPr="004939F2" w:rsidRDefault="004B40AA" w:rsidP="00247F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3241B" w:rsidRPr="004939F2">
              <w:rPr>
                <w:rFonts w:ascii="Times New Roman" w:hAnsi="Times New Roman" w:cs="Times New Roman"/>
                <w:sz w:val="28"/>
                <w:szCs w:val="28"/>
              </w:rPr>
              <w:t>Пункт 1 р</w:t>
            </w:r>
            <w:r w:rsidR="00247302" w:rsidRPr="004939F2">
              <w:rPr>
                <w:rFonts w:ascii="Times New Roman" w:hAnsi="Times New Roman" w:cs="Times New Roman"/>
                <w:sz w:val="28"/>
                <w:szCs w:val="28"/>
              </w:rPr>
              <w:t>ішення Київськ</w:t>
            </w:r>
            <w:r w:rsidR="00E70C07" w:rsidRPr="0049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7302" w:rsidRPr="004939F2">
              <w:rPr>
                <w:rFonts w:ascii="Times New Roman" w:hAnsi="Times New Roman" w:cs="Times New Roman"/>
                <w:sz w:val="28"/>
                <w:szCs w:val="28"/>
              </w:rPr>
              <w:t xml:space="preserve">ї міської ради X сесії VIII скликання від 12 березня 2020 року № 236/8406 «Про встановлення плати за доступ до елементів інфраструктури об’єктів будівництва, транспорту, енергетики, кабельної каналізації електрозв'язку, будинкової розподільної мережі комунальної власності </w:t>
            </w:r>
            <w:r w:rsidR="00247302" w:rsidRPr="0049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територіальної громади міста Києва»</w:t>
            </w:r>
            <w:r w:rsidR="0093241B" w:rsidRPr="004939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9DA" w:rsidRPr="004939F2" w:rsidRDefault="0093241B" w:rsidP="00B609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09DA" w:rsidRPr="004939F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09DA" w:rsidRPr="004939F2">
              <w:rPr>
                <w:rFonts w:ascii="Times New Roman" w:hAnsi="Times New Roman" w:cs="Times New Roman"/>
                <w:strike/>
                <w:sz w:val="28"/>
                <w:szCs w:val="28"/>
              </w:rPr>
              <w:t>Встановити, що</w:t>
            </w:r>
            <w:r w:rsidR="00B609DA" w:rsidRPr="004939F2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доступ до елементів інфраструктури об'єктів будівництва, транспорту, енергетики, кабельної каналізації електрозв'язку, будинкової розподільної мережі комунальної власності територіальної громади міста Києва (далі - об'єкт) </w:t>
            </w:r>
            <w:r w:rsidR="00B609DA" w:rsidRPr="004939F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визначається підприємствами, установами, організаціями територіальної громади міста Києва, за якими закріплені такі об'єкти на праві господарського відання чи оперативного управління, в тому числі, перебувають на балансі (далі - </w:t>
            </w:r>
            <w:proofErr w:type="spellStart"/>
            <w:r w:rsidR="00B609DA" w:rsidRPr="004939F2">
              <w:rPr>
                <w:rFonts w:ascii="Times New Roman" w:hAnsi="Times New Roman" w:cs="Times New Roman"/>
                <w:strike/>
                <w:sz w:val="28"/>
                <w:szCs w:val="28"/>
              </w:rPr>
              <w:t>балансоутримувачі</w:t>
            </w:r>
            <w:proofErr w:type="spellEnd"/>
            <w:r w:rsidR="00B609DA" w:rsidRPr="004939F2">
              <w:rPr>
                <w:rFonts w:ascii="Times New Roman" w:hAnsi="Times New Roman" w:cs="Times New Roman"/>
                <w:strike/>
                <w:sz w:val="28"/>
                <w:szCs w:val="28"/>
              </w:rPr>
              <w:t>), у розмірі, що не перевищує граничний розмір, встановлений статтею 17 Закону України "Про доступ до об'єктів будівництва, транспорту, електроенергетики з метою розвитку телекомунікаційних мереж</w:t>
            </w:r>
            <w:r w:rsidR="00B609DA" w:rsidRPr="004939F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47302" w:rsidRPr="004939F2" w:rsidRDefault="00247302" w:rsidP="00247F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4E7D9D" w:rsidRPr="00493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80" w:type="dxa"/>
          </w:tcPr>
          <w:p w:rsidR="004E7D9D" w:rsidRPr="004939F2" w:rsidRDefault="004E7D9D" w:rsidP="004E7D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1 рішення Київської міської ради X сесії VIII скликання від 12 березня 2020 року № 236/8406 «Про встановлення плати за доступ до елементів інфраструктури об’єктів будівництва, транспорту, енергетики, кабельної каналізації електрозв'язку, будинкової розподільної мережі комунальної власності </w:t>
            </w:r>
            <w:r w:rsidRPr="0049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територіальної громади міста Києва» викласти у такій редакції:</w:t>
            </w:r>
          </w:p>
          <w:p w:rsidR="00293B65" w:rsidRPr="004939F2" w:rsidRDefault="004E7D9D" w:rsidP="00293B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4123"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D3ED4"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Розмір </w:t>
            </w:r>
            <w:r w:rsidRPr="004939F2">
              <w:rPr>
                <w:rFonts w:ascii="Times New Roman" w:hAnsi="Times New Roman" w:cs="Times New Roman"/>
                <w:bCs/>
                <w:sz w:val="28"/>
                <w:szCs w:val="28"/>
              </w:rPr>
              <w:t>плати</w:t>
            </w:r>
            <w:r w:rsidR="00B609DA" w:rsidRPr="00493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доступ до елементів інфраструктури об'єктів будівництва, транспорту, енергетики, кабельної каналізації електрозв'язку, будинкової розподільної мережі комунальної власності територіальної громади міста Києва (далі - об'єкт)</w:t>
            </w:r>
            <w:r w:rsidR="00B609DA"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3B65"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затверджується рішеннями Київської </w:t>
            </w:r>
            <w:r w:rsidR="00407096"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міської </w:t>
            </w:r>
            <w:r w:rsidR="00293B65"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 на пленарних засіданнях.</w:t>
            </w:r>
            <w:r w:rsidR="00F24123" w:rsidRPr="00493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B7A0A" w:rsidRPr="004939F2" w:rsidRDefault="003B7A0A" w:rsidP="00293B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41C3" w:rsidRPr="004939F2" w:rsidRDefault="00B541C3" w:rsidP="00B609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39F2" w:rsidRPr="004939F2" w:rsidTr="004939F2"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9F2" w:rsidRDefault="004939F2" w:rsidP="00247F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9F2" w:rsidRDefault="004939F2" w:rsidP="00247F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9F2" w:rsidRDefault="004939F2" w:rsidP="00247F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Київської міської ради</w:t>
            </w:r>
          </w:p>
          <w:p w:rsidR="004939F2" w:rsidRDefault="004939F2" w:rsidP="00247F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9F2" w:rsidRPr="004939F2" w:rsidRDefault="004939F2" w:rsidP="00247F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9F2" w:rsidRDefault="004939F2" w:rsidP="004939F2">
            <w:pPr>
              <w:spacing w:before="100" w:beforeAutospacing="1" w:afterAutospacing="1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939F2" w:rsidRDefault="004939F2" w:rsidP="004939F2">
            <w:pPr>
              <w:spacing w:before="100" w:beforeAutospacing="1" w:afterAutospacing="1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Вікторія БУРДУКОВА</w:t>
            </w:r>
          </w:p>
          <w:p w:rsidR="004939F2" w:rsidRPr="004939F2" w:rsidRDefault="004939F2" w:rsidP="004939F2">
            <w:pPr>
              <w:spacing w:before="100" w:beforeAutospacing="1" w:afterAutospacing="1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541C3" w:rsidRPr="004939F2" w:rsidRDefault="00B541C3" w:rsidP="00247F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41C3" w:rsidRPr="004939F2" w:rsidSect="00925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A78"/>
    <w:multiLevelType w:val="hybridMultilevel"/>
    <w:tmpl w:val="7C88FE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0E5"/>
    <w:multiLevelType w:val="multilevel"/>
    <w:tmpl w:val="6BAAC4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56541C63"/>
    <w:multiLevelType w:val="hybridMultilevel"/>
    <w:tmpl w:val="DFCAC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834"/>
    <w:multiLevelType w:val="hybridMultilevel"/>
    <w:tmpl w:val="BFA466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hyphenationZone w:val="425"/>
  <w:characterSpacingControl w:val="doNotCompress"/>
  <w:compat/>
  <w:rsids>
    <w:rsidRoot w:val="009259C1"/>
    <w:rsid w:val="0001733B"/>
    <w:rsid w:val="000534DF"/>
    <w:rsid w:val="00077857"/>
    <w:rsid w:val="00083875"/>
    <w:rsid w:val="000E0044"/>
    <w:rsid w:val="0019549D"/>
    <w:rsid w:val="00247302"/>
    <w:rsid w:val="00247F5A"/>
    <w:rsid w:val="00293B65"/>
    <w:rsid w:val="002B15D2"/>
    <w:rsid w:val="002F469D"/>
    <w:rsid w:val="0034718F"/>
    <w:rsid w:val="00362988"/>
    <w:rsid w:val="003B283F"/>
    <w:rsid w:val="003B7A0A"/>
    <w:rsid w:val="003D4252"/>
    <w:rsid w:val="00407096"/>
    <w:rsid w:val="0044131E"/>
    <w:rsid w:val="004509B8"/>
    <w:rsid w:val="00483971"/>
    <w:rsid w:val="004939F2"/>
    <w:rsid w:val="004B40AA"/>
    <w:rsid w:val="004B6A28"/>
    <w:rsid w:val="004E7D9D"/>
    <w:rsid w:val="00504649"/>
    <w:rsid w:val="00525E68"/>
    <w:rsid w:val="005D1302"/>
    <w:rsid w:val="00643DC2"/>
    <w:rsid w:val="00660EE7"/>
    <w:rsid w:val="00707504"/>
    <w:rsid w:val="0071323C"/>
    <w:rsid w:val="00742597"/>
    <w:rsid w:val="00827E19"/>
    <w:rsid w:val="008D3ED4"/>
    <w:rsid w:val="00901700"/>
    <w:rsid w:val="009259C1"/>
    <w:rsid w:val="0093241B"/>
    <w:rsid w:val="00940119"/>
    <w:rsid w:val="00964C9B"/>
    <w:rsid w:val="009E0ECF"/>
    <w:rsid w:val="00A6569E"/>
    <w:rsid w:val="00A84326"/>
    <w:rsid w:val="00A87B2D"/>
    <w:rsid w:val="00A96E96"/>
    <w:rsid w:val="00B21205"/>
    <w:rsid w:val="00B541C3"/>
    <w:rsid w:val="00B609DA"/>
    <w:rsid w:val="00BD5C3D"/>
    <w:rsid w:val="00C51813"/>
    <w:rsid w:val="00C5555B"/>
    <w:rsid w:val="00E144FE"/>
    <w:rsid w:val="00E211E6"/>
    <w:rsid w:val="00E274CA"/>
    <w:rsid w:val="00E31D2F"/>
    <w:rsid w:val="00E450FA"/>
    <w:rsid w:val="00E647D6"/>
    <w:rsid w:val="00E70C07"/>
    <w:rsid w:val="00E71D8E"/>
    <w:rsid w:val="00E72183"/>
    <w:rsid w:val="00EE5263"/>
    <w:rsid w:val="00EF657D"/>
    <w:rsid w:val="00F24123"/>
    <w:rsid w:val="00F61BF9"/>
    <w:rsid w:val="00F75F85"/>
    <w:rsid w:val="00FC01FF"/>
    <w:rsid w:val="00FC3434"/>
    <w:rsid w:val="00F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Дудник</dc:creator>
  <cp:lastModifiedBy>asus</cp:lastModifiedBy>
  <cp:revision>3</cp:revision>
  <cp:lastPrinted>2024-02-01T09:44:00Z</cp:lastPrinted>
  <dcterms:created xsi:type="dcterms:W3CDTF">2024-02-01T10:54:00Z</dcterms:created>
  <dcterms:modified xsi:type="dcterms:W3CDTF">2024-02-02T09:33:00Z</dcterms:modified>
</cp:coreProperties>
</file>