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2E" w:rsidRDefault="00F75530" w:rsidP="00F7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F75530" w:rsidRDefault="00F75530" w:rsidP="00F7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«Про внесення змін до </w:t>
      </w:r>
      <w:r w:rsidRPr="00F75530">
        <w:rPr>
          <w:rFonts w:ascii="Times New Roman" w:hAnsi="Times New Roman" w:cs="Times New Roman"/>
          <w:b/>
          <w:sz w:val="28"/>
          <w:szCs w:val="28"/>
        </w:rPr>
        <w:t>рішення Київської міської ради від 28 липня 2016 року № 861/861 «Про визначення переліків адміністративних послуг, які надаються через центри надання адміністративних послуг в місті Києві»</w:t>
      </w:r>
    </w:p>
    <w:p w:rsidR="00F75530" w:rsidRPr="00BF754C" w:rsidRDefault="00F75530" w:rsidP="00F7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5040"/>
      </w:tblGrid>
      <w:tr w:rsidR="00EC6CE0" w:rsidRPr="00F75530" w:rsidTr="003B5F2E">
        <w:tc>
          <w:tcPr>
            <w:tcW w:w="4814" w:type="dxa"/>
          </w:tcPr>
          <w:p w:rsidR="00EC6CE0" w:rsidRPr="00F75530" w:rsidRDefault="00EC6CE0" w:rsidP="00F75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положення (норми) чинного нормативно – правового </w:t>
            </w:r>
            <w:proofErr w:type="spellStart"/>
            <w:r w:rsidRPr="00F75530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5040" w:type="dxa"/>
          </w:tcPr>
          <w:p w:rsidR="00EC6CE0" w:rsidRPr="00F75530" w:rsidRDefault="00EC6CE0" w:rsidP="00F7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відповідного положення (норми) </w:t>
            </w:r>
            <w:proofErr w:type="spellStart"/>
            <w:r w:rsidRPr="00F75530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F75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 – правового </w:t>
            </w:r>
            <w:proofErr w:type="spellStart"/>
            <w:r w:rsidRPr="00F75530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</w:tr>
      <w:tr w:rsidR="00F75530" w:rsidRPr="00F75530" w:rsidTr="003B5F2E">
        <w:tc>
          <w:tcPr>
            <w:tcW w:w="4814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8"/>
            <w:bookmarkStart w:id="1" w:name="14"/>
            <w:bookmarkEnd w:id="0"/>
            <w:bookmarkEnd w:id="1"/>
            <w:r w:rsidRPr="00F75530">
              <w:rPr>
                <w:rFonts w:ascii="Times New Roman" w:hAnsi="Times New Roman" w:cs="Times New Roman"/>
                <w:b/>
                <w:sz w:val="28"/>
                <w:szCs w:val="28"/>
              </w:rPr>
              <w:t>Про визначення переліків адміністративних послуг, які надаються через центри надання адміністративних послуг в місті Києві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040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30">
              <w:rPr>
                <w:rFonts w:ascii="Times New Roman" w:hAnsi="Times New Roman" w:cs="Times New Roman"/>
                <w:b/>
                <w:sz w:val="28"/>
                <w:szCs w:val="28"/>
              </w:rPr>
              <w:t>Про визначення перелік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75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адміністративних послуг, які надаються через центри надання адміністративних послуг в місті Києві</w:t>
            </w:r>
          </w:p>
        </w:tc>
      </w:tr>
      <w:tr w:rsidR="00F75530" w:rsidRPr="00F75530" w:rsidTr="003B5F2E">
        <w:tc>
          <w:tcPr>
            <w:tcW w:w="4814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Відповідно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законів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"Про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місцеве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Україні"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"Про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послуги"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"Про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Перелік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дозвільного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характеру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сфері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господарської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діяльності"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Кабінету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Міністрів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травня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року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523-р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"Деякі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питання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надання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послуг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b/>
                <w:strike/>
                <w:sz w:val="28"/>
                <w:szCs w:val="28"/>
              </w:rPr>
              <w:t>органів</w:t>
            </w:r>
            <w:r>
              <w:rPr>
                <w:rStyle w:val="hard-blue-color"/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b/>
                <w:strike/>
                <w:sz w:val="28"/>
                <w:szCs w:val="28"/>
              </w:rPr>
              <w:t>виконавчої</w:t>
            </w:r>
            <w:r>
              <w:rPr>
                <w:rStyle w:val="hard-blue-color"/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b/>
                <w:strike/>
                <w:sz w:val="28"/>
                <w:szCs w:val="28"/>
              </w:rPr>
              <w:t>влади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центри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надання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послуг"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дотримання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спрощення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процедури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адміністративних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відповідно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вимог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законодавства,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відкритості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рівності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отримання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адміністративних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Київська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вирішила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040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Відповідно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законів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"Про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місцеве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Україні"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"Про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послуги"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"Про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Перелік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дозвільного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характеру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сфері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господарської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діяльності"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Кабінету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Міністрів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травня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року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523-р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"Деякі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питання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надання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послуг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через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центри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надання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r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530">
              <w:rPr>
                <w:rStyle w:val="hard-blue-color"/>
                <w:rFonts w:ascii="Times New Roman" w:hAnsi="Times New Roman" w:cs="Times New Roman"/>
                <w:sz w:val="28"/>
                <w:szCs w:val="28"/>
              </w:rPr>
              <w:t>послуг"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дотримання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спрощення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процедури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адміністративних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відповідно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вимог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законодавства,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відкритості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рівності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отримання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адміністративних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Київська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53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вирішила</w:t>
            </w:r>
            <w:r w:rsidRPr="00F75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F75530" w:rsidRPr="00F75530" w:rsidRDefault="00F75530" w:rsidP="0031385A">
            <w:pPr>
              <w:pStyle w:val="ab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530" w:rsidRPr="00F75530" w:rsidTr="003B5F2E">
        <w:tc>
          <w:tcPr>
            <w:tcW w:w="4814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Визначити Перелік адміністративних послуг, які надаються через Департамент (Центр) надання адміністративних послуг виконавчого органу Київської міської ради (Київської міської державної адміністрації), згідно з додатком 1.</w:t>
            </w:r>
            <w:bookmarkStart w:id="2" w:name="7"/>
            <w:bookmarkEnd w:id="2"/>
          </w:p>
        </w:tc>
        <w:tc>
          <w:tcPr>
            <w:tcW w:w="5040" w:type="dxa"/>
          </w:tcPr>
          <w:p w:rsidR="00F75530" w:rsidRPr="00F75530" w:rsidRDefault="00F75530" w:rsidP="00F75530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Визначити Перелік адміністративних послуг, які надаються через Департамент (Центр) надання адміністративних послуг виконавчого органу Київської міської ради (Київської міської державної адміністрації) та управління (Центри) надання адміністративних послуг районних в місті Києві державних адміністрацій, згідно з додатком.</w:t>
            </w:r>
          </w:p>
        </w:tc>
      </w:tr>
      <w:tr w:rsidR="00F75530" w:rsidRPr="00F75530" w:rsidTr="003B5F2E">
        <w:tc>
          <w:tcPr>
            <w:tcW w:w="4814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Визначити Перелік адміністративних послуг, які надаються через відділи (центри) </w:t>
            </w:r>
            <w:r w:rsidRPr="00F7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надання адміністративних послуг районних в місті Києві державних адміністрацій, згідно з додатком 2.</w:t>
            </w:r>
          </w:p>
        </w:tc>
        <w:tc>
          <w:tcPr>
            <w:tcW w:w="5040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Виключити</w:t>
            </w:r>
          </w:p>
        </w:tc>
      </w:tr>
      <w:tr w:rsidR="00F75530" w:rsidRPr="00F75530" w:rsidTr="003B5F2E">
        <w:tc>
          <w:tcPr>
            <w:tcW w:w="4814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Суб'єктам надання адміністративних послуг, які надають адміністративні послуги відповідно до додатків 1 та 2, забезпечити:</w:t>
            </w:r>
            <w:bookmarkStart w:id="3" w:name="9"/>
            <w:bookmarkEnd w:id="3"/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 Надання до Департаменту (Центру) надання адміністративних послуг виконавчого органу Київської міської ради (Київської міської державної адміністрації) та відділів (центрів) надання адміністративних послуг районних в місті Києві державних адміністрацій затверджених в установленому порядку інформаційних та технологічних карток.</w:t>
            </w:r>
            <w:bookmarkStart w:id="4" w:name="10"/>
            <w:bookmarkEnd w:id="4"/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 Доступ адміністраторам Департаменту (Центру) надання адміністративних послуг виконавчого органу Київської міської ради (Київської міської державної адміністрації) та відділів (центрів) надання адміністративних послуг районних в місті Києві державних адміністрацій до інформаційних систем та баз даних у встановленому порядку.</w:t>
            </w:r>
            <w:bookmarkStart w:id="5" w:name="11"/>
            <w:bookmarkEnd w:id="5"/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5530" w:rsidRPr="00F75530" w:rsidRDefault="00F75530" w:rsidP="00F75530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30">
              <w:rPr>
                <w:rFonts w:ascii="Times New Roman" w:hAnsi="Times New Roman"/>
                <w:sz w:val="28"/>
                <w:szCs w:val="28"/>
              </w:rPr>
              <w:t>2. Суб’єктам надання адміністративних послуг, які надають адміністративні послуги відповідно до додатку, забезпечити:</w:t>
            </w:r>
          </w:p>
          <w:p w:rsidR="00F75530" w:rsidRPr="00F75530" w:rsidRDefault="00F75530" w:rsidP="00F755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30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5530">
              <w:rPr>
                <w:rFonts w:ascii="Times New Roman" w:hAnsi="Times New Roman"/>
                <w:sz w:val="28"/>
                <w:szCs w:val="28"/>
              </w:rPr>
              <w:t xml:space="preserve"> надання до Департаменту (Центру) надання адміністративних послуг виконавчого органу Київської міської ради (Київської міської державної адміністрації) та управлінь (Центрів) надання адміністративних послуг районних в місті Києві державних адміністрацій затверджених в установленому порядку інформаційних та технологічних карток, а також, за необхідністю, внесення змін до них;</w:t>
            </w:r>
          </w:p>
          <w:p w:rsidR="00F75530" w:rsidRPr="00F75530" w:rsidRDefault="00F75530" w:rsidP="00F755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30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5530">
              <w:rPr>
                <w:rFonts w:ascii="Times New Roman" w:hAnsi="Times New Roman"/>
                <w:sz w:val="28"/>
                <w:szCs w:val="28"/>
              </w:rPr>
              <w:t xml:space="preserve"> розміщення інформації про початок надання адміністративних послуг через Департамент (Центр) надання адміністративних послуг виконавчого органу Київської міської ради (Київської міської державної адміністрації) та управління (Центри) надання адміністративних послуг районних в місті Києві державних адміністрацій (зокрема про дату, перелік і порядок їх надання) з урахуванням частини другої статті 6 Закону України «Про адміністративні послуги» на власних офіційних веб-сайтах та у місцях прийому суб’єктів звернення;</w:t>
            </w:r>
          </w:p>
          <w:p w:rsidR="00F75530" w:rsidRPr="00F75530" w:rsidRDefault="00F75530" w:rsidP="00F755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30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5530">
              <w:rPr>
                <w:rFonts w:ascii="Times New Roman" w:hAnsi="Times New Roman"/>
                <w:sz w:val="28"/>
                <w:szCs w:val="28"/>
              </w:rPr>
              <w:t xml:space="preserve"> взаємодію з Департаментом (Центром) надання адміністративних послуг виконавчого органу Київської міської ради (Київської міської державної адміністрації) та управліннями (Центрами) надання адміністративних послуг районних в місті Києві державних адміністрацій для належної організації надання послуг через такі центри, зокрема здійснення адміністраторами прийняття заяв суб’єктів звернень та видачі їм результатів надання адміністративних послуг;</w:t>
            </w:r>
          </w:p>
          <w:p w:rsidR="00F75530" w:rsidRPr="00F75530" w:rsidRDefault="00F75530" w:rsidP="00F755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30">
              <w:rPr>
                <w:rFonts w:ascii="Times New Roman" w:hAnsi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5530">
              <w:rPr>
                <w:rFonts w:ascii="Times New Roman" w:hAnsi="Times New Roman"/>
                <w:sz w:val="28"/>
                <w:szCs w:val="28"/>
              </w:rPr>
              <w:t xml:space="preserve"> надання на підставі запитів центрів надання адміністративних послуг інформації, необхідної для виконання покладених на них завдань;</w:t>
            </w:r>
          </w:p>
          <w:p w:rsidR="00F75530" w:rsidRPr="00F75530" w:rsidRDefault="00F75530" w:rsidP="00F75530">
            <w:pPr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75530">
              <w:rPr>
                <w:rFonts w:ascii="Times New Roman" w:hAnsi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5530"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адміністративних послуг у встановлені законом строки через Департамент (Центр) надання адміністративних послуг виконавчого органу Київської міської ради (Київської міської державної адміністрації) та управління (Центри) надання адміністративних послуг районних в місті Києві державних адміністрацій.</w:t>
            </w:r>
          </w:p>
        </w:tc>
      </w:tr>
      <w:tr w:rsidR="00F75530" w:rsidRPr="00F75530" w:rsidTr="003B5F2E">
        <w:tc>
          <w:tcPr>
            <w:tcW w:w="4814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Департаменту (Центру) надання адміністративних послуг виконавчого органу Київської міської ради (Київської міської державної адміністрації) та відділам (центрам) надання адміністративних послуг районних в місті Києві державних адміністрацій організувати надання адміністративних послуг відповідно до затверджених переліків через адміністратора шляхом його взаємодії з суб'єктами надання адміністративних послуг.</w:t>
            </w:r>
            <w:bookmarkStart w:id="6" w:name="12"/>
            <w:bookmarkEnd w:id="6"/>
          </w:p>
        </w:tc>
        <w:tc>
          <w:tcPr>
            <w:tcW w:w="5040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530">
              <w:rPr>
                <w:rFonts w:ascii="Times New Roman" w:hAnsi="Times New Roman"/>
                <w:b/>
                <w:sz w:val="28"/>
                <w:szCs w:val="28"/>
              </w:rPr>
              <w:t>Виключити</w:t>
            </w:r>
          </w:p>
        </w:tc>
      </w:tr>
      <w:tr w:rsidR="00F75530" w:rsidRPr="00F75530" w:rsidTr="003B5F2E">
        <w:tc>
          <w:tcPr>
            <w:tcW w:w="4814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Це рішення набирає чинності з дня опублікування.</w:t>
            </w:r>
            <w:bookmarkStart w:id="7" w:name="13"/>
            <w:bookmarkEnd w:id="7"/>
          </w:p>
        </w:tc>
        <w:tc>
          <w:tcPr>
            <w:tcW w:w="5040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30">
              <w:rPr>
                <w:rFonts w:ascii="Times New Roman" w:hAnsi="Times New Roman"/>
                <w:sz w:val="28"/>
                <w:szCs w:val="28"/>
              </w:rPr>
              <w:t>4. Це рішення набирає чинності з дня опублікування.</w:t>
            </w:r>
          </w:p>
        </w:tc>
      </w:tr>
      <w:tr w:rsidR="00F75530" w:rsidRPr="00F75530" w:rsidTr="003B5F2E">
        <w:tc>
          <w:tcPr>
            <w:tcW w:w="4814" w:type="dxa"/>
          </w:tcPr>
          <w:p w:rsidR="00F75530" w:rsidRPr="00F75530" w:rsidRDefault="00F75530" w:rsidP="00F75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Контроль за виконанням цього рішення покласти на постійну комісію Київської міської ради з питань регламенту та депутатської етики та постійну комісію Київської міської ради з питань місцевого самоврядування, регіональних та міжнародних </w:t>
            </w:r>
            <w:proofErr w:type="spellStart"/>
            <w:r w:rsidRPr="00F7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зв'язків</w:t>
            </w:r>
            <w:proofErr w:type="spellEnd"/>
            <w:r w:rsidRPr="00F7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F75530" w:rsidRPr="00F75530" w:rsidRDefault="00F75530" w:rsidP="00F75530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530">
              <w:rPr>
                <w:rFonts w:ascii="Times New Roman" w:hAnsi="Times New Roman"/>
                <w:sz w:val="28"/>
                <w:szCs w:val="28"/>
              </w:rPr>
              <w:t xml:space="preserve">5. Контроль за виконанням цього рішення покласти на постійну комісію Київської міської ради </w:t>
            </w:r>
            <w:r w:rsidRPr="00F755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 питань </w:t>
            </w:r>
            <w:r>
              <w:rPr>
                <w:rFonts w:ascii="Times New Roman" w:hAnsi="Times New Roman"/>
                <w:sz w:val="28"/>
                <w:szCs w:val="28"/>
              </w:rPr>
              <w:t>цифрової трансформації та адміністративних послуг</w:t>
            </w:r>
            <w:r w:rsidRPr="00F75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E56FD" w:rsidRPr="00D05134" w:rsidRDefault="006E56FD" w:rsidP="00D05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37D" w:rsidRPr="00D05134" w:rsidRDefault="00DF337D" w:rsidP="00D05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134" w:rsidRPr="00BF754C" w:rsidRDefault="00D05134" w:rsidP="00D05134">
      <w:pPr>
        <w:pStyle w:val="ac"/>
        <w:spacing w:after="0"/>
        <w:ind w:firstLine="360"/>
        <w:jc w:val="both"/>
        <w:rPr>
          <w:sz w:val="28"/>
          <w:szCs w:val="28"/>
        </w:rPr>
      </w:pPr>
      <w:r w:rsidRPr="00BF754C">
        <w:rPr>
          <w:sz w:val="28"/>
          <w:szCs w:val="28"/>
        </w:rPr>
        <w:t>Заступник міського голови –</w:t>
      </w:r>
    </w:p>
    <w:p w:rsidR="003B5F2E" w:rsidRDefault="00D05134" w:rsidP="00F75530">
      <w:pPr>
        <w:pStyle w:val="ac"/>
        <w:spacing w:after="0"/>
        <w:ind w:firstLine="360"/>
        <w:jc w:val="both"/>
        <w:rPr>
          <w:sz w:val="28"/>
          <w:szCs w:val="28"/>
        </w:rPr>
      </w:pPr>
      <w:r w:rsidRPr="00BF754C">
        <w:rPr>
          <w:sz w:val="28"/>
          <w:szCs w:val="28"/>
        </w:rPr>
        <w:t xml:space="preserve">секретар Київської міської ради </w:t>
      </w:r>
      <w:r w:rsidRPr="00BF754C">
        <w:rPr>
          <w:sz w:val="28"/>
          <w:szCs w:val="28"/>
        </w:rPr>
        <w:tab/>
        <w:t xml:space="preserve">                             Володимир БОНДАРЕНКО</w:t>
      </w:r>
      <w:bookmarkStart w:id="8" w:name="_GoBack"/>
      <w:bookmarkEnd w:id="8"/>
    </w:p>
    <w:sectPr w:rsidR="003B5F2E" w:rsidSect="00F7553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35E2"/>
    <w:multiLevelType w:val="multilevel"/>
    <w:tmpl w:val="E0C0A74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7"/>
    <w:rsid w:val="00027C6A"/>
    <w:rsid w:val="00053FA3"/>
    <w:rsid w:val="00061FBF"/>
    <w:rsid w:val="00065550"/>
    <w:rsid w:val="000870D3"/>
    <w:rsid w:val="000902FA"/>
    <w:rsid w:val="000A2D01"/>
    <w:rsid w:val="000B2908"/>
    <w:rsid w:val="00116A26"/>
    <w:rsid w:val="001C77AB"/>
    <w:rsid w:val="001E2D43"/>
    <w:rsid w:val="001F181C"/>
    <w:rsid w:val="00252B67"/>
    <w:rsid w:val="00297C5F"/>
    <w:rsid w:val="0031385A"/>
    <w:rsid w:val="00313FBB"/>
    <w:rsid w:val="00322A67"/>
    <w:rsid w:val="00342415"/>
    <w:rsid w:val="003709CB"/>
    <w:rsid w:val="00375FC3"/>
    <w:rsid w:val="003941BB"/>
    <w:rsid w:val="003A32C0"/>
    <w:rsid w:val="003A6382"/>
    <w:rsid w:val="003B424A"/>
    <w:rsid w:val="003B5F2E"/>
    <w:rsid w:val="003E1C62"/>
    <w:rsid w:val="003F40D8"/>
    <w:rsid w:val="004111A2"/>
    <w:rsid w:val="004375D2"/>
    <w:rsid w:val="00440780"/>
    <w:rsid w:val="00490AE0"/>
    <w:rsid w:val="004A0DE1"/>
    <w:rsid w:val="004B7E37"/>
    <w:rsid w:val="00521CC4"/>
    <w:rsid w:val="0053040E"/>
    <w:rsid w:val="005529C7"/>
    <w:rsid w:val="005B2496"/>
    <w:rsid w:val="005C0681"/>
    <w:rsid w:val="005C0F17"/>
    <w:rsid w:val="005D2070"/>
    <w:rsid w:val="00635649"/>
    <w:rsid w:val="006430E9"/>
    <w:rsid w:val="006E56FD"/>
    <w:rsid w:val="00700828"/>
    <w:rsid w:val="007231CF"/>
    <w:rsid w:val="00731B3E"/>
    <w:rsid w:val="00743211"/>
    <w:rsid w:val="00753252"/>
    <w:rsid w:val="007654CB"/>
    <w:rsid w:val="00781EE4"/>
    <w:rsid w:val="00787A0C"/>
    <w:rsid w:val="007B14CD"/>
    <w:rsid w:val="007B377B"/>
    <w:rsid w:val="007B4649"/>
    <w:rsid w:val="007C27BC"/>
    <w:rsid w:val="00801D75"/>
    <w:rsid w:val="008058E0"/>
    <w:rsid w:val="008323B0"/>
    <w:rsid w:val="008348E4"/>
    <w:rsid w:val="008350F7"/>
    <w:rsid w:val="00841122"/>
    <w:rsid w:val="00845878"/>
    <w:rsid w:val="0086255C"/>
    <w:rsid w:val="00872FE6"/>
    <w:rsid w:val="008B376C"/>
    <w:rsid w:val="008F55B5"/>
    <w:rsid w:val="00903196"/>
    <w:rsid w:val="00912694"/>
    <w:rsid w:val="00931A5E"/>
    <w:rsid w:val="009B4D97"/>
    <w:rsid w:val="009C54B3"/>
    <w:rsid w:val="009D4C67"/>
    <w:rsid w:val="009E59AD"/>
    <w:rsid w:val="00A022DE"/>
    <w:rsid w:val="00A10F0F"/>
    <w:rsid w:val="00AA6898"/>
    <w:rsid w:val="00AD48DD"/>
    <w:rsid w:val="00AE0EB7"/>
    <w:rsid w:val="00AF1333"/>
    <w:rsid w:val="00B00F52"/>
    <w:rsid w:val="00B717D5"/>
    <w:rsid w:val="00BA7600"/>
    <w:rsid w:val="00BB7452"/>
    <w:rsid w:val="00BD2CB7"/>
    <w:rsid w:val="00BF36DB"/>
    <w:rsid w:val="00BF4EEB"/>
    <w:rsid w:val="00BF6870"/>
    <w:rsid w:val="00BF754C"/>
    <w:rsid w:val="00C35A79"/>
    <w:rsid w:val="00C56F63"/>
    <w:rsid w:val="00C661D0"/>
    <w:rsid w:val="00C95089"/>
    <w:rsid w:val="00CB2B9C"/>
    <w:rsid w:val="00CB672A"/>
    <w:rsid w:val="00CC4CF0"/>
    <w:rsid w:val="00CD6278"/>
    <w:rsid w:val="00CF12AA"/>
    <w:rsid w:val="00D05134"/>
    <w:rsid w:val="00D9130E"/>
    <w:rsid w:val="00D96103"/>
    <w:rsid w:val="00D96883"/>
    <w:rsid w:val="00DA1433"/>
    <w:rsid w:val="00DA7F66"/>
    <w:rsid w:val="00DB66B2"/>
    <w:rsid w:val="00DF337D"/>
    <w:rsid w:val="00DF5DB0"/>
    <w:rsid w:val="00E22847"/>
    <w:rsid w:val="00E33A0E"/>
    <w:rsid w:val="00E352F2"/>
    <w:rsid w:val="00E41CAF"/>
    <w:rsid w:val="00E47BF5"/>
    <w:rsid w:val="00E649D8"/>
    <w:rsid w:val="00E867F1"/>
    <w:rsid w:val="00EB3EA3"/>
    <w:rsid w:val="00EB6B6A"/>
    <w:rsid w:val="00EC6CE0"/>
    <w:rsid w:val="00EE6D80"/>
    <w:rsid w:val="00F11C8F"/>
    <w:rsid w:val="00F174BC"/>
    <w:rsid w:val="00F226F1"/>
    <w:rsid w:val="00F31724"/>
    <w:rsid w:val="00F3602A"/>
    <w:rsid w:val="00F60841"/>
    <w:rsid w:val="00F60F21"/>
    <w:rsid w:val="00F643F7"/>
    <w:rsid w:val="00F75530"/>
    <w:rsid w:val="00F75EFC"/>
    <w:rsid w:val="00F95C79"/>
    <w:rsid w:val="00F970AA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F201"/>
  <w15:docId w15:val="{51E2D144-B08A-40D9-9736-C1C65BBD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C6CE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C6CE0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unhideWhenUsed/>
    <w:rsid w:val="00EC6C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11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1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111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11C8F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4321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rsid w:val="00743211"/>
    <w:rPr>
      <w:sz w:val="20"/>
      <w:szCs w:val="20"/>
    </w:rPr>
  </w:style>
  <w:style w:type="paragraph" w:customStyle="1" w:styleId="tj">
    <w:name w:val="tj"/>
    <w:basedOn w:val="a"/>
    <w:rsid w:val="00D9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31385A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nhideWhenUsed/>
    <w:rsid w:val="00D051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d">
    <w:name w:val="Основний текст Знак"/>
    <w:basedOn w:val="a0"/>
    <w:link w:val="ac"/>
    <w:rsid w:val="00D05134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hard-blue-color">
    <w:name w:val="hard-blue-color"/>
    <w:basedOn w:val="a0"/>
    <w:rsid w:val="00E33A0E"/>
  </w:style>
  <w:style w:type="paragraph" w:customStyle="1" w:styleId="11">
    <w:name w:val="Абзац списка1"/>
    <w:basedOn w:val="a"/>
    <w:rsid w:val="003B424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97C6-2815-43E4-AA76-086A5FF5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3</Pages>
  <Words>4050</Words>
  <Characters>2310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В. Бондаренко</cp:lastModifiedBy>
  <cp:revision>62</cp:revision>
  <cp:lastPrinted>2023-02-28T13:10:00Z</cp:lastPrinted>
  <dcterms:created xsi:type="dcterms:W3CDTF">2019-11-13T07:41:00Z</dcterms:created>
  <dcterms:modified xsi:type="dcterms:W3CDTF">2023-02-28T13:15:00Z</dcterms:modified>
</cp:coreProperties>
</file>