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4EC8E" w14:textId="77777777" w:rsidR="00000C99" w:rsidRDefault="00000C99" w:rsidP="00000C9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t>ПОЯСНЮВАЛЬНА ЗАПИСКА</w:t>
      </w:r>
    </w:p>
    <w:p w14:paraId="42C3EAFD" w14:textId="3EEB9032" w:rsidR="00000C99" w:rsidRPr="00757F50" w:rsidRDefault="00000C99" w:rsidP="00000C9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Cs/>
          <w:kern w:val="3"/>
          <w:sz w:val="24"/>
          <w:szCs w:val="24"/>
          <w:lang w:val="ru-RU" w:bidi="en-US"/>
        </w:rPr>
      </w:pPr>
      <w:r w:rsidRPr="00757F50">
        <w:rPr>
          <w:rFonts w:ascii="Times New Roman" w:eastAsia="Andale Sans UI" w:hAnsi="Times New Roman"/>
          <w:bCs/>
          <w:kern w:val="3"/>
          <w:sz w:val="28"/>
          <w:szCs w:val="28"/>
          <w:lang w:bidi="en-US"/>
        </w:rPr>
        <w:t>до проєкту рішення Київської міської ради</w:t>
      </w:r>
      <w:r w:rsidRPr="00757F50">
        <w:rPr>
          <w:rFonts w:ascii="Times New Roman" w:eastAsia="Andale Sans UI" w:hAnsi="Times New Roman" w:cs="Tahoma"/>
          <w:bCs/>
          <w:kern w:val="3"/>
          <w:sz w:val="24"/>
          <w:szCs w:val="24"/>
          <w:lang w:val="ru-RU" w:bidi="en-US"/>
        </w:rPr>
        <w:t xml:space="preserve"> </w:t>
      </w:r>
    </w:p>
    <w:p w14:paraId="2932BEAB" w14:textId="60735A27" w:rsidR="00000C99" w:rsidRPr="00757F50" w:rsidRDefault="0060596D" w:rsidP="00000C9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</w:pPr>
      <w:r w:rsidRPr="00757F50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 xml:space="preserve">«Про визнання таким, що втратило чинність рішення Київської міської ради </w:t>
      </w:r>
      <w:r w:rsidR="004947D1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 xml:space="preserve">            </w:t>
      </w:r>
      <w:r w:rsidRPr="00757F50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 xml:space="preserve">від </w:t>
      </w:r>
      <w:r w:rsidR="00D97B80" w:rsidRPr="00E40F1F">
        <w:rPr>
          <w:rFonts w:ascii="Times New Roman" w:hAnsi="Times New Roman"/>
          <w:bCs/>
          <w:color w:val="333333"/>
          <w:sz w:val="28"/>
          <w:szCs w:val="28"/>
          <w:lang w:eastAsia="uk-UA"/>
        </w:rPr>
        <w:t>27 вересня 2018 року № 1529/5593 «Про встановлення обмеження продажу пива (крім безалкогольного), алкогольних, слабоалкогольних напоїв, вин столових в м. Києві»</w:t>
      </w:r>
    </w:p>
    <w:p w14:paraId="1AC96B95" w14:textId="77777777" w:rsidR="00000C99" w:rsidRPr="0060596D" w:rsidRDefault="00000C99" w:rsidP="00000C99">
      <w:pPr>
        <w:widowControl w:val="0"/>
        <w:tabs>
          <w:tab w:val="left" w:pos="-2067"/>
          <w:tab w:val="left" w:pos="709"/>
        </w:tabs>
        <w:suppressAutoHyphens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Andale Sans UI" w:hAnsi="Times New Roman"/>
          <w:b/>
          <w:i/>
          <w:color w:val="00000A"/>
          <w:kern w:val="3"/>
          <w:sz w:val="28"/>
          <w:szCs w:val="28"/>
          <w:shd w:val="clear" w:color="auto" w:fill="FFFFFF"/>
          <w:lang w:bidi="en-US"/>
        </w:rPr>
      </w:pPr>
    </w:p>
    <w:p w14:paraId="25ED993F" w14:textId="436FCDC8" w:rsidR="00B86CD7" w:rsidRPr="00B13610" w:rsidRDefault="00B86CD7" w:rsidP="00B86CD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B13610">
        <w:rPr>
          <w:rFonts w:ascii="Times New Roman" w:hAnsi="Times New Roman"/>
          <w:b/>
          <w:bCs/>
          <w:sz w:val="28"/>
          <w:szCs w:val="28"/>
          <w:lang w:eastAsia="ar-SA"/>
        </w:rPr>
        <w:t>1. Опис проблем, для вирішення яких підготовлено проєкт рішення, обґрунтування відповідності та достатності передбачених у проєкті рішення механізмів і способів вирішення існуючих проблем, а також актуальності цих проблем для територіальної громади міста Києва.</w:t>
      </w:r>
    </w:p>
    <w:p w14:paraId="2BEF93E9" w14:textId="77777777" w:rsidR="0060596D" w:rsidRPr="0060596D" w:rsidRDefault="0060596D" w:rsidP="00B86CD7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/>
          <w:b/>
          <w:color w:val="00000A"/>
          <w:kern w:val="3"/>
          <w:sz w:val="28"/>
          <w:szCs w:val="28"/>
          <w:shd w:val="clear" w:color="auto" w:fill="FFFFFF"/>
          <w:lang w:bidi="en-US"/>
        </w:rPr>
      </w:pPr>
    </w:p>
    <w:p w14:paraId="3B81A7A2" w14:textId="227E8FFD" w:rsidR="00545F37" w:rsidRDefault="0029172D" w:rsidP="00B86C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Прийняття зазначеного рішення обумовлене необхідністю</w:t>
      </w:r>
      <w:r w:rsidR="00545F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визнання таким, що втратило чинність,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D7470" w:rsidRPr="00CE09C5">
        <w:rPr>
          <w:rFonts w:ascii="Times New Roman" w:eastAsia="Andale Sans UI" w:hAnsi="Times New Roman"/>
          <w:kern w:val="3"/>
          <w:sz w:val="28"/>
          <w:szCs w:val="28"/>
          <w:lang w:bidi="en-US"/>
        </w:rPr>
        <w:t>рішення Київської міської ради від</w:t>
      </w:r>
      <w:r w:rsidR="00D97B80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</w:t>
      </w:r>
      <w:r w:rsidR="00D97B80" w:rsidRPr="00E40F1F">
        <w:rPr>
          <w:rFonts w:ascii="Times New Roman" w:hAnsi="Times New Roman"/>
          <w:bCs/>
          <w:color w:val="333333"/>
          <w:sz w:val="28"/>
          <w:szCs w:val="28"/>
          <w:lang w:eastAsia="uk-UA"/>
        </w:rPr>
        <w:t>27 вересня 2018 року № 1529/5593</w:t>
      </w:r>
      <w:r w:rsidR="00A476D3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, яким </w:t>
      </w:r>
      <w:r w:rsidR="00D97B80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встановлено </w:t>
      </w:r>
      <w:r w:rsidR="0088099D">
        <w:rPr>
          <w:rFonts w:ascii="Times New Roman" w:eastAsia="Andale Sans UI" w:hAnsi="Times New Roman"/>
          <w:kern w:val="3"/>
          <w:sz w:val="28"/>
          <w:szCs w:val="28"/>
          <w:lang w:bidi="en-US"/>
        </w:rPr>
        <w:t>суб’єктам</w:t>
      </w:r>
      <w:r w:rsidR="00D97B80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господарювання, які зареєстровані в установленому порядку, та </w:t>
      </w:r>
      <w:r w:rsidR="0088099D">
        <w:rPr>
          <w:rFonts w:ascii="Times New Roman" w:eastAsia="Andale Sans UI" w:hAnsi="Times New Roman"/>
          <w:kern w:val="3"/>
          <w:sz w:val="28"/>
          <w:szCs w:val="28"/>
          <w:lang w:bidi="en-US"/>
        </w:rPr>
        <w:t>суб’єктам</w:t>
      </w:r>
      <w:r w:rsidR="00D97B80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господарювання, які мають ліцензію на право роздрібної торгівлі алкогольними напоями, отриману згідно з вимогами законодавства України, обмежити торгівлю пивом (крім безалкогольного), алкогольними, слабоалкогольними напоями, винами столовими в м. Києві у стаціонарних </w:t>
      </w:r>
      <w:r w:rsidR="0088099D">
        <w:rPr>
          <w:rFonts w:ascii="Times New Roman" w:eastAsia="Andale Sans UI" w:hAnsi="Times New Roman"/>
          <w:kern w:val="3"/>
          <w:sz w:val="28"/>
          <w:szCs w:val="28"/>
          <w:lang w:bidi="en-US"/>
        </w:rPr>
        <w:t>об’єктах</w:t>
      </w:r>
      <w:r w:rsidR="00D97B80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торгівлі, малих архітектурних формах та тимчасових спорудах торговельного, </w:t>
      </w:r>
      <w:r w:rsidR="0088099D">
        <w:rPr>
          <w:rFonts w:ascii="Times New Roman" w:eastAsia="Andale Sans UI" w:hAnsi="Times New Roman"/>
          <w:kern w:val="3"/>
          <w:sz w:val="28"/>
          <w:szCs w:val="28"/>
          <w:lang w:bidi="en-US"/>
        </w:rPr>
        <w:t>побутового</w:t>
      </w:r>
      <w:r w:rsidR="00D97B80">
        <w:rPr>
          <w:rFonts w:ascii="Times New Roman" w:eastAsia="Andale Sans UI" w:hAnsi="Times New Roman"/>
          <w:kern w:val="3"/>
          <w:sz w:val="28"/>
          <w:szCs w:val="28"/>
          <w:lang w:bidi="en-US"/>
        </w:rPr>
        <w:t>, соці</w:t>
      </w:r>
      <w:r w:rsidR="0088099D">
        <w:rPr>
          <w:rFonts w:ascii="Times New Roman" w:eastAsia="Andale Sans UI" w:hAnsi="Times New Roman"/>
          <w:kern w:val="3"/>
          <w:sz w:val="28"/>
          <w:szCs w:val="28"/>
          <w:lang w:bidi="en-US"/>
        </w:rPr>
        <w:t>ально-культурного чи іншого призначення, окрім закладів ресторанного господарства (кафе, бари, заклади громадського харчування, ресторани тощо) на території м. Києва шляхом заборони їх реалізації з 23:00 до 10:00 години.</w:t>
      </w:r>
      <w:r w:rsidR="00D97B80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 </w:t>
      </w:r>
    </w:p>
    <w:p w14:paraId="6D8FAAFD" w14:textId="51DABEE2" w:rsidR="0035491B" w:rsidRPr="0035491B" w:rsidRDefault="00545F37" w:rsidP="003549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Зазначена</w:t>
      </w:r>
      <w:r w:rsidR="00FB3061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</w:t>
      </w:r>
      <w:r w:rsidR="00A70961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потреба виникла </w:t>
      </w:r>
      <w:r w:rsidR="0035491B">
        <w:rPr>
          <w:rFonts w:ascii="Times New Roman" w:hAnsi="Times New Roman"/>
          <w:color w:val="000000" w:themeColor="text1"/>
          <w:sz w:val="28"/>
          <w:szCs w:val="24"/>
        </w:rPr>
        <w:t xml:space="preserve">у зв’язку з набранням </w:t>
      </w:r>
      <w:r w:rsidR="00184EDB">
        <w:rPr>
          <w:rFonts w:ascii="Times New Roman" w:hAnsi="Times New Roman"/>
          <w:color w:val="000000" w:themeColor="text1"/>
          <w:sz w:val="28"/>
          <w:szCs w:val="24"/>
        </w:rPr>
        <w:t xml:space="preserve">чинності 27 липня 2024 року Законом України </w:t>
      </w:r>
      <w:r w:rsidR="0035491B" w:rsidRPr="0035491B">
        <w:rPr>
          <w:rFonts w:ascii="Times New Roman" w:hAnsi="Times New Roman"/>
          <w:sz w:val="28"/>
          <w:szCs w:val="28"/>
        </w:rPr>
        <w:t>«</w:t>
      </w:r>
      <w:bookmarkStart w:id="0" w:name="n3"/>
      <w:bookmarkEnd w:id="0"/>
      <w:r w:rsidR="0035491B" w:rsidRPr="0035491B">
        <w:rPr>
          <w:rFonts w:ascii="Times New Roman" w:hAnsi="Times New Roman"/>
          <w:bCs/>
          <w:sz w:val="28"/>
          <w:szCs w:val="28"/>
          <w:lang w:eastAsia="uk-UA"/>
        </w:rPr>
        <w:t>Про державне регулювання виробництва і обігу спирту етилового, спиртових дистилятів, біоетанолу, алкогольних напоїв, тютюнових виробів, тютюнової сировини, рідин, що використовуються в електронних сигаретах, та пального»</w:t>
      </w:r>
      <w:r w:rsidR="00184EDB" w:rsidRPr="00184EDB">
        <w:rPr>
          <w:rFonts w:ascii="Times New Roman" w:hAnsi="Times New Roman"/>
          <w:color w:val="000000" w:themeColor="text1"/>
          <w:sz w:val="28"/>
          <w:szCs w:val="24"/>
        </w:rPr>
        <w:t xml:space="preserve"> </w:t>
      </w:r>
      <w:r w:rsidR="00184EDB">
        <w:rPr>
          <w:rFonts w:ascii="Times New Roman" w:hAnsi="Times New Roman"/>
          <w:color w:val="000000" w:themeColor="text1"/>
          <w:sz w:val="28"/>
          <w:szCs w:val="24"/>
        </w:rPr>
        <w:t>від 18 червня 2024 року № 3817-ІХ.</w:t>
      </w:r>
    </w:p>
    <w:p w14:paraId="0A1ED42E" w14:textId="3A032EB3" w:rsidR="0035491B" w:rsidRPr="00BF3D36" w:rsidRDefault="0035491B" w:rsidP="003549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NewRomanPSMT" w:eastAsiaTheme="minorHAnsi" w:hAnsi="TimesNewRomanPSMT" w:cs="TimesNewRomanPSMT"/>
          <w:sz w:val="28"/>
          <w:szCs w:val="28"/>
        </w:rPr>
        <w:t>Згідно з пунктом 29 розділу ХІІІ «ПЕРЕХІДНІ ПОЛОЖЕННЯ» з дня набрання чинності цим Законом раніше встановлені сільськими,</w:t>
      </w:r>
      <w:r w:rsidRPr="0035491B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селищними, міськими радами, державними адміністраціями (військовими</w:t>
      </w:r>
      <w:r w:rsidRPr="0035491B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адміністраціями) обмеження щодо заборони торгівлі алкогольними напоями та</w:t>
      </w:r>
      <w:r w:rsidRPr="0035491B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речовинами, виробленими на спиртовій основі, на територіях, на яких не</w:t>
      </w:r>
      <w:r w:rsidRPr="0035491B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ведуться бойові дії, або на територіях, які не є тимчасово окупованими</w:t>
      </w:r>
      <w:r w:rsidRPr="0035491B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Російською Федерацією, втрачають чинність, крім обмежень на час</w:t>
      </w:r>
      <w:r w:rsidRPr="0035491B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комендантської години, які зберігаються до затвердження Кабінетом Міністрів</w:t>
      </w:r>
      <w:r w:rsidRPr="0035491B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України порядку встановлення обласними державними адміністраціями</w:t>
      </w:r>
      <w:r w:rsidRPr="0035491B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(обласними військовими адміністраціями) заборони торгівлі алкогольними</w:t>
      </w:r>
      <w:r w:rsidRPr="0035491B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напоями та речовинами, виробленими на спиртовій основі, у визначений період</w:t>
      </w:r>
      <w:r w:rsidRPr="0035491B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доби під час дії воєнного стану.</w:t>
      </w:r>
    </w:p>
    <w:p w14:paraId="0B4CF111" w14:textId="77777777" w:rsidR="00AD4B3F" w:rsidRDefault="00AD4B3F" w:rsidP="00D779E9">
      <w:pPr>
        <w:widowControl w:val="0"/>
        <w:suppressAutoHyphens/>
        <w:autoSpaceDN w:val="0"/>
        <w:spacing w:after="0" w:line="240" w:lineRule="auto"/>
        <w:ind w:firstLine="567"/>
        <w:textAlignment w:val="baseline"/>
        <w:rPr>
          <w:rFonts w:ascii="Times New Roman" w:eastAsia="Andale Sans UI" w:hAnsi="Times New Roman"/>
          <w:b/>
          <w:bCs/>
          <w:iCs/>
          <w:color w:val="00000A"/>
          <w:kern w:val="3"/>
          <w:sz w:val="28"/>
          <w:szCs w:val="28"/>
          <w:shd w:val="clear" w:color="auto" w:fill="FFFFFF"/>
          <w:lang w:bidi="en-US"/>
        </w:rPr>
      </w:pPr>
    </w:p>
    <w:p w14:paraId="08C270D1" w14:textId="1995952A" w:rsidR="00B86CD7" w:rsidRPr="00B13610" w:rsidRDefault="00B86CD7" w:rsidP="00B86CD7">
      <w:pPr>
        <w:ind w:right="-1" w:firstLine="567"/>
        <w:jc w:val="both"/>
        <w:rPr>
          <w:rFonts w:ascii="Times New Roman" w:hAnsi="Times New Roman"/>
          <w:b/>
          <w:sz w:val="28"/>
          <w:szCs w:val="28"/>
        </w:rPr>
      </w:pPr>
      <w:r w:rsidRPr="00B13610">
        <w:rPr>
          <w:rFonts w:ascii="Times New Roman" w:hAnsi="Times New Roman"/>
          <w:b/>
          <w:sz w:val="28"/>
          <w:szCs w:val="28"/>
        </w:rPr>
        <w:t xml:space="preserve">2. Правове обґрунтування необхідності прийняття рішення </w:t>
      </w:r>
      <w:r w:rsidRPr="00B13610">
        <w:rPr>
          <w:rFonts w:ascii="Times New Roman" w:hAnsi="Times New Roman"/>
          <w:b/>
          <w:sz w:val="28"/>
          <w:szCs w:val="28"/>
        </w:rPr>
        <w:br/>
        <w:t>(із посиланням на конкретні положення нормативно-правових актів, на підставі й на виконання яких підготовлено проєкт рішення).</w:t>
      </w:r>
    </w:p>
    <w:p w14:paraId="766C5BFB" w14:textId="0EE6FDF0" w:rsidR="00EA4140" w:rsidRPr="00EA4140" w:rsidRDefault="00EA4140" w:rsidP="00EA4140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EA4140">
        <w:rPr>
          <w:rFonts w:ascii="Times New Roman" w:hAnsi="Times New Roman"/>
          <w:sz w:val="28"/>
          <w:szCs w:val="28"/>
        </w:rPr>
        <w:lastRenderedPageBreak/>
        <w:t xml:space="preserve">Проєкт рішення розроблено відповідно до сучасних соціально-економічних реалій, узгоджено з основними законодавчими актами та нормативно-правовими документами, що </w:t>
      </w:r>
      <w:r w:rsidRPr="00F431C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регулюють питання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обмеження щодо заборони торгівлі алкогольними напоями та речовинами, виробленими на спиртовій основі</w:t>
      </w:r>
      <w:r w:rsidRPr="00EA4140">
        <w:rPr>
          <w:rFonts w:ascii="Times New Roman" w:hAnsi="Times New Roman"/>
          <w:sz w:val="28"/>
          <w:szCs w:val="28"/>
        </w:rPr>
        <w:t xml:space="preserve">, а саме: </w:t>
      </w:r>
    </w:p>
    <w:p w14:paraId="623A08FD" w14:textId="05C2EF9B" w:rsidR="00B21590" w:rsidRDefault="00B21590" w:rsidP="00B21590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Закону України від 18.06.2024 № 3817-ІХ «Про державне регулювання виробництва і обігу спирту етилового, спиртових дистилянтів, біоетанолу, алкогольних напоїв, тютюнових виробів, тютюнової сировини, рідин, що використовуються в електронних сигаретах, та пального»;</w:t>
      </w:r>
    </w:p>
    <w:p w14:paraId="226EC847" w14:textId="77777777" w:rsidR="00B21590" w:rsidRPr="00B97DCE" w:rsidRDefault="00B21590" w:rsidP="00B21590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/>
          <w:iCs/>
          <w:color w:val="00000A"/>
          <w:kern w:val="3"/>
          <w:sz w:val="28"/>
          <w:szCs w:val="28"/>
          <w:shd w:val="clear" w:color="auto" w:fill="FFFFFF"/>
          <w:lang w:bidi="en-US"/>
        </w:rPr>
      </w:pPr>
    </w:p>
    <w:p w14:paraId="5AD65456" w14:textId="77777777" w:rsidR="00EA4140" w:rsidRPr="00B21590" w:rsidRDefault="00CF1CF7" w:rsidP="00EA4140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7" w:tgtFrame="_blank" w:history="1">
        <w:r w:rsidR="00EA4140" w:rsidRPr="00B21590">
          <w:rPr>
            <w:rStyle w:val="ab"/>
            <w:rFonts w:ascii="Times New Roman" w:hAnsi="Times New Roman"/>
            <w:color w:val="000000" w:themeColor="text1"/>
            <w:sz w:val="28"/>
            <w:szCs w:val="28"/>
            <w:u w:val="none"/>
          </w:rPr>
          <w:t>Закону України 21.05.1997 № 280/97-ВР «Про місцеве самоврядування в Україні»</w:t>
        </w:r>
      </w:hyperlink>
      <w:r w:rsidR="00EA4140" w:rsidRPr="00B2159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E0DDE0F" w14:textId="77777777" w:rsidR="00EA4140" w:rsidRPr="00EA4140" w:rsidRDefault="00EA4140" w:rsidP="00EA4140">
      <w:pPr>
        <w:tabs>
          <w:tab w:val="left" w:pos="851"/>
        </w:tabs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 w:rsidRPr="00EA4140">
        <w:rPr>
          <w:rFonts w:ascii="Times New Roman" w:hAnsi="Times New Roman"/>
          <w:bCs/>
          <w:sz w:val="28"/>
          <w:szCs w:val="28"/>
        </w:rPr>
        <w:t>Закону України від 12.05.2015 № 389-VIII «Про правовий режим воєнного стану»;</w:t>
      </w:r>
    </w:p>
    <w:p w14:paraId="333ED7A4" w14:textId="2D1F6139" w:rsidR="00EA4140" w:rsidRDefault="00EA4140" w:rsidP="00EA4140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EA4140">
        <w:rPr>
          <w:rFonts w:ascii="Times New Roman" w:hAnsi="Times New Roman"/>
          <w:sz w:val="28"/>
          <w:szCs w:val="28"/>
        </w:rPr>
        <w:t>Указу Президента України від 24.02.2022 № 64/2022 «Про введення воєнного стану в Україні», затвердженого З</w:t>
      </w:r>
      <w:r w:rsidR="00B21590">
        <w:rPr>
          <w:rFonts w:ascii="Times New Roman" w:hAnsi="Times New Roman"/>
          <w:sz w:val="28"/>
          <w:szCs w:val="28"/>
        </w:rPr>
        <w:t xml:space="preserve">аконом України від 24.02.2022                      № </w:t>
      </w:r>
      <w:r w:rsidRPr="00EA4140">
        <w:rPr>
          <w:rFonts w:ascii="Times New Roman" w:hAnsi="Times New Roman"/>
          <w:sz w:val="28"/>
          <w:szCs w:val="28"/>
        </w:rPr>
        <w:t>2102-ІХ «Про затвердження Указу Президента України «Про введення воєнного стану в</w:t>
      </w:r>
      <w:r w:rsidR="00B21590">
        <w:rPr>
          <w:rFonts w:ascii="Times New Roman" w:hAnsi="Times New Roman"/>
          <w:sz w:val="28"/>
          <w:szCs w:val="28"/>
        </w:rPr>
        <w:t xml:space="preserve"> </w:t>
      </w:r>
      <w:r w:rsidR="00B13610">
        <w:rPr>
          <w:rFonts w:ascii="Times New Roman" w:hAnsi="Times New Roman"/>
          <w:sz w:val="28"/>
          <w:szCs w:val="28"/>
        </w:rPr>
        <w:t>Україні».</w:t>
      </w:r>
    </w:p>
    <w:p w14:paraId="38C4B2B2" w14:textId="27E19FAD" w:rsidR="00B21590" w:rsidRDefault="00B21590" w:rsidP="00B21590">
      <w:pPr>
        <w:pStyle w:val="ac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  <w:r w:rsidRPr="00B13610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>3. Опис цілей і завдань, основних положень проєкту рішення, а також очікуваних соціально-економічних, правових та інших наслідків для територіальної громади міста Києва від прийняття запропонованого проєкту рішення.</w:t>
      </w:r>
    </w:p>
    <w:p w14:paraId="15B76CC4" w14:textId="77777777" w:rsidR="00B13610" w:rsidRPr="00B13610" w:rsidRDefault="00B13610" w:rsidP="00B21590">
      <w:pPr>
        <w:pStyle w:val="ac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14:paraId="6E314FF9" w14:textId="74DCCC39" w:rsidR="00B21590" w:rsidRPr="00F431CF" w:rsidRDefault="00B21590" w:rsidP="00B2159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Метою прийняття </w:t>
      </w:r>
      <w:r w:rsidR="00A1293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проєкту р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ішення є </w:t>
      </w:r>
      <w:r w:rsidR="00A1293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необхідність приведення Київською міською радою власного акту </w:t>
      </w:r>
      <w:r w:rsidRPr="00F431C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у відповідність до </w:t>
      </w:r>
      <w:r w:rsidR="00A1293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діючого </w:t>
      </w:r>
      <w:r w:rsidRPr="00F431C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законодавства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4A293557" w14:textId="5B9EEB24" w:rsidR="00E7158C" w:rsidRDefault="00E7158C" w:rsidP="00B4510E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bidi="en-US"/>
        </w:rPr>
        <w:t xml:space="preserve">Проєктом </w:t>
      </w:r>
      <w:r w:rsidR="00A12937">
        <w:rPr>
          <w:rFonts w:ascii="Times New Roman" w:hAnsi="Times New Roman"/>
          <w:sz w:val="28"/>
          <w:szCs w:val="28"/>
          <w:shd w:val="clear" w:color="auto" w:fill="FFFFFF"/>
          <w:lang w:bidi="en-US"/>
        </w:rPr>
        <w:t xml:space="preserve">рішення </w:t>
      </w:r>
      <w:r>
        <w:rPr>
          <w:rFonts w:ascii="Times New Roman" w:hAnsi="Times New Roman"/>
          <w:sz w:val="28"/>
          <w:szCs w:val="28"/>
          <w:shd w:val="clear" w:color="auto" w:fill="FFFFFF"/>
          <w:lang w:bidi="en-US"/>
        </w:rPr>
        <w:t>пропонується визнати таким, що втрати</w:t>
      </w:r>
      <w:r w:rsidR="00B10D5E">
        <w:rPr>
          <w:rFonts w:ascii="Times New Roman" w:hAnsi="Times New Roman"/>
          <w:sz w:val="28"/>
          <w:szCs w:val="28"/>
          <w:shd w:val="clear" w:color="auto" w:fill="FFFFFF"/>
          <w:lang w:bidi="en-US"/>
        </w:rPr>
        <w:t>ло</w:t>
      </w:r>
      <w:r>
        <w:rPr>
          <w:rFonts w:ascii="Times New Roman" w:hAnsi="Times New Roman"/>
          <w:sz w:val="28"/>
          <w:szCs w:val="28"/>
          <w:shd w:val="clear" w:color="auto" w:fill="FFFFFF"/>
          <w:lang w:bidi="en-US"/>
        </w:rPr>
        <w:t xml:space="preserve"> чинність </w:t>
      </w:r>
      <w:r w:rsidRPr="00757F50">
        <w:rPr>
          <w:rFonts w:ascii="Times New Roman" w:eastAsia="Andale Sans UI" w:hAnsi="Times New Roman"/>
          <w:bCs/>
          <w:kern w:val="3"/>
          <w:sz w:val="28"/>
          <w:szCs w:val="28"/>
          <w:lang w:bidi="en-US"/>
        </w:rPr>
        <w:t>рішення Київської міської ради</w:t>
      </w:r>
      <w:r w:rsidRPr="00E7158C">
        <w:rPr>
          <w:rFonts w:ascii="Times New Roman" w:eastAsia="Andale Sans UI" w:hAnsi="Times New Roman" w:cs="Tahoma"/>
          <w:bCs/>
          <w:kern w:val="3"/>
          <w:sz w:val="24"/>
          <w:szCs w:val="24"/>
          <w:lang w:bidi="en-US"/>
        </w:rPr>
        <w:t xml:space="preserve"> </w:t>
      </w:r>
      <w:r w:rsidR="00B4510E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 xml:space="preserve">від </w:t>
      </w:r>
      <w:r w:rsidR="00144155" w:rsidRPr="00E40F1F">
        <w:rPr>
          <w:rFonts w:ascii="Times New Roman" w:hAnsi="Times New Roman"/>
          <w:bCs/>
          <w:color w:val="333333"/>
          <w:sz w:val="28"/>
          <w:szCs w:val="28"/>
          <w:lang w:eastAsia="uk-UA"/>
        </w:rPr>
        <w:t>27 вересня 2018 року № 1529/5593</w:t>
      </w:r>
      <w:r w:rsidR="00144155">
        <w:rPr>
          <w:rFonts w:ascii="Times New Roman" w:hAnsi="Times New Roman"/>
          <w:bCs/>
          <w:color w:val="333333"/>
          <w:sz w:val="28"/>
          <w:szCs w:val="28"/>
          <w:lang w:eastAsia="uk-UA"/>
        </w:rPr>
        <w:t xml:space="preserve"> </w:t>
      </w:r>
      <w:r w:rsidR="00144155" w:rsidRPr="00E40F1F">
        <w:rPr>
          <w:rFonts w:ascii="Times New Roman" w:hAnsi="Times New Roman"/>
          <w:bCs/>
          <w:color w:val="333333"/>
          <w:sz w:val="28"/>
          <w:szCs w:val="28"/>
          <w:lang w:eastAsia="uk-UA"/>
        </w:rPr>
        <w:t>«Про встановлення обмеження продажу пива (крім безалкогольного), алкогольних, слабоалкогольних напоїв, вин столових в м. Києві»</w:t>
      </w:r>
      <w:r w:rsidR="00B4510E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.</w:t>
      </w:r>
    </w:p>
    <w:p w14:paraId="2CE62330" w14:textId="77777777" w:rsidR="00A12937" w:rsidRPr="00A12937" w:rsidRDefault="00A12937" w:rsidP="00A1293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12937">
        <w:rPr>
          <w:rFonts w:ascii="Times New Roman" w:hAnsi="Times New Roman"/>
          <w:color w:val="000000"/>
          <w:sz w:val="28"/>
          <w:szCs w:val="28"/>
        </w:rPr>
        <w:t>Реалізація проєкту рішення враховує забезпечення рівних прав та можливостей жінок і чоловіків, передбачених Конституцією України, нормативно-правовими актами України, а також чинними міжнародно-правовими актами (стандартами) щодо забезпечення гендерної рівності та прав людини, що підписані та ратифіковані Україною, міжнародними договорами.</w:t>
      </w:r>
    </w:p>
    <w:p w14:paraId="3AC806F3" w14:textId="34B02884" w:rsidR="00B4510E" w:rsidRPr="00757F50" w:rsidRDefault="00B4510E" w:rsidP="00A12937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Контроль за виконанням цього рішення покладається на постійну комісію Київської міської ради</w:t>
      </w:r>
      <w:r w:rsidR="00144155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</w:t>
      </w:r>
      <w:r w:rsidR="00144155">
        <w:rPr>
          <w:rFonts w:ascii="Times New Roman" w:hAnsi="Times New Roman"/>
          <w:bCs/>
          <w:color w:val="333333"/>
          <w:sz w:val="28"/>
          <w:szCs w:val="28"/>
          <w:lang w:eastAsia="uk-UA"/>
        </w:rPr>
        <w:t>з питань підприємництва, промисловості та міського благоустрою</w:t>
      </w:r>
      <w:r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. </w:t>
      </w:r>
    </w:p>
    <w:p w14:paraId="0B5065D1" w14:textId="77777777" w:rsidR="003E1860" w:rsidRDefault="003E1860" w:rsidP="00FB33BD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/>
          <w:b/>
          <w:bCs/>
          <w:iCs/>
          <w:color w:val="00000A"/>
          <w:kern w:val="3"/>
          <w:sz w:val="28"/>
          <w:szCs w:val="28"/>
          <w:shd w:val="clear" w:color="auto" w:fill="FFFFFF"/>
          <w:lang w:bidi="en-US"/>
        </w:rPr>
      </w:pPr>
    </w:p>
    <w:p w14:paraId="091EFA73" w14:textId="77777777" w:rsidR="00CA465C" w:rsidRPr="003A7B01" w:rsidRDefault="00CA465C" w:rsidP="00CA465C">
      <w:pPr>
        <w:suppressAutoHyphens/>
        <w:spacing w:after="0" w:line="240" w:lineRule="auto"/>
        <w:ind w:right="-1" w:firstLine="567"/>
        <w:jc w:val="both"/>
        <w:rPr>
          <w:rFonts w:ascii="Times New Roman" w:hAnsi="Times New Roman"/>
          <w:b/>
          <w:sz w:val="28"/>
          <w:szCs w:val="28"/>
        </w:rPr>
      </w:pPr>
      <w:r w:rsidRPr="00CA465C">
        <w:rPr>
          <w:rFonts w:ascii="Times New Roman" w:hAnsi="Times New Roman"/>
          <w:sz w:val="28"/>
          <w:szCs w:val="28"/>
        </w:rPr>
        <w:t>4</w:t>
      </w:r>
      <w:r w:rsidRPr="003A7B01">
        <w:rPr>
          <w:rFonts w:ascii="Times New Roman" w:hAnsi="Times New Roman"/>
          <w:b/>
          <w:sz w:val="28"/>
          <w:szCs w:val="28"/>
        </w:rPr>
        <w:t>. Інформація про те, чи стосується проєкт рішення прав і соціальної захищеності осіб з інвалідністю та який вплив він матиме на життєдіяльність цієї категорії.</w:t>
      </w:r>
    </w:p>
    <w:p w14:paraId="4A2752BC" w14:textId="77777777" w:rsidR="00CA465C" w:rsidRPr="00C852E1" w:rsidRDefault="00CA465C" w:rsidP="00CA465C">
      <w:pPr>
        <w:pStyle w:val="ae"/>
        <w:ind w:right="-1" w:firstLine="567"/>
        <w:jc w:val="both"/>
        <w:rPr>
          <w:sz w:val="28"/>
          <w:szCs w:val="28"/>
          <w:lang w:val="uk-UA"/>
        </w:rPr>
      </w:pPr>
    </w:p>
    <w:p w14:paraId="183A3BDB" w14:textId="3A306A74" w:rsidR="00000C99" w:rsidRPr="009A55D0" w:rsidRDefault="00000C99" w:rsidP="00CA465C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A55D0">
        <w:rPr>
          <w:rFonts w:ascii="Times New Roman" w:hAnsi="Times New Roman"/>
          <w:sz w:val="28"/>
          <w:szCs w:val="28"/>
        </w:rPr>
        <w:t xml:space="preserve">Проєкт рішення не </w:t>
      </w:r>
      <w:r w:rsidR="00CA465C">
        <w:rPr>
          <w:rFonts w:ascii="Times New Roman" w:hAnsi="Times New Roman"/>
          <w:sz w:val="28"/>
          <w:szCs w:val="28"/>
        </w:rPr>
        <w:t>стосується прав і соціальної захищ</w:t>
      </w:r>
      <w:r w:rsidR="00824910">
        <w:rPr>
          <w:rFonts w:ascii="Times New Roman" w:hAnsi="Times New Roman"/>
          <w:sz w:val="28"/>
          <w:szCs w:val="28"/>
        </w:rPr>
        <w:t>ен</w:t>
      </w:r>
      <w:r w:rsidR="00CA465C">
        <w:rPr>
          <w:rFonts w:ascii="Times New Roman" w:hAnsi="Times New Roman"/>
          <w:sz w:val="28"/>
          <w:szCs w:val="28"/>
        </w:rPr>
        <w:t>ості</w:t>
      </w:r>
      <w:r w:rsidRPr="009A55D0">
        <w:rPr>
          <w:rFonts w:ascii="Times New Roman" w:hAnsi="Times New Roman"/>
          <w:sz w:val="28"/>
          <w:szCs w:val="28"/>
        </w:rPr>
        <w:t xml:space="preserve"> о</w:t>
      </w:r>
      <w:bookmarkStart w:id="1" w:name="_GoBack"/>
      <w:bookmarkEnd w:id="1"/>
      <w:r w:rsidRPr="009A55D0">
        <w:rPr>
          <w:rFonts w:ascii="Times New Roman" w:hAnsi="Times New Roman"/>
          <w:sz w:val="28"/>
          <w:szCs w:val="28"/>
        </w:rPr>
        <w:t xml:space="preserve">сіб з </w:t>
      </w:r>
      <w:r w:rsidRPr="009A55D0">
        <w:rPr>
          <w:rFonts w:ascii="Times New Roman" w:hAnsi="Times New Roman"/>
          <w:sz w:val="28"/>
          <w:szCs w:val="28"/>
        </w:rPr>
        <w:lastRenderedPageBreak/>
        <w:t>інвалідністю</w:t>
      </w:r>
      <w:r w:rsidR="00CA465C">
        <w:rPr>
          <w:rFonts w:ascii="Times New Roman" w:hAnsi="Times New Roman"/>
          <w:sz w:val="28"/>
          <w:szCs w:val="28"/>
        </w:rPr>
        <w:t xml:space="preserve"> та не матиме впливу на життєдіяльність цієї категорії</w:t>
      </w:r>
      <w:r w:rsidRPr="009A55D0">
        <w:rPr>
          <w:rFonts w:ascii="Times New Roman" w:hAnsi="Times New Roman"/>
          <w:sz w:val="28"/>
          <w:szCs w:val="28"/>
        </w:rPr>
        <w:t>.</w:t>
      </w:r>
    </w:p>
    <w:p w14:paraId="0D1701AD" w14:textId="77777777" w:rsidR="00000C99" w:rsidRDefault="00000C99" w:rsidP="00CA465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i/>
          <w:color w:val="FF0000"/>
          <w:sz w:val="28"/>
          <w:szCs w:val="28"/>
        </w:rPr>
      </w:pPr>
    </w:p>
    <w:p w14:paraId="3AFB2B35" w14:textId="35727A10" w:rsidR="00CA465C" w:rsidRDefault="00CA465C" w:rsidP="00CA465C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/>
          <w:b/>
          <w:bCs/>
          <w:iCs/>
          <w:color w:val="00000A"/>
          <w:kern w:val="3"/>
          <w:sz w:val="28"/>
          <w:szCs w:val="28"/>
          <w:shd w:val="clear" w:color="auto" w:fill="FFFFFF"/>
          <w:lang w:bidi="en-US"/>
        </w:rPr>
      </w:pPr>
      <w:r w:rsidRPr="003A7B01">
        <w:rPr>
          <w:rFonts w:ascii="Times New Roman" w:eastAsia="Andale Sans UI" w:hAnsi="Times New Roman"/>
          <w:b/>
          <w:bCs/>
          <w:iCs/>
          <w:color w:val="00000A"/>
          <w:kern w:val="3"/>
          <w:sz w:val="28"/>
          <w:szCs w:val="28"/>
          <w:shd w:val="clear" w:color="auto" w:fill="FFFFFF"/>
          <w:lang w:bidi="en-US"/>
        </w:rPr>
        <w:t>5</w:t>
      </w:r>
      <w:r w:rsidR="00000C99" w:rsidRPr="003A7B01">
        <w:rPr>
          <w:rFonts w:ascii="Times New Roman" w:eastAsia="Andale Sans UI" w:hAnsi="Times New Roman"/>
          <w:b/>
          <w:bCs/>
          <w:iCs/>
          <w:color w:val="00000A"/>
          <w:kern w:val="3"/>
          <w:sz w:val="28"/>
          <w:szCs w:val="28"/>
          <w:shd w:val="clear" w:color="auto" w:fill="FFFFFF"/>
          <w:lang w:bidi="en-US"/>
        </w:rPr>
        <w:t xml:space="preserve">. Інформація </w:t>
      </w:r>
      <w:r w:rsidRPr="003A7B01">
        <w:rPr>
          <w:rFonts w:ascii="Times New Roman" w:eastAsia="Andale Sans UI" w:hAnsi="Times New Roman"/>
          <w:b/>
          <w:bCs/>
          <w:iCs/>
          <w:color w:val="00000A"/>
          <w:kern w:val="3"/>
          <w:sz w:val="28"/>
          <w:szCs w:val="28"/>
          <w:shd w:val="clear" w:color="auto" w:fill="FFFFFF"/>
          <w:lang w:bidi="en-US"/>
        </w:rPr>
        <w:t>про те, чи містить проєкт рішення службову інформацію у розумінні статті 6 Закону України «Про доступ до публічної інформації»</w:t>
      </w:r>
      <w:r w:rsidR="003A7B01">
        <w:rPr>
          <w:rFonts w:ascii="Times New Roman" w:eastAsia="Andale Sans UI" w:hAnsi="Times New Roman"/>
          <w:b/>
          <w:bCs/>
          <w:iCs/>
          <w:color w:val="00000A"/>
          <w:kern w:val="3"/>
          <w:sz w:val="28"/>
          <w:szCs w:val="28"/>
          <w:shd w:val="clear" w:color="auto" w:fill="FFFFFF"/>
          <w:lang w:bidi="en-US"/>
        </w:rPr>
        <w:t>.</w:t>
      </w:r>
    </w:p>
    <w:p w14:paraId="03C1922E" w14:textId="77777777" w:rsidR="003A7B01" w:rsidRPr="003A7B01" w:rsidRDefault="003A7B01" w:rsidP="00CA465C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/>
          <w:b/>
          <w:bCs/>
          <w:iCs/>
          <w:color w:val="00000A"/>
          <w:kern w:val="3"/>
          <w:sz w:val="28"/>
          <w:szCs w:val="28"/>
          <w:shd w:val="clear" w:color="auto" w:fill="FFFFFF"/>
          <w:lang w:bidi="en-US"/>
        </w:rPr>
      </w:pPr>
    </w:p>
    <w:p w14:paraId="34CB150B" w14:textId="7FF47CDA" w:rsidR="00000C99" w:rsidRDefault="00CA465C" w:rsidP="00CA465C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90457">
        <w:rPr>
          <w:rFonts w:ascii="Times New Roman" w:hAnsi="Times New Roman"/>
          <w:sz w:val="28"/>
          <w:szCs w:val="28"/>
        </w:rPr>
        <w:t xml:space="preserve">роєкт </w:t>
      </w:r>
      <w:r w:rsidR="00000C99" w:rsidRPr="00590457">
        <w:rPr>
          <w:rFonts w:ascii="Times New Roman" w:hAnsi="Times New Roman"/>
          <w:sz w:val="28"/>
          <w:szCs w:val="28"/>
        </w:rPr>
        <w:t xml:space="preserve">рішення не містить </w:t>
      </w:r>
      <w:r>
        <w:rPr>
          <w:rFonts w:ascii="Times New Roman" w:hAnsi="Times New Roman"/>
          <w:sz w:val="28"/>
          <w:szCs w:val="28"/>
        </w:rPr>
        <w:t xml:space="preserve">службову інформацію у розумінні статті 6 Закону України </w:t>
      </w:r>
      <w:r w:rsidR="00000C99" w:rsidRPr="00590457">
        <w:rPr>
          <w:rFonts w:ascii="Times New Roman" w:hAnsi="Times New Roman"/>
          <w:sz w:val="28"/>
          <w:szCs w:val="28"/>
        </w:rPr>
        <w:t>«Про доступ до публічної інформації».</w:t>
      </w:r>
    </w:p>
    <w:p w14:paraId="6166A38A" w14:textId="399CD826" w:rsidR="00CA465C" w:rsidRDefault="00CA465C" w:rsidP="00CA465C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511CFCAD" w14:textId="23DE193B" w:rsidR="00CA465C" w:rsidRDefault="00CA465C" w:rsidP="00CA465C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/>
          <w:b/>
          <w:bCs/>
          <w:iCs/>
          <w:color w:val="00000A"/>
          <w:kern w:val="3"/>
          <w:sz w:val="28"/>
          <w:szCs w:val="28"/>
          <w:shd w:val="clear" w:color="auto" w:fill="FFFFFF"/>
          <w:lang w:bidi="en-US"/>
        </w:rPr>
      </w:pPr>
      <w:r w:rsidRPr="003A7B01">
        <w:rPr>
          <w:rFonts w:ascii="Times New Roman" w:hAnsi="Times New Roman"/>
          <w:b/>
          <w:sz w:val="28"/>
          <w:szCs w:val="28"/>
        </w:rPr>
        <w:t xml:space="preserve">6. </w:t>
      </w:r>
      <w:r w:rsidRPr="003A7B01">
        <w:rPr>
          <w:rFonts w:ascii="Times New Roman" w:eastAsia="Andale Sans UI" w:hAnsi="Times New Roman"/>
          <w:b/>
          <w:bCs/>
          <w:iCs/>
          <w:color w:val="00000A"/>
          <w:kern w:val="3"/>
          <w:sz w:val="28"/>
          <w:szCs w:val="28"/>
          <w:shd w:val="clear" w:color="auto" w:fill="FFFFFF"/>
          <w:lang w:bidi="en-US"/>
        </w:rPr>
        <w:t>Інформація про те, чи містить проєкт рішення інформацію про фізичну особу (</w:t>
      </w:r>
      <w:r w:rsidR="00B13610" w:rsidRPr="003A7B01">
        <w:rPr>
          <w:rFonts w:ascii="Times New Roman" w:eastAsia="Andale Sans UI" w:hAnsi="Times New Roman"/>
          <w:b/>
          <w:bCs/>
          <w:iCs/>
          <w:color w:val="00000A"/>
          <w:kern w:val="3"/>
          <w:sz w:val="28"/>
          <w:szCs w:val="28"/>
          <w:shd w:val="clear" w:color="auto" w:fill="FFFFFF"/>
          <w:lang w:bidi="en-US"/>
        </w:rPr>
        <w:t>персональні дані</w:t>
      </w:r>
      <w:r w:rsidRPr="003A7B01">
        <w:rPr>
          <w:rFonts w:ascii="Times New Roman" w:eastAsia="Andale Sans UI" w:hAnsi="Times New Roman"/>
          <w:b/>
          <w:bCs/>
          <w:iCs/>
          <w:color w:val="00000A"/>
          <w:kern w:val="3"/>
          <w:sz w:val="28"/>
          <w:szCs w:val="28"/>
          <w:shd w:val="clear" w:color="auto" w:fill="FFFFFF"/>
          <w:lang w:bidi="en-US"/>
        </w:rPr>
        <w:t>)</w:t>
      </w:r>
      <w:r w:rsidR="00B13610" w:rsidRPr="003A7B01">
        <w:rPr>
          <w:rFonts w:ascii="Times New Roman" w:eastAsia="Andale Sans UI" w:hAnsi="Times New Roman"/>
          <w:b/>
          <w:bCs/>
          <w:iCs/>
          <w:color w:val="00000A"/>
          <w:kern w:val="3"/>
          <w:sz w:val="28"/>
          <w:szCs w:val="28"/>
          <w:shd w:val="clear" w:color="auto" w:fill="FFFFFF"/>
          <w:lang w:bidi="en-US"/>
        </w:rPr>
        <w:t xml:space="preserve"> у розумінні статей 11 та 21 Закону України «Про інформацію» та статті 2 Закону України «Про захист персональних даних»</w:t>
      </w:r>
      <w:r w:rsidR="003A7B01">
        <w:rPr>
          <w:rFonts w:ascii="Times New Roman" w:eastAsia="Andale Sans UI" w:hAnsi="Times New Roman"/>
          <w:b/>
          <w:bCs/>
          <w:iCs/>
          <w:color w:val="00000A"/>
          <w:kern w:val="3"/>
          <w:sz w:val="28"/>
          <w:szCs w:val="28"/>
          <w:shd w:val="clear" w:color="auto" w:fill="FFFFFF"/>
          <w:lang w:bidi="en-US"/>
        </w:rPr>
        <w:t>.</w:t>
      </w:r>
    </w:p>
    <w:p w14:paraId="1A7ABD49" w14:textId="77777777" w:rsidR="003A7B01" w:rsidRPr="003A7B01" w:rsidRDefault="003A7B01" w:rsidP="00CA465C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/>
          <w:b/>
          <w:bCs/>
          <w:iCs/>
          <w:color w:val="00000A"/>
          <w:kern w:val="3"/>
          <w:sz w:val="28"/>
          <w:szCs w:val="28"/>
          <w:shd w:val="clear" w:color="auto" w:fill="FFFFFF"/>
          <w:lang w:bidi="en-US"/>
        </w:rPr>
      </w:pPr>
    </w:p>
    <w:p w14:paraId="2D442671" w14:textId="503445D4" w:rsidR="00B13610" w:rsidRPr="00590457" w:rsidRDefault="00B13610" w:rsidP="00CA465C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90457">
        <w:rPr>
          <w:rFonts w:ascii="Times New Roman" w:hAnsi="Times New Roman"/>
          <w:sz w:val="28"/>
          <w:szCs w:val="28"/>
        </w:rPr>
        <w:t>роєкт рішення не містить</w:t>
      </w:r>
      <w:r>
        <w:rPr>
          <w:rFonts w:ascii="Times New Roman" w:hAnsi="Times New Roman"/>
          <w:sz w:val="28"/>
          <w:szCs w:val="28"/>
        </w:rPr>
        <w:t xml:space="preserve"> інформацію </w:t>
      </w:r>
      <w:r>
        <w:rPr>
          <w:rFonts w:ascii="Times New Roman" w:eastAsia="Andale Sans UI" w:hAnsi="Times New Roman"/>
          <w:bCs/>
          <w:iCs/>
          <w:color w:val="00000A"/>
          <w:kern w:val="3"/>
          <w:sz w:val="28"/>
          <w:szCs w:val="28"/>
          <w:shd w:val="clear" w:color="auto" w:fill="FFFFFF"/>
          <w:lang w:bidi="en-US"/>
        </w:rPr>
        <w:t>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6DF30CAD" w14:textId="77777777" w:rsidR="00000C99" w:rsidRDefault="00000C99" w:rsidP="00000C99">
      <w:pPr>
        <w:widowControl w:val="0"/>
        <w:suppressAutoHyphens/>
        <w:autoSpaceDN w:val="0"/>
        <w:spacing w:after="0" w:line="240" w:lineRule="auto"/>
        <w:ind w:firstLine="706"/>
        <w:jc w:val="center"/>
        <w:textAlignment w:val="baseline"/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</w:pPr>
    </w:p>
    <w:p w14:paraId="203A4634" w14:textId="5FD444F4" w:rsidR="00000C99" w:rsidRDefault="000D7AF0" w:rsidP="009623FA">
      <w:pPr>
        <w:widowControl w:val="0"/>
        <w:suppressAutoHyphens/>
        <w:autoSpaceDN w:val="0"/>
        <w:spacing w:after="0" w:line="240" w:lineRule="auto"/>
        <w:ind w:firstLine="567"/>
        <w:textAlignment w:val="baseline"/>
        <w:rPr>
          <w:rFonts w:ascii="Times New Roman" w:eastAsia="Andale Sans UI" w:hAnsi="Times New Roman"/>
          <w:b/>
          <w:bCs/>
          <w:iCs/>
          <w:color w:val="00000A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b/>
          <w:bCs/>
          <w:iCs/>
          <w:color w:val="00000A"/>
          <w:kern w:val="3"/>
          <w:sz w:val="28"/>
          <w:szCs w:val="28"/>
          <w:shd w:val="clear" w:color="auto" w:fill="FFFFFF"/>
          <w:lang w:bidi="en-US"/>
        </w:rPr>
        <w:t>7</w:t>
      </w:r>
      <w:r w:rsidR="00000C99" w:rsidRPr="001E3369">
        <w:rPr>
          <w:rFonts w:ascii="Times New Roman" w:eastAsia="Andale Sans UI" w:hAnsi="Times New Roman"/>
          <w:b/>
          <w:bCs/>
          <w:iCs/>
          <w:color w:val="00000A"/>
          <w:kern w:val="3"/>
          <w:sz w:val="28"/>
          <w:szCs w:val="28"/>
          <w:shd w:val="clear" w:color="auto" w:fill="FFFFFF"/>
          <w:lang w:bidi="en-US"/>
        </w:rPr>
        <w:t>. Фінансово-економічне обґрунтування</w:t>
      </w:r>
      <w:r w:rsidR="00B13610">
        <w:rPr>
          <w:rFonts w:ascii="Times New Roman" w:eastAsia="Andale Sans UI" w:hAnsi="Times New Roman"/>
          <w:b/>
          <w:bCs/>
          <w:iCs/>
          <w:color w:val="00000A"/>
          <w:kern w:val="3"/>
          <w:sz w:val="28"/>
          <w:szCs w:val="28"/>
          <w:shd w:val="clear" w:color="auto" w:fill="FFFFFF"/>
          <w:lang w:bidi="en-US"/>
        </w:rPr>
        <w:t xml:space="preserve"> та пропозиції щодо джерел покриття цих витрат</w:t>
      </w:r>
      <w:r w:rsidR="003A7B01">
        <w:rPr>
          <w:rFonts w:ascii="Times New Roman" w:eastAsia="Andale Sans UI" w:hAnsi="Times New Roman"/>
          <w:b/>
          <w:bCs/>
          <w:iCs/>
          <w:color w:val="00000A"/>
          <w:kern w:val="3"/>
          <w:sz w:val="28"/>
          <w:szCs w:val="28"/>
          <w:shd w:val="clear" w:color="auto" w:fill="FFFFFF"/>
          <w:lang w:bidi="en-US"/>
        </w:rPr>
        <w:t>.</w:t>
      </w:r>
    </w:p>
    <w:p w14:paraId="6D6632B5" w14:textId="77777777" w:rsidR="003A7B01" w:rsidRPr="001E3369" w:rsidRDefault="003A7B01" w:rsidP="009623FA">
      <w:pPr>
        <w:widowControl w:val="0"/>
        <w:suppressAutoHyphens/>
        <w:autoSpaceDN w:val="0"/>
        <w:spacing w:after="0" w:line="240" w:lineRule="auto"/>
        <w:ind w:firstLine="567"/>
        <w:textAlignment w:val="baseline"/>
        <w:rPr>
          <w:rFonts w:ascii="Times New Roman" w:eastAsia="Andale Sans UI" w:hAnsi="Times New Roman"/>
          <w:b/>
          <w:bCs/>
          <w:iCs/>
          <w:color w:val="00000A"/>
          <w:kern w:val="3"/>
          <w:sz w:val="28"/>
          <w:szCs w:val="28"/>
          <w:shd w:val="clear" w:color="auto" w:fill="FFFFFF"/>
          <w:lang w:bidi="en-US"/>
        </w:rPr>
      </w:pPr>
    </w:p>
    <w:p w14:paraId="76A40E61" w14:textId="3967DDE4" w:rsidR="00000C99" w:rsidRPr="00757F50" w:rsidRDefault="00B13610" w:rsidP="00757F50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>Прийняття цього</w:t>
      </w:r>
      <w:r w:rsidR="00757F50"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 </w:t>
      </w:r>
      <w:r w:rsidR="001E3369"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>рішення</w:t>
      </w:r>
      <w:r w:rsidR="00757F50"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 </w:t>
      </w:r>
      <w:r w:rsidR="001E3369"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не потребує </w:t>
      </w:r>
      <w:r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додаткового фінансування </w:t>
      </w:r>
      <w:r w:rsidR="001E3369"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>з бюджету міста Києва.</w:t>
      </w:r>
    </w:p>
    <w:p w14:paraId="0EC8A91C" w14:textId="77777777" w:rsidR="00000C99" w:rsidRDefault="00000C99" w:rsidP="00000C9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</w:pPr>
    </w:p>
    <w:p w14:paraId="5454793A" w14:textId="128BF8EE" w:rsidR="00977B54" w:rsidRDefault="000D7AF0" w:rsidP="00977B54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/>
          <w:b/>
          <w:bCs/>
          <w:iCs/>
          <w:color w:val="00000A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b/>
          <w:bCs/>
          <w:iCs/>
          <w:color w:val="00000A"/>
          <w:kern w:val="3"/>
          <w:sz w:val="28"/>
          <w:szCs w:val="28"/>
          <w:shd w:val="clear" w:color="auto" w:fill="FFFFFF"/>
          <w:lang w:bidi="en-US"/>
        </w:rPr>
        <w:t>8</w:t>
      </w:r>
      <w:r w:rsidR="00000C99" w:rsidRPr="001E3369">
        <w:rPr>
          <w:rFonts w:ascii="Times New Roman" w:eastAsia="Andale Sans UI" w:hAnsi="Times New Roman"/>
          <w:b/>
          <w:bCs/>
          <w:iCs/>
          <w:color w:val="00000A"/>
          <w:kern w:val="3"/>
          <w:sz w:val="28"/>
          <w:szCs w:val="28"/>
          <w:shd w:val="clear" w:color="auto" w:fill="FFFFFF"/>
          <w:lang w:bidi="en-US"/>
        </w:rPr>
        <w:t>.</w:t>
      </w:r>
      <w:r w:rsidR="001E3369">
        <w:rPr>
          <w:rFonts w:ascii="Times New Roman" w:eastAsia="Andale Sans UI" w:hAnsi="Times New Roman"/>
          <w:b/>
          <w:bCs/>
          <w:iCs/>
          <w:color w:val="00000A"/>
          <w:kern w:val="3"/>
          <w:sz w:val="28"/>
          <w:szCs w:val="28"/>
          <w:shd w:val="clear" w:color="auto" w:fill="FFFFFF"/>
          <w:lang w:bidi="en-US"/>
        </w:rPr>
        <w:t xml:space="preserve"> </w:t>
      </w:r>
      <w:r w:rsidR="00000C99" w:rsidRPr="001E3369">
        <w:rPr>
          <w:rFonts w:ascii="Times New Roman" w:eastAsia="Andale Sans UI" w:hAnsi="Times New Roman"/>
          <w:b/>
          <w:bCs/>
          <w:iCs/>
          <w:color w:val="00000A"/>
          <w:kern w:val="3"/>
          <w:sz w:val="28"/>
          <w:szCs w:val="28"/>
          <w:shd w:val="clear" w:color="auto" w:fill="FFFFFF"/>
          <w:lang w:bidi="en-US"/>
        </w:rPr>
        <w:t>Прогноз соціально-економічних та інших наслідків прийняття рішення</w:t>
      </w:r>
      <w:r w:rsidR="003A7B01">
        <w:rPr>
          <w:rFonts w:ascii="Times New Roman" w:eastAsia="Andale Sans UI" w:hAnsi="Times New Roman"/>
          <w:b/>
          <w:bCs/>
          <w:iCs/>
          <w:color w:val="00000A"/>
          <w:kern w:val="3"/>
          <w:sz w:val="28"/>
          <w:szCs w:val="28"/>
          <w:shd w:val="clear" w:color="auto" w:fill="FFFFFF"/>
          <w:lang w:bidi="en-US"/>
        </w:rPr>
        <w:t>.</w:t>
      </w:r>
    </w:p>
    <w:p w14:paraId="1ED982C0" w14:textId="77777777" w:rsidR="003A7B01" w:rsidRDefault="003A7B01" w:rsidP="00977B54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/>
          <w:b/>
          <w:bCs/>
          <w:iCs/>
          <w:color w:val="00000A"/>
          <w:kern w:val="3"/>
          <w:sz w:val="28"/>
          <w:szCs w:val="28"/>
          <w:shd w:val="clear" w:color="auto" w:fill="FFFFFF"/>
          <w:lang w:bidi="en-US"/>
        </w:rPr>
      </w:pPr>
    </w:p>
    <w:p w14:paraId="0C0123E1" w14:textId="4387AAA9" w:rsidR="006F56B0" w:rsidRDefault="00977B54" w:rsidP="006F56B0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hAnsi="Times New Roman"/>
          <w:sz w:val="28"/>
          <w:szCs w:val="28"/>
        </w:rPr>
        <w:t xml:space="preserve">Прийняття рішення Київської міської ради </w:t>
      </w:r>
      <w:r w:rsidRPr="00757F50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 xml:space="preserve">«Про визнання таким, що втратило чинність рішення Київської міської ради </w:t>
      </w:r>
      <w:r w:rsidR="00003F21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 xml:space="preserve">від </w:t>
      </w:r>
      <w:r w:rsidR="00003F21" w:rsidRPr="00E40F1F">
        <w:rPr>
          <w:rFonts w:ascii="Times New Roman" w:hAnsi="Times New Roman"/>
          <w:bCs/>
          <w:color w:val="333333"/>
          <w:sz w:val="28"/>
          <w:szCs w:val="28"/>
          <w:lang w:eastAsia="uk-UA"/>
        </w:rPr>
        <w:t xml:space="preserve">27 вересня 2018 року </w:t>
      </w:r>
      <w:r w:rsidR="00003F21">
        <w:rPr>
          <w:rFonts w:ascii="Times New Roman" w:hAnsi="Times New Roman"/>
          <w:bCs/>
          <w:color w:val="333333"/>
          <w:sz w:val="28"/>
          <w:szCs w:val="28"/>
          <w:lang w:eastAsia="uk-UA"/>
        </w:rPr>
        <w:t xml:space="preserve">                    </w:t>
      </w:r>
      <w:r w:rsidR="00003F21" w:rsidRPr="00E40F1F">
        <w:rPr>
          <w:rFonts w:ascii="Times New Roman" w:hAnsi="Times New Roman"/>
          <w:bCs/>
          <w:color w:val="333333"/>
          <w:sz w:val="28"/>
          <w:szCs w:val="28"/>
          <w:lang w:eastAsia="uk-UA"/>
        </w:rPr>
        <w:t>№ 1529/5593</w:t>
      </w:r>
      <w:r w:rsidR="00003F21">
        <w:rPr>
          <w:rFonts w:ascii="Times New Roman" w:hAnsi="Times New Roman"/>
          <w:bCs/>
          <w:color w:val="333333"/>
          <w:sz w:val="28"/>
          <w:szCs w:val="28"/>
          <w:lang w:eastAsia="uk-UA"/>
        </w:rPr>
        <w:t xml:space="preserve"> </w:t>
      </w:r>
      <w:r w:rsidR="00003F21" w:rsidRPr="00E40F1F">
        <w:rPr>
          <w:rFonts w:ascii="Times New Roman" w:hAnsi="Times New Roman"/>
          <w:bCs/>
          <w:color w:val="333333"/>
          <w:sz w:val="28"/>
          <w:szCs w:val="28"/>
          <w:lang w:eastAsia="uk-UA"/>
        </w:rPr>
        <w:t>«Про встановлення обмеження продажу пива (крім безалкогольного), алкогольних, слабоалкогольних напоїв, вин столових в</w:t>
      </w:r>
      <w:r w:rsidR="008E5547">
        <w:rPr>
          <w:rFonts w:ascii="Times New Roman" w:hAnsi="Times New Roman"/>
          <w:bCs/>
          <w:color w:val="333333"/>
          <w:sz w:val="28"/>
          <w:szCs w:val="28"/>
          <w:lang w:eastAsia="uk-UA"/>
        </w:rPr>
        <w:t xml:space="preserve">              </w:t>
      </w:r>
      <w:r w:rsidR="00003F21" w:rsidRPr="00E40F1F">
        <w:rPr>
          <w:rFonts w:ascii="Times New Roman" w:hAnsi="Times New Roman"/>
          <w:bCs/>
          <w:color w:val="333333"/>
          <w:sz w:val="28"/>
          <w:szCs w:val="28"/>
          <w:lang w:eastAsia="uk-UA"/>
        </w:rPr>
        <w:t xml:space="preserve"> м. Києві»</w:t>
      </w:r>
      <w:r w:rsidR="00003F21">
        <w:rPr>
          <w:rFonts w:ascii="Times New Roman" w:hAnsi="Times New Roman"/>
          <w:bCs/>
          <w:color w:val="333333"/>
          <w:sz w:val="28"/>
          <w:szCs w:val="28"/>
          <w:lang w:eastAsia="uk-UA"/>
        </w:rPr>
        <w:t xml:space="preserve"> </w:t>
      </w:r>
      <w:r w:rsidR="007F378A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врегулює</w:t>
      </w:r>
      <w:r w:rsidR="001678BE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питання</w:t>
      </w:r>
      <w:r w:rsidR="007F378A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</w:t>
      </w:r>
      <w:r w:rsidR="008D3A0F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часових обмежень </w:t>
      </w:r>
      <w:r w:rsidR="007F378A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щодо </w:t>
      </w:r>
      <w:r w:rsidR="008D3A0F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реалізації а</w:t>
      </w:r>
      <w:r w:rsidR="006F56B0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лкогольних напоїв </w:t>
      </w:r>
      <w:r w:rsidR="00AB32F3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на території міста Києва</w:t>
      </w:r>
      <w:r w:rsidR="008E5547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в</w:t>
      </w:r>
      <w:r w:rsidR="005A3546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ідповідно</w:t>
      </w:r>
      <w:r w:rsidR="008E5547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до законодавства та збільшить надходження до бюджету міста Києва.</w:t>
      </w:r>
      <w:r w:rsidR="007F378A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Обмеження щодо продажу алкоголю діятимуть під час комендантської години. </w:t>
      </w:r>
    </w:p>
    <w:p w14:paraId="3C400AF7" w14:textId="5B84AD81" w:rsidR="00000C99" w:rsidRPr="006879D0" w:rsidRDefault="00000C99" w:rsidP="006F56B0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14:paraId="6B5CE441" w14:textId="1979D3BF" w:rsidR="0027249B" w:rsidRDefault="000D7AF0" w:rsidP="0027249B">
      <w:pPr>
        <w:spacing w:after="0" w:line="240" w:lineRule="auto"/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7249B">
        <w:rPr>
          <w:rFonts w:ascii="Times New Roman" w:eastAsia="Andale Sans UI" w:hAnsi="Times New Roman"/>
          <w:b/>
          <w:iCs/>
          <w:kern w:val="3"/>
          <w:sz w:val="28"/>
          <w:szCs w:val="28"/>
          <w:lang w:bidi="en-US"/>
        </w:rPr>
        <w:t>9</w:t>
      </w:r>
      <w:r w:rsidR="00000C99" w:rsidRPr="0027249B">
        <w:rPr>
          <w:rFonts w:ascii="Times New Roman" w:eastAsia="Andale Sans UI" w:hAnsi="Times New Roman"/>
          <w:b/>
          <w:iCs/>
          <w:kern w:val="3"/>
          <w:sz w:val="28"/>
          <w:szCs w:val="28"/>
          <w:lang w:bidi="en-US"/>
        </w:rPr>
        <w:t xml:space="preserve">. </w:t>
      </w:r>
      <w:r w:rsidR="0027249B" w:rsidRPr="0027249B">
        <w:rPr>
          <w:b/>
          <w:color w:val="000000"/>
          <w:sz w:val="28"/>
          <w:szCs w:val="28"/>
        </w:rPr>
        <w:t xml:space="preserve"> </w:t>
      </w:r>
      <w:r w:rsidR="0027249B" w:rsidRPr="0027249B">
        <w:rPr>
          <w:rFonts w:ascii="Times New Roman" w:hAnsi="Times New Roman"/>
          <w:b/>
          <w:color w:val="000000"/>
          <w:sz w:val="28"/>
          <w:szCs w:val="28"/>
        </w:rPr>
        <w:t>Прізвище або назва суб’єкта подання, прізвище, посада, контактні дані доповідача проєкту рішення на пленарному засіданні та особи, відповідальної за супроводження проєкту рішення.</w:t>
      </w:r>
    </w:p>
    <w:p w14:paraId="71BD119D" w14:textId="77777777" w:rsidR="003A7B01" w:rsidRPr="0027249B" w:rsidRDefault="003A7B01" w:rsidP="0027249B">
      <w:pPr>
        <w:spacing w:after="0" w:line="240" w:lineRule="auto"/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6D84438C" w14:textId="39715E93" w:rsidR="00000C99" w:rsidRDefault="00000C99" w:rsidP="0027249B">
      <w:pPr>
        <w:widowControl w:val="0"/>
        <w:suppressAutoHyphens/>
        <w:autoSpaceDN w:val="0"/>
        <w:spacing w:after="0" w:line="240" w:lineRule="auto"/>
        <w:ind w:firstLine="706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 xml:space="preserve">Доповідачем на пленарному засіданні Київської міської ради </w:t>
      </w:r>
      <w:r w:rsidR="009A55D0"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 xml:space="preserve">є суб’єкт подання проєкту рішення – </w:t>
      </w:r>
      <w:r w:rsidR="00682516"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>Департамент промисловості та розвитку підприємництва виконавчого органу Київської міської ради (Київської міської державної адміністрації)</w:t>
      </w:r>
      <w:r w:rsidR="0058563A"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>, директор Володимир КОСТІКОВ.</w:t>
      </w:r>
    </w:p>
    <w:p w14:paraId="760789F5" w14:textId="77777777" w:rsidR="0027249B" w:rsidRPr="0027249B" w:rsidRDefault="0027249B" w:rsidP="002724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27249B">
        <w:rPr>
          <w:rFonts w:ascii="Times New Roman" w:hAnsi="Times New Roman"/>
          <w:color w:val="000000"/>
          <w:sz w:val="28"/>
          <w:szCs w:val="28"/>
          <w:lang w:eastAsia="ar-SA"/>
        </w:rPr>
        <w:lastRenderedPageBreak/>
        <w:t>Суб’єктом подання цього проєкту рішення є директор Департаменту промисловості та розвитку підприємництва виконавчого органу Київської міської ради (Київської міської державної адміністрації).</w:t>
      </w:r>
    </w:p>
    <w:p w14:paraId="1A4466DB" w14:textId="66280486" w:rsidR="0027249B" w:rsidRPr="0027249B" w:rsidRDefault="0027249B" w:rsidP="0027249B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27249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Особою, відповідальною за супроводження проєкту рішення Київської міської ради та доповідачем на пленарному засіданні Київської міської ради є директор Департаменту промисловості та розвитку підприємництва виконавчого органу Київської міської ради (Київської міської державної адміністрації) Костіков Володимир  Володимирович, контактний телефон </w:t>
      </w:r>
      <w:r w:rsidR="00A32C46">
        <w:rPr>
          <w:rFonts w:ascii="Times New Roman" w:hAnsi="Times New Roman"/>
          <w:color w:val="000000"/>
          <w:sz w:val="28"/>
          <w:szCs w:val="28"/>
          <w:lang w:eastAsia="ar-SA"/>
        </w:rPr>
        <w:t>044 </w:t>
      </w:r>
      <w:r w:rsidRPr="0027249B">
        <w:rPr>
          <w:rFonts w:ascii="Times New Roman" w:hAnsi="Times New Roman"/>
          <w:color w:val="000000"/>
          <w:sz w:val="28"/>
          <w:szCs w:val="28"/>
          <w:lang w:eastAsia="ar-SA"/>
        </w:rPr>
        <w:t>246</w:t>
      </w:r>
      <w:r w:rsidR="00A32C46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 w:rsidRPr="0027249B">
        <w:rPr>
          <w:rFonts w:ascii="Times New Roman" w:hAnsi="Times New Roman"/>
          <w:color w:val="000000"/>
          <w:sz w:val="28"/>
          <w:szCs w:val="28"/>
          <w:lang w:eastAsia="ar-SA"/>
        </w:rPr>
        <w:t>66 34.</w:t>
      </w:r>
    </w:p>
    <w:p w14:paraId="067E4CB1" w14:textId="22E4979A" w:rsidR="00E14092" w:rsidRDefault="00E14092" w:rsidP="00757F5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14:paraId="550D6CB2" w14:textId="7F0FCD70" w:rsidR="0027249B" w:rsidRDefault="0027249B" w:rsidP="00757F5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14:paraId="4334E532" w14:textId="77777777" w:rsidR="0027249B" w:rsidRPr="0027249B" w:rsidRDefault="0027249B" w:rsidP="0027249B">
      <w:pPr>
        <w:spacing w:after="0" w:line="240" w:lineRule="auto"/>
        <w:jc w:val="both"/>
        <w:rPr>
          <w:rFonts w:ascii="Times New Roman" w:hAnsi="Times New Roman"/>
          <w:bCs/>
          <w:color w:val="000000"/>
          <w:spacing w:val="-4"/>
          <w:sz w:val="28"/>
          <w:szCs w:val="28"/>
        </w:rPr>
      </w:pPr>
      <w:r w:rsidRPr="0027249B">
        <w:rPr>
          <w:rFonts w:ascii="Times New Roman" w:hAnsi="Times New Roman"/>
          <w:bCs/>
          <w:color w:val="000000"/>
          <w:spacing w:val="-4"/>
          <w:sz w:val="28"/>
          <w:szCs w:val="28"/>
        </w:rPr>
        <w:t>Директор Департаменту промисловості</w:t>
      </w:r>
    </w:p>
    <w:p w14:paraId="5F498DB9" w14:textId="77777777" w:rsidR="0027249B" w:rsidRPr="0027249B" w:rsidRDefault="0027249B" w:rsidP="0027249B">
      <w:pPr>
        <w:spacing w:after="0" w:line="240" w:lineRule="auto"/>
        <w:jc w:val="both"/>
        <w:rPr>
          <w:rFonts w:ascii="Times New Roman" w:hAnsi="Times New Roman"/>
          <w:bCs/>
          <w:color w:val="000000"/>
          <w:spacing w:val="-4"/>
          <w:sz w:val="28"/>
          <w:szCs w:val="28"/>
        </w:rPr>
      </w:pPr>
      <w:r w:rsidRPr="0027249B">
        <w:rPr>
          <w:rFonts w:ascii="Times New Roman" w:hAnsi="Times New Roman"/>
          <w:bCs/>
          <w:color w:val="000000"/>
          <w:spacing w:val="-4"/>
          <w:sz w:val="28"/>
          <w:szCs w:val="28"/>
        </w:rPr>
        <w:t>та розвитку підприємництва виконавчого</w:t>
      </w:r>
    </w:p>
    <w:p w14:paraId="23CED4E4" w14:textId="77777777" w:rsidR="0027249B" w:rsidRPr="0027249B" w:rsidRDefault="0027249B" w:rsidP="0027249B">
      <w:pPr>
        <w:spacing w:after="0" w:line="240" w:lineRule="auto"/>
        <w:jc w:val="both"/>
        <w:rPr>
          <w:rFonts w:ascii="Times New Roman" w:hAnsi="Times New Roman"/>
          <w:bCs/>
          <w:color w:val="000000"/>
          <w:spacing w:val="-4"/>
          <w:sz w:val="28"/>
          <w:szCs w:val="28"/>
        </w:rPr>
      </w:pPr>
      <w:r w:rsidRPr="0027249B">
        <w:rPr>
          <w:rFonts w:ascii="Times New Roman" w:hAnsi="Times New Roman"/>
          <w:bCs/>
          <w:color w:val="000000"/>
          <w:spacing w:val="-4"/>
          <w:sz w:val="28"/>
          <w:szCs w:val="28"/>
        </w:rPr>
        <w:t>органу Київської міської ради  (Київської</w:t>
      </w:r>
    </w:p>
    <w:p w14:paraId="50C9EAC5" w14:textId="77777777" w:rsidR="0027249B" w:rsidRPr="0027249B" w:rsidRDefault="0027249B" w:rsidP="0027249B">
      <w:pPr>
        <w:spacing w:after="0" w:line="240" w:lineRule="auto"/>
        <w:jc w:val="both"/>
        <w:rPr>
          <w:rFonts w:ascii="Times New Roman" w:hAnsi="Times New Roman"/>
          <w:bCs/>
          <w:color w:val="000000"/>
          <w:spacing w:val="-4"/>
          <w:sz w:val="28"/>
          <w:szCs w:val="28"/>
        </w:rPr>
      </w:pPr>
      <w:r w:rsidRPr="0027249B">
        <w:rPr>
          <w:rFonts w:ascii="Times New Roman" w:hAnsi="Times New Roman"/>
          <w:bCs/>
          <w:color w:val="000000"/>
          <w:spacing w:val="-4"/>
          <w:sz w:val="28"/>
          <w:szCs w:val="28"/>
        </w:rPr>
        <w:t>міської державної адміністрації)                                             Володимир КОСТІКОВ</w:t>
      </w:r>
    </w:p>
    <w:p w14:paraId="1C494DA8" w14:textId="77777777" w:rsidR="0027249B" w:rsidRDefault="0027249B" w:rsidP="00757F5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sectPr w:rsidR="0027249B" w:rsidSect="00BC11E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FB258" w14:textId="77777777" w:rsidR="00CF1CF7" w:rsidRDefault="00CF1CF7" w:rsidP="007A7A38">
      <w:pPr>
        <w:spacing w:after="0" w:line="240" w:lineRule="auto"/>
      </w:pPr>
      <w:r>
        <w:separator/>
      </w:r>
    </w:p>
  </w:endnote>
  <w:endnote w:type="continuationSeparator" w:id="0">
    <w:p w14:paraId="238B0859" w14:textId="77777777" w:rsidR="00CF1CF7" w:rsidRDefault="00CF1CF7" w:rsidP="007A7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CB24E" w14:textId="77777777" w:rsidR="00CF1CF7" w:rsidRDefault="00CF1CF7" w:rsidP="007A7A38">
      <w:pPr>
        <w:spacing w:after="0" w:line="240" w:lineRule="auto"/>
      </w:pPr>
      <w:r>
        <w:separator/>
      </w:r>
    </w:p>
  </w:footnote>
  <w:footnote w:type="continuationSeparator" w:id="0">
    <w:p w14:paraId="7FE25806" w14:textId="77777777" w:rsidR="00CF1CF7" w:rsidRDefault="00CF1CF7" w:rsidP="007A7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56E"/>
    <w:multiLevelType w:val="hybridMultilevel"/>
    <w:tmpl w:val="0ED0C24C"/>
    <w:lvl w:ilvl="0" w:tplc="DB947A9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2462F"/>
    <w:multiLevelType w:val="hybridMultilevel"/>
    <w:tmpl w:val="9DB48168"/>
    <w:lvl w:ilvl="0" w:tplc="0422000F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19" w:hanging="360"/>
      </w:pPr>
    </w:lvl>
    <w:lvl w:ilvl="2" w:tplc="0422001B" w:tentative="1">
      <w:start w:val="1"/>
      <w:numFmt w:val="lowerRoman"/>
      <w:lvlText w:val="%3."/>
      <w:lvlJc w:val="right"/>
      <w:pPr>
        <w:ind w:left="2339" w:hanging="180"/>
      </w:pPr>
    </w:lvl>
    <w:lvl w:ilvl="3" w:tplc="0422000F" w:tentative="1">
      <w:start w:val="1"/>
      <w:numFmt w:val="decimal"/>
      <w:lvlText w:val="%4."/>
      <w:lvlJc w:val="left"/>
      <w:pPr>
        <w:ind w:left="3059" w:hanging="360"/>
      </w:pPr>
    </w:lvl>
    <w:lvl w:ilvl="4" w:tplc="04220019" w:tentative="1">
      <w:start w:val="1"/>
      <w:numFmt w:val="lowerLetter"/>
      <w:lvlText w:val="%5."/>
      <w:lvlJc w:val="left"/>
      <w:pPr>
        <w:ind w:left="3779" w:hanging="360"/>
      </w:pPr>
    </w:lvl>
    <w:lvl w:ilvl="5" w:tplc="0422001B" w:tentative="1">
      <w:start w:val="1"/>
      <w:numFmt w:val="lowerRoman"/>
      <w:lvlText w:val="%6."/>
      <w:lvlJc w:val="right"/>
      <w:pPr>
        <w:ind w:left="4499" w:hanging="180"/>
      </w:pPr>
    </w:lvl>
    <w:lvl w:ilvl="6" w:tplc="0422000F" w:tentative="1">
      <w:start w:val="1"/>
      <w:numFmt w:val="decimal"/>
      <w:lvlText w:val="%7."/>
      <w:lvlJc w:val="left"/>
      <w:pPr>
        <w:ind w:left="5219" w:hanging="360"/>
      </w:pPr>
    </w:lvl>
    <w:lvl w:ilvl="7" w:tplc="04220019" w:tentative="1">
      <w:start w:val="1"/>
      <w:numFmt w:val="lowerLetter"/>
      <w:lvlText w:val="%8."/>
      <w:lvlJc w:val="left"/>
      <w:pPr>
        <w:ind w:left="5939" w:hanging="360"/>
      </w:pPr>
    </w:lvl>
    <w:lvl w:ilvl="8" w:tplc="0422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5D56652E"/>
    <w:multiLevelType w:val="hybridMultilevel"/>
    <w:tmpl w:val="D7465212"/>
    <w:lvl w:ilvl="0" w:tplc="FD3EC996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6CE90824"/>
    <w:multiLevelType w:val="hybridMultilevel"/>
    <w:tmpl w:val="8CA2BF9C"/>
    <w:lvl w:ilvl="0" w:tplc="09DA399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C99"/>
    <w:rsid w:val="0000033E"/>
    <w:rsid w:val="00000C99"/>
    <w:rsid w:val="00003F21"/>
    <w:rsid w:val="00005A15"/>
    <w:rsid w:val="00026294"/>
    <w:rsid w:val="00032A10"/>
    <w:rsid w:val="00074A1F"/>
    <w:rsid w:val="000B7283"/>
    <w:rsid w:val="000C2303"/>
    <w:rsid w:val="000C36F1"/>
    <w:rsid w:val="000D7AF0"/>
    <w:rsid w:val="000F0FFC"/>
    <w:rsid w:val="00144155"/>
    <w:rsid w:val="00164425"/>
    <w:rsid w:val="001678BE"/>
    <w:rsid w:val="001778A7"/>
    <w:rsid w:val="00184EDB"/>
    <w:rsid w:val="001870A8"/>
    <w:rsid w:val="001C3A9B"/>
    <w:rsid w:val="001D3999"/>
    <w:rsid w:val="001E3369"/>
    <w:rsid w:val="00220885"/>
    <w:rsid w:val="0024350B"/>
    <w:rsid w:val="0027249B"/>
    <w:rsid w:val="00274BC0"/>
    <w:rsid w:val="0029172D"/>
    <w:rsid w:val="003026AC"/>
    <w:rsid w:val="00305066"/>
    <w:rsid w:val="00330274"/>
    <w:rsid w:val="00342AC0"/>
    <w:rsid w:val="0035491B"/>
    <w:rsid w:val="003738BF"/>
    <w:rsid w:val="003868C5"/>
    <w:rsid w:val="00391F01"/>
    <w:rsid w:val="003A7B01"/>
    <w:rsid w:val="003B4446"/>
    <w:rsid w:val="003E1860"/>
    <w:rsid w:val="004048CD"/>
    <w:rsid w:val="00411076"/>
    <w:rsid w:val="004947D1"/>
    <w:rsid w:val="00495EB8"/>
    <w:rsid w:val="004E3796"/>
    <w:rsid w:val="004F5E43"/>
    <w:rsid w:val="00545F37"/>
    <w:rsid w:val="0058563A"/>
    <w:rsid w:val="005A3546"/>
    <w:rsid w:val="005A7D6F"/>
    <w:rsid w:val="005D4D72"/>
    <w:rsid w:val="0060596D"/>
    <w:rsid w:val="00682516"/>
    <w:rsid w:val="006E0592"/>
    <w:rsid w:val="006F56B0"/>
    <w:rsid w:val="007030C5"/>
    <w:rsid w:val="00712264"/>
    <w:rsid w:val="00745985"/>
    <w:rsid w:val="0075289E"/>
    <w:rsid w:val="00757F50"/>
    <w:rsid w:val="00764730"/>
    <w:rsid w:val="007660FE"/>
    <w:rsid w:val="00777FC9"/>
    <w:rsid w:val="007A7A38"/>
    <w:rsid w:val="007B4792"/>
    <w:rsid w:val="007D7470"/>
    <w:rsid w:val="007F0226"/>
    <w:rsid w:val="007F378A"/>
    <w:rsid w:val="007F5E66"/>
    <w:rsid w:val="0080371B"/>
    <w:rsid w:val="00824910"/>
    <w:rsid w:val="00877942"/>
    <w:rsid w:val="0088099D"/>
    <w:rsid w:val="008D3A0F"/>
    <w:rsid w:val="008E5547"/>
    <w:rsid w:val="00961909"/>
    <w:rsid w:val="009623FA"/>
    <w:rsid w:val="00977B54"/>
    <w:rsid w:val="009A55D0"/>
    <w:rsid w:val="009F6BC5"/>
    <w:rsid w:val="00A12937"/>
    <w:rsid w:val="00A32C46"/>
    <w:rsid w:val="00A476D3"/>
    <w:rsid w:val="00A609C4"/>
    <w:rsid w:val="00A70961"/>
    <w:rsid w:val="00A84755"/>
    <w:rsid w:val="00AB32F3"/>
    <w:rsid w:val="00AD1663"/>
    <w:rsid w:val="00AD4B3F"/>
    <w:rsid w:val="00AD6EEB"/>
    <w:rsid w:val="00B10D5E"/>
    <w:rsid w:val="00B122FD"/>
    <w:rsid w:val="00B13610"/>
    <w:rsid w:val="00B21590"/>
    <w:rsid w:val="00B4510E"/>
    <w:rsid w:val="00B61193"/>
    <w:rsid w:val="00B652A9"/>
    <w:rsid w:val="00B86CD7"/>
    <w:rsid w:val="00B90548"/>
    <w:rsid w:val="00B97DCE"/>
    <w:rsid w:val="00BA2B41"/>
    <w:rsid w:val="00BA7680"/>
    <w:rsid w:val="00BB41C9"/>
    <w:rsid w:val="00BC11E8"/>
    <w:rsid w:val="00BD3AE5"/>
    <w:rsid w:val="00BF3D36"/>
    <w:rsid w:val="00C01B8A"/>
    <w:rsid w:val="00C44289"/>
    <w:rsid w:val="00C84699"/>
    <w:rsid w:val="00CA465C"/>
    <w:rsid w:val="00CB2E38"/>
    <w:rsid w:val="00CE09C5"/>
    <w:rsid w:val="00CF1CF7"/>
    <w:rsid w:val="00D779E9"/>
    <w:rsid w:val="00D97B80"/>
    <w:rsid w:val="00E14092"/>
    <w:rsid w:val="00E7158C"/>
    <w:rsid w:val="00E75DA8"/>
    <w:rsid w:val="00E953F9"/>
    <w:rsid w:val="00EA4140"/>
    <w:rsid w:val="00EB7AFA"/>
    <w:rsid w:val="00EB7F11"/>
    <w:rsid w:val="00EC0B3A"/>
    <w:rsid w:val="00EC4C6B"/>
    <w:rsid w:val="00F1288C"/>
    <w:rsid w:val="00F21849"/>
    <w:rsid w:val="00F42925"/>
    <w:rsid w:val="00F431CF"/>
    <w:rsid w:val="00FB3061"/>
    <w:rsid w:val="00FB33BD"/>
    <w:rsid w:val="00FB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EC2B5"/>
  <w15:chartTrackingRefBased/>
  <w15:docId w15:val="{A7CA28E6-1724-4926-889D-FFA5821F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B5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00C9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Standarduser">
    <w:name w:val="Standard (user)"/>
    <w:rsid w:val="00000C9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000C99"/>
    <w:pPr>
      <w:ind w:left="720"/>
      <w:contextualSpacing/>
    </w:pPr>
  </w:style>
  <w:style w:type="table" w:styleId="a4">
    <w:name w:val="Table Grid"/>
    <w:basedOn w:val="a1"/>
    <w:uiPriority w:val="39"/>
    <w:rsid w:val="00000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A7A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7A7A3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A7A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7A7A38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72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7249B"/>
    <w:rPr>
      <w:rFonts w:ascii="Segoe UI" w:eastAsia="Calibr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EA4140"/>
    <w:rPr>
      <w:color w:val="0000FF"/>
      <w:u w:val="single"/>
    </w:rPr>
  </w:style>
  <w:style w:type="paragraph" w:styleId="ac">
    <w:name w:val="Plain Text"/>
    <w:basedOn w:val="a"/>
    <w:link w:val="ad"/>
    <w:rsid w:val="00B2159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d">
    <w:name w:val="Текст Знак"/>
    <w:basedOn w:val="a0"/>
    <w:link w:val="ac"/>
    <w:rsid w:val="00B2159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e">
    <w:name w:val="No Spacing"/>
    <w:uiPriority w:val="1"/>
    <w:qFormat/>
    <w:rsid w:val="00CA4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ps.ligazakon.net/document/view/z970280?ed=2023_01_01&amp;an=1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4</Pages>
  <Words>5054</Words>
  <Characters>2881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Торопенко Тетяна Вадимівна</dc:creator>
  <cp:keywords/>
  <dc:description/>
  <cp:lastModifiedBy>Лук'янець Тетяна Петрівна</cp:lastModifiedBy>
  <cp:revision>57</cp:revision>
  <cp:lastPrinted>2024-08-29T11:55:00Z</cp:lastPrinted>
  <dcterms:created xsi:type="dcterms:W3CDTF">2024-02-15T09:34:00Z</dcterms:created>
  <dcterms:modified xsi:type="dcterms:W3CDTF">2024-09-11T08:25:00Z</dcterms:modified>
</cp:coreProperties>
</file>