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5E" w:rsidRPr="00E05257" w:rsidRDefault="00316A23">
      <w:pPr>
        <w:spacing w:after="0"/>
        <w:ind w:leftChars="100" w:left="220" w:right="143"/>
        <w:jc w:val="center"/>
        <w:outlineLvl w:val="0"/>
        <w:rPr>
          <w:rFonts w:ascii="Times New Roman" w:hAnsi="Times New Roman" w:cs="Times New Roman"/>
          <w:b/>
          <w:sz w:val="28"/>
          <w:szCs w:val="28"/>
        </w:rPr>
      </w:pPr>
      <w:r w:rsidRPr="00E05257">
        <w:rPr>
          <w:rFonts w:ascii="Times New Roman" w:hAnsi="Times New Roman" w:cs="Times New Roman"/>
          <w:b/>
          <w:sz w:val="28"/>
          <w:szCs w:val="28"/>
        </w:rPr>
        <w:t>ПОЯСНЮВАЛЬНА ЗАПИСКА</w:t>
      </w:r>
    </w:p>
    <w:p w:rsidR="006E1C5E" w:rsidRPr="00E05257" w:rsidRDefault="00316A23">
      <w:pPr>
        <w:tabs>
          <w:tab w:val="left" w:pos="3969"/>
          <w:tab w:val="left" w:pos="4111"/>
        </w:tabs>
        <w:spacing w:after="0" w:line="240" w:lineRule="auto"/>
        <w:ind w:leftChars="600" w:left="1320" w:rightChars="452" w:right="994"/>
        <w:jc w:val="center"/>
        <w:rPr>
          <w:rFonts w:ascii="Times New Roman" w:hAnsi="Times New Roman" w:cs="Times New Roman"/>
          <w:sz w:val="28"/>
          <w:szCs w:val="28"/>
        </w:rPr>
      </w:pPr>
      <w:r w:rsidRPr="00E05257">
        <w:rPr>
          <w:rFonts w:ascii="Times New Roman" w:hAnsi="Times New Roman" w:cs="Times New Roman"/>
          <w:sz w:val="28"/>
          <w:szCs w:val="28"/>
        </w:rPr>
        <w:t xml:space="preserve">до проєкту рішення Київської міської ради </w:t>
      </w:r>
    </w:p>
    <w:p w:rsidR="006E1C5E" w:rsidRPr="00E05257" w:rsidRDefault="002B3698" w:rsidP="002B3698">
      <w:pPr>
        <w:tabs>
          <w:tab w:val="left" w:pos="9639"/>
        </w:tabs>
        <w:spacing w:after="0"/>
        <w:ind w:right="-1"/>
        <w:jc w:val="center"/>
        <w:outlineLvl w:val="0"/>
        <w:rPr>
          <w:rFonts w:ascii="Times New Roman" w:hAnsi="Times New Roman" w:cs="Times New Roman"/>
          <w:sz w:val="28"/>
          <w:szCs w:val="28"/>
        </w:rPr>
      </w:pPr>
      <w:r w:rsidRPr="00E05257">
        <w:rPr>
          <w:rFonts w:ascii="Times New Roman" w:hAnsi="Times New Roman" w:cs="Times New Roman"/>
          <w:color w:val="000000" w:themeColor="text1"/>
          <w:sz w:val="28"/>
          <w:szCs w:val="28"/>
        </w:rPr>
        <w:t xml:space="preserve">«Про внесення змін у додаток 3  до рішення Київської міської ради </w:t>
      </w:r>
      <w:r w:rsidRPr="00E05257">
        <w:rPr>
          <w:rFonts w:ascii="Times New Roman" w:hAnsi="Times New Roman" w:cs="Times New Roman"/>
          <w:color w:val="000000" w:themeColor="text1"/>
          <w:sz w:val="28"/>
          <w:szCs w:val="28"/>
        </w:rPr>
        <w:br/>
        <w:t>від 02 грудня 2010 року №284/5096 «Про питання комунальної власності територіальної громади міста Києва»</w:t>
      </w:r>
    </w:p>
    <w:p w:rsidR="006E1C5E" w:rsidRPr="00E05257" w:rsidRDefault="002B3698">
      <w:pPr>
        <w:tabs>
          <w:tab w:val="left" w:pos="9639"/>
        </w:tabs>
        <w:spacing w:after="0"/>
        <w:ind w:leftChars="600" w:left="1320" w:rightChars="452" w:right="994"/>
        <w:jc w:val="center"/>
        <w:outlineLvl w:val="0"/>
        <w:rPr>
          <w:rFonts w:ascii="Times New Roman" w:hAnsi="Times New Roman" w:cs="Times New Roman"/>
          <w:iCs/>
          <w:sz w:val="28"/>
          <w:szCs w:val="28"/>
        </w:rPr>
      </w:pPr>
      <w:r w:rsidRPr="00E05257">
        <w:rPr>
          <w:rFonts w:ascii="Times New Roman" w:hAnsi="Times New Roman" w:cs="Times New Roman"/>
          <w:iCs/>
          <w:sz w:val="28"/>
          <w:szCs w:val="28"/>
        </w:rPr>
        <w:t>(</w:t>
      </w:r>
      <w:r w:rsidR="00316A23" w:rsidRPr="00E05257">
        <w:rPr>
          <w:rFonts w:ascii="Times New Roman" w:hAnsi="Times New Roman" w:cs="Times New Roman"/>
          <w:iCs/>
          <w:sz w:val="28"/>
          <w:szCs w:val="28"/>
        </w:rPr>
        <w:t>далі – Проєкт рішення)</w:t>
      </w:r>
    </w:p>
    <w:p w:rsidR="006E1C5E" w:rsidRPr="00E05257" w:rsidRDefault="006E1C5E">
      <w:pPr>
        <w:shd w:val="clear" w:color="auto" w:fill="FFFFFF"/>
        <w:spacing w:after="0"/>
        <w:ind w:firstLine="567"/>
        <w:jc w:val="both"/>
        <w:textAlignment w:val="baseline"/>
        <w:rPr>
          <w:rFonts w:ascii="Times New Roman" w:hAnsi="Times New Roman" w:cs="Times New Roman"/>
          <w:sz w:val="28"/>
          <w:szCs w:val="28"/>
        </w:rPr>
      </w:pPr>
    </w:p>
    <w:p w:rsidR="006E1C5E" w:rsidRPr="00E05257" w:rsidRDefault="00316A23">
      <w:pPr>
        <w:pStyle w:val="a5"/>
        <w:widowControl/>
        <w:numPr>
          <w:ilvl w:val="0"/>
          <w:numId w:val="1"/>
        </w:numPr>
        <w:shd w:val="clear" w:color="auto" w:fill="FFFFFF"/>
        <w:tabs>
          <w:tab w:val="left" w:pos="567"/>
          <w:tab w:val="left" w:pos="851"/>
        </w:tabs>
        <w:autoSpaceDE/>
        <w:autoSpaceDN/>
        <w:adjustRightInd/>
        <w:ind w:left="0" w:firstLine="567"/>
        <w:jc w:val="center"/>
        <w:textAlignment w:val="baseline"/>
        <w:rPr>
          <w:b/>
          <w:bCs/>
          <w:color w:val="000000"/>
          <w:sz w:val="28"/>
          <w:szCs w:val="28"/>
          <w:lang w:val="uk-UA"/>
        </w:rPr>
      </w:pPr>
      <w:r w:rsidRPr="00E05257">
        <w:rPr>
          <w:b/>
          <w:bCs/>
          <w:color w:val="000000"/>
          <w:sz w:val="28"/>
          <w:szCs w:val="28"/>
          <w:lang w:val="uk-UA"/>
        </w:rPr>
        <w:t>Обґрунтування необхідності прийняття рішення.</w:t>
      </w:r>
    </w:p>
    <w:p w:rsidR="006E1C5E" w:rsidRPr="00E05257" w:rsidRDefault="006E1C5E">
      <w:pPr>
        <w:pStyle w:val="a5"/>
        <w:tabs>
          <w:tab w:val="left" w:pos="851"/>
        </w:tabs>
        <w:ind w:left="0" w:firstLine="567"/>
        <w:jc w:val="both"/>
        <w:rPr>
          <w:rFonts w:eastAsiaTheme="minorHAnsi"/>
          <w:bCs/>
          <w:sz w:val="28"/>
          <w:szCs w:val="28"/>
          <w:lang w:val="uk-UA" w:eastAsia="en-US"/>
        </w:rPr>
      </w:pPr>
    </w:p>
    <w:p w:rsidR="006E1C5E" w:rsidRPr="00E05257" w:rsidRDefault="00316A23">
      <w:pPr>
        <w:pStyle w:val="a5"/>
        <w:tabs>
          <w:tab w:val="left" w:pos="851"/>
        </w:tabs>
        <w:ind w:left="0" w:firstLine="567"/>
        <w:jc w:val="both"/>
        <w:rPr>
          <w:rFonts w:eastAsiaTheme="minorHAnsi"/>
          <w:bCs/>
          <w:sz w:val="28"/>
          <w:szCs w:val="28"/>
          <w:lang w:val="uk-UA" w:eastAsia="en-US"/>
        </w:rPr>
      </w:pPr>
      <w:r w:rsidRPr="00E05257">
        <w:rPr>
          <w:rFonts w:eastAsiaTheme="minorHAnsi"/>
          <w:bCs/>
          <w:sz w:val="28"/>
          <w:szCs w:val="28"/>
          <w:lang w:val="uk-UA" w:eastAsia="en-US"/>
        </w:rPr>
        <w:t xml:space="preserve">Проєкт рішення Київської міської ради підготовлено з метою усунення фактичних неточностей, що полягають в неправильному найменуванні основних засобів та помилки у площі об’єкта, а також з ціллю посилення ефективності управління майном та вдосконалення роботи комунальної організації виконавчого органу Київської міської ради (Київської міської державної </w:t>
      </w:r>
      <w:r w:rsidR="00E05257" w:rsidRPr="00E05257">
        <w:rPr>
          <w:rFonts w:eastAsiaTheme="minorHAnsi"/>
          <w:bCs/>
          <w:sz w:val="28"/>
          <w:szCs w:val="28"/>
          <w:lang w:val="uk-UA" w:eastAsia="en-US"/>
        </w:rPr>
        <w:t>адміністрації</w:t>
      </w:r>
      <w:r w:rsidR="00AE5115">
        <w:rPr>
          <w:rFonts w:eastAsiaTheme="minorHAnsi"/>
          <w:bCs/>
          <w:sz w:val="28"/>
          <w:szCs w:val="28"/>
          <w:lang w:val="uk-UA" w:eastAsia="en-US"/>
        </w:rPr>
        <w:t>) «Муніципальна охорона» (</w:t>
      </w:r>
      <w:r w:rsidRPr="00E05257">
        <w:rPr>
          <w:rFonts w:eastAsiaTheme="minorHAnsi"/>
          <w:bCs/>
          <w:sz w:val="28"/>
          <w:szCs w:val="28"/>
          <w:lang w:val="uk-UA" w:eastAsia="en-US"/>
        </w:rPr>
        <w:t>далі - КО «Муніципальна охорона»), на балансі якої на підставі наказу Департаменту комунальної власності міста Києва виконавчого органу Київської міської ради (Київської міської державної адміністрації) від 06</w:t>
      </w:r>
      <w:r w:rsidR="00085A2D">
        <w:rPr>
          <w:rFonts w:eastAsiaTheme="minorHAnsi"/>
          <w:bCs/>
          <w:sz w:val="28"/>
          <w:szCs w:val="28"/>
          <w:lang w:val="uk-UA" w:eastAsia="en-US"/>
        </w:rPr>
        <w:t xml:space="preserve"> квітня </w:t>
      </w:r>
      <w:r w:rsidRPr="00E05257">
        <w:rPr>
          <w:rFonts w:eastAsiaTheme="minorHAnsi"/>
          <w:bCs/>
          <w:sz w:val="28"/>
          <w:szCs w:val="28"/>
          <w:lang w:val="uk-UA" w:eastAsia="en-US"/>
        </w:rPr>
        <w:t>2020</w:t>
      </w:r>
      <w:r w:rsidR="00085A2D">
        <w:rPr>
          <w:rFonts w:eastAsiaTheme="minorHAnsi"/>
          <w:bCs/>
          <w:sz w:val="28"/>
          <w:szCs w:val="28"/>
          <w:lang w:val="uk-UA" w:eastAsia="en-US"/>
        </w:rPr>
        <w:t xml:space="preserve"> року</w:t>
      </w:r>
      <w:r w:rsidRPr="00E05257">
        <w:rPr>
          <w:rFonts w:eastAsiaTheme="minorHAnsi"/>
          <w:bCs/>
          <w:sz w:val="28"/>
          <w:szCs w:val="28"/>
          <w:lang w:val="uk-UA" w:eastAsia="en-US"/>
        </w:rPr>
        <w:t xml:space="preserve"> №</w:t>
      </w:r>
      <w:r w:rsidR="00AE5115">
        <w:rPr>
          <w:rFonts w:eastAsiaTheme="minorHAnsi"/>
          <w:bCs/>
          <w:sz w:val="28"/>
          <w:szCs w:val="28"/>
          <w:lang w:val="uk-UA" w:eastAsia="en-US"/>
        </w:rPr>
        <w:t xml:space="preserve"> </w:t>
      </w:r>
      <w:r w:rsidRPr="00E05257">
        <w:rPr>
          <w:rFonts w:eastAsiaTheme="minorHAnsi"/>
          <w:bCs/>
          <w:sz w:val="28"/>
          <w:szCs w:val="28"/>
          <w:lang w:val="uk-UA" w:eastAsia="en-US"/>
        </w:rPr>
        <w:t>234 перебуває нежитлове приміщення, загальною площею 95.30</w:t>
      </w:r>
      <w:r w:rsidR="002B3698" w:rsidRPr="00E05257">
        <w:rPr>
          <w:rFonts w:eastAsiaTheme="minorHAnsi"/>
          <w:bCs/>
          <w:sz w:val="28"/>
          <w:szCs w:val="28"/>
          <w:lang w:val="uk-UA" w:eastAsia="en-US"/>
        </w:rPr>
        <w:t xml:space="preserve"> </w:t>
      </w:r>
      <w:r w:rsidR="002B3698" w:rsidRPr="00E05257">
        <w:rPr>
          <w:rFonts w:eastAsia="Calibri"/>
          <w:sz w:val="28"/>
          <w:szCs w:val="28"/>
          <w:lang w:val="uk-UA" w:eastAsia="en-US"/>
        </w:rPr>
        <w:t>м</w:t>
      </w:r>
      <w:r w:rsidR="002B3698" w:rsidRPr="00E05257">
        <w:rPr>
          <w:rFonts w:eastAsia="Calibri"/>
          <w:sz w:val="28"/>
          <w:szCs w:val="28"/>
          <w:vertAlign w:val="superscript"/>
          <w:lang w:val="uk-UA" w:eastAsia="en-US"/>
        </w:rPr>
        <w:t>2</w:t>
      </w:r>
      <w:r w:rsidRPr="00E05257">
        <w:rPr>
          <w:rFonts w:eastAsiaTheme="minorHAnsi"/>
          <w:bCs/>
          <w:sz w:val="28"/>
          <w:szCs w:val="28"/>
          <w:lang w:val="uk-UA" w:eastAsia="en-US"/>
        </w:rPr>
        <w:t xml:space="preserve">, по вулиці Радосинській, 40 (колишня назва Леніна). </w:t>
      </w:r>
    </w:p>
    <w:p w:rsidR="006E1C5E" w:rsidRPr="00E05257" w:rsidRDefault="00316A23">
      <w:pPr>
        <w:pStyle w:val="a5"/>
        <w:tabs>
          <w:tab w:val="left" w:pos="851"/>
        </w:tabs>
        <w:ind w:left="0" w:firstLine="567"/>
        <w:jc w:val="both"/>
        <w:rPr>
          <w:rFonts w:eastAsia="Calibri"/>
          <w:sz w:val="28"/>
          <w:szCs w:val="28"/>
          <w:lang w:val="uk-UA" w:eastAsia="en-US"/>
        </w:rPr>
      </w:pPr>
      <w:r w:rsidRPr="00E05257">
        <w:rPr>
          <w:rFonts w:eastAsia="Calibri"/>
          <w:sz w:val="28"/>
          <w:szCs w:val="28"/>
          <w:lang w:val="uk-UA" w:eastAsia="en-US"/>
        </w:rPr>
        <w:t>У процесі проведення реєстраційних дій вищезгаданого об’єкта та в процесі виготовлення актуальної технічної документації встановлено невідповідність зазначеної в рішенні</w:t>
      </w:r>
      <w:r w:rsidRPr="00E05257">
        <w:rPr>
          <w:rFonts w:eastAsia="SimSun"/>
          <w:color w:val="000000"/>
          <w:sz w:val="28"/>
          <w:szCs w:val="28"/>
          <w:lang w:val="uk-UA"/>
        </w:rPr>
        <w:t xml:space="preserve"> Київської міської ради від 02 грудня </w:t>
      </w:r>
      <w:r w:rsidR="002B3698" w:rsidRPr="00E05257">
        <w:rPr>
          <w:rFonts w:eastAsia="SimSun"/>
          <w:color w:val="000000"/>
          <w:sz w:val="28"/>
          <w:szCs w:val="28"/>
          <w:lang w:val="uk-UA"/>
        </w:rPr>
        <w:br/>
      </w:r>
      <w:r w:rsidRPr="00E05257">
        <w:rPr>
          <w:rFonts w:eastAsia="SimSun"/>
          <w:color w:val="000000"/>
          <w:sz w:val="28"/>
          <w:szCs w:val="28"/>
          <w:lang w:val="uk-UA"/>
        </w:rPr>
        <w:t xml:space="preserve">2010 року №284/5096 </w:t>
      </w:r>
      <w:r w:rsidR="002B3698" w:rsidRPr="00E05257">
        <w:rPr>
          <w:rFonts w:eastAsia="SimSun"/>
          <w:color w:val="000000"/>
          <w:sz w:val="28"/>
          <w:szCs w:val="28"/>
          <w:lang w:val="uk-UA"/>
        </w:rPr>
        <w:t>«</w:t>
      </w:r>
      <w:r w:rsidRPr="00E05257">
        <w:rPr>
          <w:rFonts w:eastAsia="SimSun"/>
          <w:color w:val="000000"/>
          <w:sz w:val="28"/>
          <w:szCs w:val="28"/>
          <w:lang w:val="uk-UA"/>
        </w:rPr>
        <w:t>Про питання комунальної власності територіальної громади міста Києва</w:t>
      </w:r>
      <w:r w:rsidR="002B3698" w:rsidRPr="00E05257">
        <w:rPr>
          <w:rFonts w:eastAsia="SimSun"/>
          <w:color w:val="000000"/>
          <w:sz w:val="28"/>
          <w:szCs w:val="28"/>
          <w:lang w:val="uk-UA"/>
        </w:rPr>
        <w:t>»</w:t>
      </w:r>
      <w:r w:rsidRPr="00E05257">
        <w:rPr>
          <w:sz w:val="28"/>
          <w:szCs w:val="28"/>
          <w:lang w:val="uk-UA"/>
        </w:rPr>
        <w:t xml:space="preserve"> </w:t>
      </w:r>
      <w:r w:rsidRPr="00E05257">
        <w:rPr>
          <w:rFonts w:eastAsia="Calibri"/>
          <w:sz w:val="28"/>
          <w:szCs w:val="28"/>
          <w:lang w:val="uk-UA" w:eastAsia="en-US"/>
        </w:rPr>
        <w:t>площі такого об’єкта та його назви (найменуванні основних засобів) фактичним площі та назві такого об’єкта, а саме:</w:t>
      </w:r>
    </w:p>
    <w:p w:rsidR="006E1C5E" w:rsidRPr="00E05257" w:rsidRDefault="00316A23">
      <w:pPr>
        <w:pStyle w:val="a5"/>
        <w:tabs>
          <w:tab w:val="left" w:pos="851"/>
        </w:tabs>
        <w:ind w:left="0" w:firstLine="567"/>
        <w:jc w:val="both"/>
        <w:rPr>
          <w:rFonts w:eastAsia="Calibri"/>
          <w:sz w:val="28"/>
          <w:szCs w:val="28"/>
          <w:lang w:val="uk-UA" w:eastAsia="en-US"/>
        </w:rPr>
      </w:pPr>
      <w:r w:rsidRPr="00E05257">
        <w:rPr>
          <w:rFonts w:eastAsia="Calibri"/>
          <w:sz w:val="28"/>
          <w:szCs w:val="28"/>
          <w:lang w:val="uk-UA" w:eastAsia="en-US"/>
        </w:rPr>
        <w:t xml:space="preserve">- у пункті 81 </w:t>
      </w:r>
      <w:r w:rsidR="00C35501" w:rsidRPr="00C35501">
        <w:rPr>
          <w:color w:val="000000" w:themeColor="text1"/>
          <w:sz w:val="28"/>
          <w:szCs w:val="28"/>
          <w:lang w:val="uk-UA"/>
        </w:rPr>
        <w:t>розділу 1.1б. «Нежилий фонд» таблиці 7 «ЖИТЛОВЕ ГОСПОДАРСТВО» додатку 3</w:t>
      </w:r>
      <w:r w:rsidR="00C35501">
        <w:rPr>
          <w:color w:val="000000" w:themeColor="text1"/>
          <w:sz w:val="28"/>
          <w:szCs w:val="28"/>
          <w:lang w:val="uk-UA"/>
        </w:rPr>
        <w:t xml:space="preserve"> </w:t>
      </w:r>
      <w:r w:rsidRPr="00E05257">
        <w:rPr>
          <w:rFonts w:eastAsia="Calibri"/>
          <w:sz w:val="28"/>
          <w:szCs w:val="28"/>
          <w:lang w:val="uk-UA" w:eastAsia="en-US"/>
        </w:rPr>
        <w:t>до рішення Київської міської ради від 02</w:t>
      </w:r>
      <w:r w:rsidR="00085A2D">
        <w:rPr>
          <w:rFonts w:eastAsia="Calibri"/>
          <w:sz w:val="28"/>
          <w:szCs w:val="28"/>
          <w:lang w:val="uk-UA" w:eastAsia="en-US"/>
        </w:rPr>
        <w:t xml:space="preserve"> грудня </w:t>
      </w:r>
      <w:r w:rsidRPr="00E05257">
        <w:rPr>
          <w:rFonts w:eastAsia="Calibri"/>
          <w:sz w:val="28"/>
          <w:szCs w:val="28"/>
          <w:lang w:val="uk-UA" w:eastAsia="en-US"/>
        </w:rPr>
        <w:t>2010</w:t>
      </w:r>
      <w:r w:rsidR="00085A2D">
        <w:rPr>
          <w:rFonts w:eastAsia="Calibri"/>
          <w:sz w:val="28"/>
          <w:szCs w:val="28"/>
          <w:lang w:val="uk-UA" w:eastAsia="en-US"/>
        </w:rPr>
        <w:t xml:space="preserve"> року</w:t>
      </w:r>
      <w:r w:rsidRPr="00E05257">
        <w:rPr>
          <w:rFonts w:eastAsia="Calibri"/>
          <w:sz w:val="28"/>
          <w:szCs w:val="28"/>
          <w:lang w:val="uk-UA" w:eastAsia="en-US"/>
        </w:rPr>
        <w:t xml:space="preserve"> №</w:t>
      </w:r>
      <w:r w:rsidR="00085A2D">
        <w:rPr>
          <w:rFonts w:eastAsia="Calibri"/>
          <w:sz w:val="28"/>
          <w:szCs w:val="28"/>
          <w:lang w:val="uk-UA" w:eastAsia="en-US"/>
        </w:rPr>
        <w:t xml:space="preserve"> </w:t>
      </w:r>
      <w:r w:rsidRPr="00E05257">
        <w:rPr>
          <w:rFonts w:eastAsia="Calibri"/>
          <w:sz w:val="28"/>
          <w:szCs w:val="28"/>
          <w:lang w:val="uk-UA" w:eastAsia="en-US"/>
        </w:rPr>
        <w:t xml:space="preserve">284/5096 зазначено </w:t>
      </w:r>
      <w:r w:rsidR="00C35501">
        <w:rPr>
          <w:rFonts w:eastAsia="Calibri"/>
          <w:sz w:val="28"/>
          <w:szCs w:val="28"/>
          <w:lang w:val="uk-UA" w:eastAsia="en-US"/>
        </w:rPr>
        <w:t>«</w:t>
      </w:r>
      <w:r w:rsidRPr="00E05257">
        <w:rPr>
          <w:rFonts w:eastAsia="Calibri"/>
          <w:sz w:val="28"/>
          <w:szCs w:val="28"/>
          <w:lang w:val="uk-UA" w:eastAsia="en-US"/>
        </w:rPr>
        <w:t>НЕЖИТЛОВЕ ПРИМІЩЕННЯ</w:t>
      </w:r>
      <w:r w:rsidR="00C35501">
        <w:rPr>
          <w:rFonts w:eastAsia="Calibri"/>
          <w:sz w:val="28"/>
          <w:szCs w:val="28"/>
          <w:lang w:val="uk-UA" w:eastAsia="en-US"/>
        </w:rPr>
        <w:t>»</w:t>
      </w:r>
      <w:r w:rsidRPr="00E05257">
        <w:rPr>
          <w:rFonts w:eastAsia="Calibri"/>
          <w:sz w:val="28"/>
          <w:szCs w:val="28"/>
          <w:lang w:val="uk-UA" w:eastAsia="en-US"/>
        </w:rPr>
        <w:t xml:space="preserve">, натомість правильним найменуванням даного об’єкта, яке фактично відповідає об’єкту та відповідає офіційним роз’ясненням Міністерства будівництва, </w:t>
      </w:r>
      <w:r w:rsidR="002B3698" w:rsidRPr="00E05257">
        <w:rPr>
          <w:rFonts w:eastAsia="Calibri"/>
          <w:sz w:val="28"/>
          <w:szCs w:val="28"/>
          <w:lang w:val="uk-UA" w:eastAsia="en-US"/>
        </w:rPr>
        <w:t>архітектури</w:t>
      </w:r>
      <w:r w:rsidRPr="00E05257">
        <w:rPr>
          <w:rFonts w:eastAsia="Calibri"/>
          <w:sz w:val="28"/>
          <w:szCs w:val="28"/>
          <w:lang w:val="uk-UA" w:eastAsia="en-US"/>
        </w:rPr>
        <w:t xml:space="preserve"> та житлово-комунального господарства України від 01</w:t>
      </w:r>
      <w:r w:rsidR="00085A2D">
        <w:rPr>
          <w:rFonts w:eastAsia="Calibri"/>
          <w:sz w:val="28"/>
          <w:szCs w:val="28"/>
          <w:lang w:val="uk-UA" w:eastAsia="en-US"/>
        </w:rPr>
        <w:t xml:space="preserve"> грудня </w:t>
      </w:r>
      <w:r w:rsidRPr="00E05257">
        <w:rPr>
          <w:rFonts w:eastAsia="Calibri"/>
          <w:sz w:val="28"/>
          <w:szCs w:val="28"/>
          <w:lang w:val="uk-UA" w:eastAsia="en-US"/>
        </w:rPr>
        <w:t>2006</w:t>
      </w:r>
      <w:r w:rsidR="00085A2D">
        <w:rPr>
          <w:rFonts w:eastAsia="Calibri"/>
          <w:sz w:val="28"/>
          <w:szCs w:val="28"/>
          <w:lang w:val="uk-UA" w:eastAsia="en-US"/>
        </w:rPr>
        <w:t xml:space="preserve"> року</w:t>
      </w:r>
      <w:r w:rsidRPr="00E05257">
        <w:rPr>
          <w:rFonts w:eastAsia="Calibri"/>
          <w:sz w:val="28"/>
          <w:szCs w:val="28"/>
          <w:lang w:val="uk-UA" w:eastAsia="en-US"/>
        </w:rPr>
        <w:t xml:space="preserve"> </w:t>
      </w:r>
      <w:r w:rsidR="002B3698" w:rsidRPr="00E05257">
        <w:rPr>
          <w:rFonts w:eastAsia="Calibri"/>
          <w:sz w:val="28"/>
          <w:szCs w:val="28"/>
          <w:lang w:val="uk-UA" w:eastAsia="en-US"/>
        </w:rPr>
        <w:t>«</w:t>
      </w:r>
      <w:r w:rsidRPr="00E05257">
        <w:rPr>
          <w:rFonts w:eastAsia="Calibri"/>
          <w:sz w:val="28"/>
          <w:szCs w:val="28"/>
          <w:lang w:val="uk-UA" w:eastAsia="en-US"/>
        </w:rPr>
        <w:t>Щодо визначення термінів житлових та нежитлових приміщень</w:t>
      </w:r>
      <w:r w:rsidR="002B3698" w:rsidRPr="00E05257">
        <w:rPr>
          <w:rFonts w:eastAsia="Calibri"/>
          <w:sz w:val="28"/>
          <w:szCs w:val="28"/>
          <w:lang w:val="uk-UA" w:eastAsia="en-US"/>
        </w:rPr>
        <w:t>»</w:t>
      </w:r>
      <w:r w:rsidRPr="00E05257">
        <w:rPr>
          <w:rFonts w:eastAsia="Calibri"/>
          <w:sz w:val="28"/>
          <w:szCs w:val="28"/>
          <w:lang w:val="uk-UA" w:eastAsia="en-US"/>
        </w:rPr>
        <w:t xml:space="preserve"> та Державного клас</w:t>
      </w:r>
      <w:r w:rsidR="002B3698" w:rsidRPr="00E05257">
        <w:rPr>
          <w:rFonts w:eastAsia="Calibri"/>
          <w:sz w:val="28"/>
          <w:szCs w:val="28"/>
          <w:lang w:val="uk-UA" w:eastAsia="en-US"/>
        </w:rPr>
        <w:t>ифікатору будівель та споруд є «</w:t>
      </w:r>
      <w:r w:rsidRPr="00E05257">
        <w:rPr>
          <w:rFonts w:eastAsia="Calibri"/>
          <w:sz w:val="28"/>
          <w:szCs w:val="28"/>
          <w:lang w:val="uk-UA" w:eastAsia="en-US"/>
        </w:rPr>
        <w:t>НЕЖИТЛОВА БУДІВЛЯ</w:t>
      </w:r>
      <w:r w:rsidR="002B3698" w:rsidRPr="00E05257">
        <w:rPr>
          <w:rFonts w:eastAsia="Calibri"/>
          <w:sz w:val="28"/>
          <w:szCs w:val="28"/>
          <w:lang w:val="uk-UA" w:eastAsia="en-US"/>
        </w:rPr>
        <w:t>»</w:t>
      </w:r>
      <w:r w:rsidRPr="00E05257">
        <w:rPr>
          <w:rFonts w:eastAsia="Calibri"/>
          <w:sz w:val="28"/>
          <w:szCs w:val="28"/>
          <w:lang w:val="uk-UA" w:eastAsia="en-US"/>
        </w:rPr>
        <w:t>;</w:t>
      </w:r>
    </w:p>
    <w:p w:rsidR="006E1C5E" w:rsidRPr="00AA00C3" w:rsidRDefault="00316A23">
      <w:pPr>
        <w:pStyle w:val="a5"/>
        <w:tabs>
          <w:tab w:val="left" w:pos="851"/>
        </w:tabs>
        <w:ind w:left="0" w:firstLine="567"/>
        <w:jc w:val="both"/>
        <w:rPr>
          <w:rFonts w:eastAsia="Calibri"/>
          <w:sz w:val="28"/>
          <w:szCs w:val="28"/>
          <w:lang w:val="uk-UA" w:eastAsia="en-US"/>
        </w:rPr>
      </w:pPr>
      <w:r w:rsidRPr="00E05257">
        <w:rPr>
          <w:rFonts w:eastAsia="Calibri"/>
          <w:sz w:val="28"/>
          <w:szCs w:val="28"/>
          <w:lang w:val="uk-UA" w:eastAsia="en-US"/>
        </w:rPr>
        <w:t xml:space="preserve">- </w:t>
      </w:r>
      <w:r w:rsidR="00C35501" w:rsidRPr="00E05257">
        <w:rPr>
          <w:rFonts w:eastAsia="Calibri"/>
          <w:sz w:val="28"/>
          <w:szCs w:val="28"/>
          <w:lang w:val="uk-UA" w:eastAsia="en-US"/>
        </w:rPr>
        <w:t xml:space="preserve">у пункті 81 </w:t>
      </w:r>
      <w:r w:rsidR="00C35501" w:rsidRPr="00C35501">
        <w:rPr>
          <w:color w:val="000000" w:themeColor="text1"/>
          <w:sz w:val="28"/>
          <w:szCs w:val="28"/>
          <w:lang w:val="uk-UA"/>
        </w:rPr>
        <w:t>розділу 1.1б. «Нежилий фонд» таблиці 7 «ЖИТЛОВЕ ГОСПОДАРСТВО» додатку 3</w:t>
      </w:r>
      <w:r w:rsidRPr="00E05257">
        <w:rPr>
          <w:rFonts w:eastAsia="Calibri"/>
          <w:sz w:val="28"/>
          <w:szCs w:val="28"/>
          <w:lang w:val="uk-UA" w:eastAsia="en-US"/>
        </w:rPr>
        <w:t xml:space="preserve"> до рішення Київської міської ради від 02</w:t>
      </w:r>
      <w:r w:rsidR="00085A2D">
        <w:rPr>
          <w:rFonts w:eastAsia="Calibri"/>
          <w:sz w:val="28"/>
          <w:szCs w:val="28"/>
          <w:lang w:val="uk-UA" w:eastAsia="en-US"/>
        </w:rPr>
        <w:t xml:space="preserve"> грудня </w:t>
      </w:r>
      <w:r w:rsidRPr="00E05257">
        <w:rPr>
          <w:rFonts w:eastAsia="Calibri"/>
          <w:sz w:val="28"/>
          <w:szCs w:val="28"/>
          <w:lang w:val="uk-UA" w:eastAsia="en-US"/>
        </w:rPr>
        <w:t>2010</w:t>
      </w:r>
      <w:r w:rsidR="00085A2D">
        <w:rPr>
          <w:rFonts w:eastAsia="Calibri"/>
          <w:sz w:val="28"/>
          <w:szCs w:val="28"/>
          <w:lang w:val="uk-UA" w:eastAsia="en-US"/>
        </w:rPr>
        <w:t xml:space="preserve"> року</w:t>
      </w:r>
      <w:r w:rsidRPr="00E05257">
        <w:rPr>
          <w:rFonts w:eastAsia="Calibri"/>
          <w:sz w:val="28"/>
          <w:szCs w:val="28"/>
          <w:lang w:val="uk-UA" w:eastAsia="en-US"/>
        </w:rPr>
        <w:t xml:space="preserve"> №</w:t>
      </w:r>
      <w:r w:rsidR="00085A2D">
        <w:rPr>
          <w:rFonts w:eastAsia="Calibri"/>
          <w:sz w:val="28"/>
          <w:szCs w:val="28"/>
          <w:lang w:val="uk-UA" w:eastAsia="en-US"/>
        </w:rPr>
        <w:t xml:space="preserve"> </w:t>
      </w:r>
      <w:r w:rsidRPr="00E05257">
        <w:rPr>
          <w:rFonts w:eastAsia="Calibri"/>
          <w:sz w:val="28"/>
          <w:szCs w:val="28"/>
          <w:lang w:val="uk-UA" w:eastAsia="en-US"/>
        </w:rPr>
        <w:t xml:space="preserve">284/5096 зазначено загальну площу об’єкта </w:t>
      </w:r>
      <w:r w:rsidR="002B3698" w:rsidRPr="00E05257">
        <w:rPr>
          <w:rFonts w:eastAsia="Calibri"/>
          <w:sz w:val="28"/>
          <w:szCs w:val="28"/>
          <w:lang w:val="uk-UA" w:eastAsia="en-US"/>
        </w:rPr>
        <w:t>«</w:t>
      </w:r>
      <w:r w:rsidRPr="00E05257">
        <w:rPr>
          <w:rFonts w:eastAsia="Calibri"/>
          <w:sz w:val="28"/>
          <w:szCs w:val="28"/>
          <w:lang w:val="uk-UA" w:eastAsia="en-US"/>
        </w:rPr>
        <w:t>95.30 м</w:t>
      </w:r>
      <w:r w:rsidR="002B3698" w:rsidRPr="00E05257">
        <w:rPr>
          <w:rFonts w:eastAsia="Calibri"/>
          <w:sz w:val="28"/>
          <w:szCs w:val="28"/>
          <w:vertAlign w:val="superscript"/>
          <w:lang w:val="uk-UA" w:eastAsia="en-US"/>
        </w:rPr>
        <w:t>2</w:t>
      </w:r>
      <w:r w:rsidR="002B3698" w:rsidRPr="00E05257">
        <w:rPr>
          <w:rFonts w:eastAsia="Calibri"/>
          <w:sz w:val="28"/>
          <w:szCs w:val="28"/>
          <w:lang w:val="uk-UA" w:eastAsia="en-US"/>
        </w:rPr>
        <w:t>»</w:t>
      </w:r>
      <w:r w:rsidRPr="00E05257">
        <w:rPr>
          <w:rFonts w:eastAsia="Calibri"/>
          <w:sz w:val="28"/>
          <w:szCs w:val="28"/>
          <w:lang w:val="uk-UA" w:eastAsia="en-US"/>
        </w:rPr>
        <w:t>, натомість фактична площа об’єкта становить 92.9 м</w:t>
      </w:r>
      <w:r w:rsidR="002B3698" w:rsidRPr="00E05257">
        <w:rPr>
          <w:rFonts w:eastAsia="Calibri"/>
          <w:sz w:val="28"/>
          <w:szCs w:val="28"/>
          <w:vertAlign w:val="superscript"/>
          <w:lang w:val="uk-UA" w:eastAsia="en-US"/>
        </w:rPr>
        <w:t>2</w:t>
      </w:r>
      <w:r w:rsidR="00AA00C3">
        <w:rPr>
          <w:rFonts w:eastAsia="Calibri"/>
          <w:sz w:val="28"/>
          <w:szCs w:val="28"/>
          <w:lang w:val="uk-UA" w:eastAsia="en-US"/>
        </w:rPr>
        <w:t>.</w:t>
      </w:r>
      <w:bookmarkStart w:id="0" w:name="_GoBack"/>
      <w:bookmarkEnd w:id="0"/>
    </w:p>
    <w:p w:rsidR="006E1C5E" w:rsidRPr="00E05257" w:rsidRDefault="00316A23">
      <w:pPr>
        <w:pStyle w:val="a5"/>
        <w:tabs>
          <w:tab w:val="left" w:pos="851"/>
        </w:tabs>
        <w:ind w:left="0" w:firstLine="567"/>
        <w:jc w:val="both"/>
        <w:rPr>
          <w:rFonts w:eastAsia="Calibri"/>
          <w:sz w:val="28"/>
          <w:szCs w:val="28"/>
          <w:lang w:val="uk-UA" w:eastAsia="en-US"/>
        </w:rPr>
      </w:pPr>
      <w:r w:rsidRPr="00E05257">
        <w:rPr>
          <w:rFonts w:eastAsia="Calibri"/>
          <w:sz w:val="28"/>
          <w:szCs w:val="28"/>
          <w:lang w:val="uk-UA" w:eastAsia="en-US"/>
        </w:rPr>
        <w:t xml:space="preserve">Вищевказана інформація щодо невідповідності назві та площі підтверджується фактично виготовленим технічним паспортом </w:t>
      </w:r>
      <w:r w:rsidRPr="00E05257">
        <w:rPr>
          <w:rFonts w:eastAsia="Calibri"/>
          <w:iCs/>
          <w:sz w:val="28"/>
          <w:szCs w:val="28"/>
          <w:lang w:val="uk-UA" w:eastAsia="en-US"/>
        </w:rPr>
        <w:t>(номер ТІ01:8788-8110-6690-1989)</w:t>
      </w:r>
      <w:r w:rsidRPr="00E05257">
        <w:rPr>
          <w:rFonts w:eastAsia="Calibri"/>
          <w:sz w:val="28"/>
          <w:szCs w:val="28"/>
          <w:lang w:val="uk-UA" w:eastAsia="en-US"/>
        </w:rPr>
        <w:t xml:space="preserve"> на нежитлову будівлю, </w:t>
      </w:r>
      <w:r w:rsidRPr="00E05257">
        <w:rPr>
          <w:rFonts w:eastAsiaTheme="minorHAnsi"/>
          <w:bCs/>
          <w:sz w:val="28"/>
          <w:szCs w:val="28"/>
          <w:lang w:val="uk-UA" w:eastAsia="en-US"/>
        </w:rPr>
        <w:t>загальною площею 92.9</w:t>
      </w:r>
      <w:r w:rsidR="00085A2D">
        <w:rPr>
          <w:rFonts w:eastAsiaTheme="minorHAnsi"/>
          <w:bCs/>
          <w:sz w:val="28"/>
          <w:szCs w:val="28"/>
          <w:lang w:val="uk-UA" w:eastAsia="en-US"/>
        </w:rPr>
        <w:t>м</w:t>
      </w:r>
      <w:r w:rsidR="00085A2D" w:rsidRPr="00085A2D">
        <w:rPr>
          <w:rFonts w:eastAsiaTheme="minorHAnsi"/>
          <w:bCs/>
          <w:sz w:val="28"/>
          <w:szCs w:val="28"/>
          <w:vertAlign w:val="superscript"/>
          <w:lang w:val="uk-UA" w:eastAsia="en-US"/>
        </w:rPr>
        <w:t>2</w:t>
      </w:r>
      <w:r w:rsidRPr="00E05257">
        <w:rPr>
          <w:rFonts w:eastAsiaTheme="minorHAnsi"/>
          <w:bCs/>
          <w:sz w:val="28"/>
          <w:szCs w:val="28"/>
          <w:lang w:val="uk-UA" w:eastAsia="en-US"/>
        </w:rPr>
        <w:t xml:space="preserve">, по вулиці Радосинській, 40 </w:t>
      </w:r>
      <w:r w:rsidRPr="00E05257">
        <w:rPr>
          <w:rFonts w:eastAsiaTheme="minorHAnsi"/>
          <w:bCs/>
          <w:iCs/>
          <w:sz w:val="28"/>
          <w:szCs w:val="28"/>
          <w:lang w:val="uk-UA" w:eastAsia="en-US"/>
        </w:rPr>
        <w:t xml:space="preserve">(колишня назва Леніна) </w:t>
      </w:r>
      <w:r w:rsidRPr="00E05257">
        <w:rPr>
          <w:rFonts w:eastAsiaTheme="minorHAnsi"/>
          <w:bCs/>
          <w:sz w:val="28"/>
          <w:szCs w:val="28"/>
          <w:lang w:val="uk-UA" w:eastAsia="en-US"/>
        </w:rPr>
        <w:t>від 10</w:t>
      </w:r>
      <w:r w:rsidR="00085A2D">
        <w:rPr>
          <w:rFonts w:eastAsiaTheme="minorHAnsi"/>
          <w:bCs/>
          <w:sz w:val="28"/>
          <w:szCs w:val="28"/>
          <w:lang w:val="uk-UA" w:eastAsia="en-US"/>
        </w:rPr>
        <w:t xml:space="preserve"> жовтня </w:t>
      </w:r>
      <w:r w:rsidRPr="00E05257">
        <w:rPr>
          <w:rFonts w:eastAsiaTheme="minorHAnsi"/>
          <w:bCs/>
          <w:sz w:val="28"/>
          <w:szCs w:val="28"/>
          <w:lang w:val="uk-UA" w:eastAsia="en-US"/>
        </w:rPr>
        <w:t>2024</w:t>
      </w:r>
      <w:r w:rsidR="00085A2D">
        <w:rPr>
          <w:rFonts w:eastAsiaTheme="minorHAnsi"/>
          <w:bCs/>
          <w:sz w:val="28"/>
          <w:szCs w:val="28"/>
          <w:lang w:val="uk-UA" w:eastAsia="en-US"/>
        </w:rPr>
        <w:t xml:space="preserve"> року</w:t>
      </w:r>
      <w:r w:rsidRPr="00E05257">
        <w:rPr>
          <w:rFonts w:eastAsiaTheme="minorHAnsi"/>
          <w:bCs/>
          <w:sz w:val="28"/>
          <w:szCs w:val="28"/>
          <w:lang w:val="uk-UA" w:eastAsia="en-US"/>
        </w:rPr>
        <w:t xml:space="preserve"> та витягом з Реєстру будівельної діяльності щодо вищевказаного об’єкту.</w:t>
      </w:r>
    </w:p>
    <w:p w:rsidR="006E1C5E" w:rsidRPr="00E05257" w:rsidRDefault="00316A23" w:rsidP="002B3698">
      <w:pPr>
        <w:pStyle w:val="a5"/>
        <w:tabs>
          <w:tab w:val="left" w:pos="851"/>
        </w:tabs>
        <w:ind w:left="0" w:firstLine="567"/>
        <w:jc w:val="both"/>
        <w:rPr>
          <w:sz w:val="28"/>
          <w:szCs w:val="28"/>
          <w:lang w:val="uk-UA"/>
        </w:rPr>
      </w:pPr>
      <w:r w:rsidRPr="00E05257">
        <w:rPr>
          <w:rFonts w:eastAsia="Calibri"/>
          <w:sz w:val="28"/>
          <w:szCs w:val="28"/>
          <w:lang w:val="uk-UA" w:eastAsia="en-US"/>
        </w:rPr>
        <w:t xml:space="preserve">У зв’язку із викладеним, з метою усунення вказаних неточностей </w:t>
      </w:r>
      <w:r w:rsidRPr="00E05257">
        <w:rPr>
          <w:rFonts w:eastAsia="Calibri"/>
          <w:sz w:val="28"/>
          <w:szCs w:val="28"/>
          <w:lang w:val="uk-UA" w:eastAsia="en-US"/>
        </w:rPr>
        <w:lastRenderedPageBreak/>
        <w:t>Департаментом муніципальної безпеки</w:t>
      </w:r>
      <w:r w:rsidR="002B3698" w:rsidRPr="00E05257">
        <w:rPr>
          <w:lang w:val="uk-UA"/>
        </w:rPr>
        <w:t xml:space="preserve"> </w:t>
      </w:r>
      <w:r w:rsidR="002B3698" w:rsidRPr="00E05257">
        <w:rPr>
          <w:rFonts w:eastAsia="Calibri"/>
          <w:sz w:val="28"/>
          <w:szCs w:val="28"/>
          <w:lang w:val="uk-UA" w:eastAsia="en-US"/>
        </w:rPr>
        <w:t>виконавчого органу Київської міської ради (Київської міської державної адміністрації)</w:t>
      </w:r>
      <w:r w:rsidRPr="00E05257">
        <w:rPr>
          <w:rFonts w:eastAsia="Calibri"/>
          <w:sz w:val="28"/>
          <w:szCs w:val="28"/>
          <w:lang w:val="uk-UA" w:eastAsia="en-US"/>
        </w:rPr>
        <w:t xml:space="preserve"> </w:t>
      </w:r>
      <w:r w:rsidRPr="00E05257">
        <w:rPr>
          <w:sz w:val="28"/>
          <w:szCs w:val="28"/>
          <w:lang w:val="uk-UA"/>
        </w:rPr>
        <w:t>підготовлено проєкт Рішення.</w:t>
      </w:r>
    </w:p>
    <w:p w:rsidR="006E1C5E" w:rsidRPr="00E05257" w:rsidRDefault="00316A23" w:rsidP="00AE5115">
      <w:pPr>
        <w:pStyle w:val="a5"/>
        <w:tabs>
          <w:tab w:val="left" w:pos="851"/>
        </w:tabs>
        <w:ind w:left="0" w:firstLine="567"/>
        <w:jc w:val="both"/>
        <w:rPr>
          <w:rFonts w:eastAsia="Calibri"/>
          <w:sz w:val="28"/>
          <w:szCs w:val="28"/>
          <w:lang w:val="uk-UA" w:eastAsia="en-US"/>
        </w:rPr>
      </w:pPr>
      <w:r w:rsidRPr="00E05257">
        <w:rPr>
          <w:rFonts w:eastAsia="Calibri"/>
          <w:sz w:val="28"/>
          <w:szCs w:val="28"/>
          <w:lang w:val="uk-UA" w:eastAsia="en-US"/>
        </w:rPr>
        <w:t>Прийняття даного рішення дасть змогу здійснити усунення невідповідності відомостей про комунальне майно територіальної громади міста Києва</w:t>
      </w:r>
      <w:r w:rsidR="00AE5115">
        <w:rPr>
          <w:rFonts w:eastAsia="Calibri"/>
          <w:sz w:val="28"/>
          <w:szCs w:val="28"/>
          <w:lang w:val="uk-UA" w:eastAsia="en-US"/>
        </w:rPr>
        <w:t xml:space="preserve">, зазначеного в рішенні </w:t>
      </w:r>
      <w:r w:rsidR="00AE5115" w:rsidRPr="00AE5115">
        <w:rPr>
          <w:rFonts w:eastAsia="Calibri"/>
          <w:sz w:val="28"/>
          <w:szCs w:val="28"/>
          <w:lang w:val="uk-UA" w:eastAsia="en-US"/>
        </w:rPr>
        <w:t xml:space="preserve">в рішенні Київської міської ради </w:t>
      </w:r>
      <w:r w:rsidR="00C35501">
        <w:rPr>
          <w:rFonts w:eastAsia="Calibri"/>
          <w:sz w:val="28"/>
          <w:szCs w:val="28"/>
          <w:lang w:val="uk-UA" w:eastAsia="en-US"/>
        </w:rPr>
        <w:br/>
      </w:r>
      <w:r w:rsidR="00AE5115" w:rsidRPr="00AE5115">
        <w:rPr>
          <w:rFonts w:eastAsia="Calibri"/>
          <w:sz w:val="28"/>
          <w:szCs w:val="28"/>
          <w:lang w:val="uk-UA" w:eastAsia="en-US"/>
        </w:rPr>
        <w:t>від 02 грудня 2010 року №284/5096 «Про питання комунальної власності територіальної громади міста Києва»</w:t>
      </w:r>
      <w:r w:rsidRPr="00E05257">
        <w:rPr>
          <w:rFonts w:eastAsia="Calibri"/>
          <w:sz w:val="28"/>
          <w:szCs w:val="28"/>
          <w:lang w:val="uk-UA" w:eastAsia="en-US"/>
        </w:rPr>
        <w:t xml:space="preserve">, сприятиме його раціональному використанню та виконанню Закону України «Про державну реєстрацію речових прав на нерухоме майно та їх обтяжень», що дозволить удосконалити розпорядження майном комунальної власності міста Києва, здійснити захист майнових інтересів територіальної громади міста Києва, не допустити втрати міських активів, провести державну реєстрацію речових прав на нерухоме майно комунальної власності та провести реєстрацію права </w:t>
      </w:r>
      <w:r w:rsidR="00AE5115">
        <w:rPr>
          <w:rFonts w:eastAsia="Calibri"/>
          <w:sz w:val="28"/>
          <w:szCs w:val="28"/>
          <w:lang w:val="uk-UA" w:eastAsia="en-US"/>
        </w:rPr>
        <w:t>в</w:t>
      </w:r>
      <w:r w:rsidRPr="00E05257">
        <w:rPr>
          <w:rFonts w:eastAsia="Calibri"/>
          <w:sz w:val="28"/>
          <w:szCs w:val="28"/>
          <w:lang w:val="uk-UA" w:eastAsia="en-US"/>
        </w:rPr>
        <w:t xml:space="preserve">ласності на земельну ділянку за </w:t>
      </w:r>
      <w:r w:rsidR="00AE5115" w:rsidRPr="00E05257">
        <w:rPr>
          <w:rFonts w:eastAsia="Calibri"/>
          <w:sz w:val="28"/>
          <w:szCs w:val="28"/>
          <w:lang w:val="uk-UA" w:eastAsia="en-US"/>
        </w:rPr>
        <w:t>територіальною</w:t>
      </w:r>
      <w:r w:rsidRPr="00E05257">
        <w:rPr>
          <w:rFonts w:eastAsia="Calibri"/>
          <w:sz w:val="28"/>
          <w:szCs w:val="28"/>
          <w:lang w:val="uk-UA" w:eastAsia="en-US"/>
        </w:rPr>
        <w:t xml:space="preserve"> громадою міста Києва.</w:t>
      </w:r>
    </w:p>
    <w:p w:rsidR="006E1C5E" w:rsidRPr="00E05257" w:rsidRDefault="00316A23">
      <w:pPr>
        <w:pStyle w:val="a5"/>
        <w:tabs>
          <w:tab w:val="left" w:pos="851"/>
        </w:tabs>
        <w:ind w:left="0" w:firstLine="567"/>
        <w:jc w:val="both"/>
        <w:rPr>
          <w:rFonts w:eastAsiaTheme="minorHAnsi"/>
          <w:bCs/>
          <w:sz w:val="28"/>
          <w:szCs w:val="28"/>
          <w:lang w:val="uk-UA" w:eastAsia="en-US"/>
        </w:rPr>
      </w:pPr>
      <w:r w:rsidRPr="00E05257">
        <w:rPr>
          <w:rFonts w:eastAsiaTheme="minorHAnsi"/>
          <w:bCs/>
          <w:sz w:val="28"/>
          <w:szCs w:val="28"/>
          <w:lang w:val="uk-UA" w:eastAsia="en-US"/>
        </w:rPr>
        <w:t xml:space="preserve">Департаментом муніципальної безпеки виконавчого органу Київської міської ради </w:t>
      </w:r>
      <w:r w:rsidRPr="00E05257">
        <w:rPr>
          <w:rFonts w:eastAsiaTheme="minorHAnsi"/>
          <w:bCs/>
          <w:iCs/>
          <w:sz w:val="28"/>
          <w:szCs w:val="28"/>
          <w:lang w:val="uk-UA" w:eastAsia="en-US"/>
        </w:rPr>
        <w:t>(Київської міської державної адміністрації)</w:t>
      </w:r>
      <w:r w:rsidRPr="00E05257">
        <w:rPr>
          <w:rFonts w:eastAsiaTheme="minorHAnsi"/>
          <w:bCs/>
          <w:sz w:val="28"/>
          <w:szCs w:val="28"/>
          <w:lang w:val="uk-UA" w:eastAsia="en-US"/>
        </w:rPr>
        <w:t xml:space="preserve"> опрацьовано інформацію, надану КО «Муніципальна охорона» щодо фактичного стану об’єкту та стану реєстрації його права власності.</w:t>
      </w:r>
    </w:p>
    <w:p w:rsidR="006E1C5E" w:rsidRPr="00E05257" w:rsidRDefault="00316A23">
      <w:pPr>
        <w:pStyle w:val="a5"/>
        <w:tabs>
          <w:tab w:val="left" w:pos="851"/>
        </w:tabs>
        <w:ind w:left="0" w:firstLine="567"/>
        <w:jc w:val="both"/>
        <w:rPr>
          <w:rFonts w:eastAsiaTheme="minorHAnsi"/>
          <w:bCs/>
          <w:sz w:val="28"/>
          <w:szCs w:val="28"/>
          <w:lang w:val="uk-UA" w:eastAsia="en-US"/>
        </w:rPr>
      </w:pPr>
      <w:r w:rsidRPr="00E05257">
        <w:rPr>
          <w:rFonts w:eastAsiaTheme="minorHAnsi"/>
          <w:bCs/>
          <w:sz w:val="28"/>
          <w:szCs w:val="28"/>
          <w:lang w:val="uk-UA" w:eastAsia="en-US"/>
        </w:rPr>
        <w:t xml:space="preserve">Під час реєстрації речових прав на нерухоме майно КО «Муніципальна охорона» отримано відмову у реєстрації із-за невідповідності площі та назви об’єкта </w:t>
      </w:r>
      <w:r w:rsidRPr="00E05257">
        <w:rPr>
          <w:rFonts w:eastAsiaTheme="minorHAnsi"/>
          <w:bCs/>
          <w:iCs/>
          <w:sz w:val="28"/>
          <w:szCs w:val="28"/>
          <w:lang w:val="uk-UA" w:eastAsia="en-US"/>
        </w:rPr>
        <w:t>(найменуванні основних засобів)</w:t>
      </w:r>
      <w:r w:rsidRPr="00E05257">
        <w:rPr>
          <w:rFonts w:eastAsiaTheme="minorHAnsi"/>
          <w:bCs/>
          <w:sz w:val="28"/>
          <w:szCs w:val="28"/>
          <w:lang w:val="uk-UA" w:eastAsia="en-US"/>
        </w:rPr>
        <w:t xml:space="preserve"> у поданих документах </w:t>
      </w:r>
      <w:r w:rsidRPr="00E05257">
        <w:rPr>
          <w:rFonts w:eastAsiaTheme="minorHAnsi"/>
          <w:bCs/>
          <w:iCs/>
          <w:sz w:val="28"/>
          <w:szCs w:val="28"/>
          <w:lang w:val="uk-UA" w:eastAsia="en-US"/>
        </w:rPr>
        <w:t>(технічний паспорт на нежитлову будівлю)</w:t>
      </w:r>
      <w:r w:rsidRPr="00E05257">
        <w:rPr>
          <w:rFonts w:eastAsiaTheme="minorHAnsi"/>
          <w:bCs/>
          <w:sz w:val="28"/>
          <w:szCs w:val="28"/>
          <w:lang w:val="uk-UA" w:eastAsia="en-US"/>
        </w:rPr>
        <w:t xml:space="preserve"> та рішенні Київської міської ради </w:t>
      </w:r>
      <w:r w:rsidR="00C35501">
        <w:rPr>
          <w:rFonts w:eastAsiaTheme="minorHAnsi"/>
          <w:bCs/>
          <w:sz w:val="28"/>
          <w:szCs w:val="28"/>
          <w:lang w:val="uk-UA" w:eastAsia="en-US"/>
        </w:rPr>
        <w:br/>
      </w:r>
      <w:r w:rsidRPr="00E05257">
        <w:rPr>
          <w:rFonts w:eastAsiaTheme="minorHAnsi"/>
          <w:bCs/>
          <w:sz w:val="28"/>
          <w:szCs w:val="28"/>
          <w:lang w:val="uk-UA" w:eastAsia="en-US"/>
        </w:rPr>
        <w:t>від 15</w:t>
      </w:r>
      <w:r w:rsidR="00C35501">
        <w:rPr>
          <w:rFonts w:eastAsiaTheme="minorHAnsi"/>
          <w:bCs/>
          <w:sz w:val="28"/>
          <w:szCs w:val="28"/>
          <w:lang w:val="uk-UA" w:eastAsia="en-US"/>
        </w:rPr>
        <w:t xml:space="preserve"> травня </w:t>
      </w:r>
      <w:r w:rsidRPr="00E05257">
        <w:rPr>
          <w:rFonts w:eastAsiaTheme="minorHAnsi"/>
          <w:bCs/>
          <w:sz w:val="28"/>
          <w:szCs w:val="28"/>
          <w:lang w:val="uk-UA" w:eastAsia="en-US"/>
        </w:rPr>
        <w:t>2019</w:t>
      </w:r>
      <w:r w:rsidR="00C35501">
        <w:rPr>
          <w:rFonts w:eastAsiaTheme="minorHAnsi"/>
          <w:bCs/>
          <w:sz w:val="28"/>
          <w:szCs w:val="28"/>
          <w:lang w:val="uk-UA" w:eastAsia="en-US"/>
        </w:rPr>
        <w:t xml:space="preserve"> року</w:t>
      </w:r>
      <w:r w:rsidRPr="00E05257">
        <w:rPr>
          <w:rFonts w:eastAsiaTheme="minorHAnsi"/>
          <w:bCs/>
          <w:sz w:val="28"/>
          <w:szCs w:val="28"/>
          <w:lang w:val="uk-UA" w:eastAsia="en-US"/>
        </w:rPr>
        <w:t xml:space="preserve"> № 540/7196.</w:t>
      </w:r>
    </w:p>
    <w:p w:rsidR="006E1C5E" w:rsidRPr="00E05257" w:rsidRDefault="006E1C5E">
      <w:pPr>
        <w:pStyle w:val="a5"/>
        <w:tabs>
          <w:tab w:val="left" w:pos="851"/>
        </w:tabs>
        <w:ind w:left="0" w:firstLine="567"/>
        <w:jc w:val="both"/>
        <w:rPr>
          <w:rFonts w:eastAsiaTheme="minorHAnsi"/>
          <w:bCs/>
          <w:sz w:val="28"/>
          <w:szCs w:val="28"/>
          <w:lang w:val="uk-UA" w:eastAsia="en-US"/>
        </w:rPr>
      </w:pPr>
    </w:p>
    <w:p w:rsidR="006E1C5E" w:rsidRPr="00E05257" w:rsidRDefault="00316A23">
      <w:pPr>
        <w:pStyle w:val="a5"/>
        <w:widowControl/>
        <w:numPr>
          <w:ilvl w:val="0"/>
          <w:numId w:val="1"/>
        </w:numPr>
        <w:shd w:val="clear" w:color="auto" w:fill="FFFFFF"/>
        <w:tabs>
          <w:tab w:val="left" w:pos="567"/>
          <w:tab w:val="left" w:pos="851"/>
        </w:tabs>
        <w:autoSpaceDE/>
        <w:autoSpaceDN/>
        <w:adjustRightInd/>
        <w:ind w:left="0" w:firstLine="567"/>
        <w:jc w:val="center"/>
        <w:textAlignment w:val="baseline"/>
        <w:rPr>
          <w:b/>
          <w:bCs/>
          <w:color w:val="000000"/>
          <w:sz w:val="28"/>
          <w:szCs w:val="28"/>
          <w:lang w:val="uk-UA"/>
        </w:rPr>
      </w:pPr>
      <w:r w:rsidRPr="00E05257">
        <w:rPr>
          <w:b/>
          <w:bCs/>
          <w:color w:val="000000"/>
          <w:sz w:val="28"/>
          <w:szCs w:val="28"/>
          <w:lang w:val="uk-UA"/>
        </w:rPr>
        <w:t>Правове обґрунтування необхідності прийняття рішення.</w:t>
      </w:r>
    </w:p>
    <w:p w:rsidR="006E1C5E" w:rsidRPr="00E05257" w:rsidRDefault="006E1C5E" w:rsidP="00A36943">
      <w:pPr>
        <w:pStyle w:val="a5"/>
        <w:widowControl/>
        <w:shd w:val="clear" w:color="auto" w:fill="FFFFFF"/>
        <w:tabs>
          <w:tab w:val="left" w:pos="567"/>
          <w:tab w:val="left" w:pos="851"/>
        </w:tabs>
        <w:autoSpaceDE/>
        <w:autoSpaceDN/>
        <w:adjustRightInd/>
        <w:ind w:left="567"/>
        <w:textAlignment w:val="baseline"/>
        <w:rPr>
          <w:b/>
          <w:bCs/>
          <w:color w:val="000000"/>
          <w:sz w:val="28"/>
          <w:szCs w:val="28"/>
          <w:lang w:val="uk-UA"/>
        </w:rPr>
      </w:pPr>
    </w:p>
    <w:p w:rsidR="006E1C5E" w:rsidRPr="00E05257" w:rsidRDefault="00316A23" w:rsidP="00C35501">
      <w:pPr>
        <w:tabs>
          <w:tab w:val="left" w:pos="220"/>
          <w:tab w:val="left" w:pos="440"/>
          <w:tab w:val="left" w:pos="660"/>
          <w:tab w:val="left" w:pos="3969"/>
          <w:tab w:val="left" w:pos="4111"/>
          <w:tab w:val="left" w:pos="7920"/>
          <w:tab w:val="left" w:pos="8140"/>
        </w:tabs>
        <w:spacing w:after="0" w:line="240" w:lineRule="auto"/>
        <w:ind w:rightChars="-47" w:right="-103" w:firstLine="567"/>
        <w:jc w:val="both"/>
        <w:rPr>
          <w:rFonts w:ascii="Times New Roman" w:hAnsi="Times New Roman" w:cs="Times New Roman"/>
          <w:sz w:val="28"/>
          <w:szCs w:val="28"/>
        </w:rPr>
      </w:pPr>
      <w:r w:rsidRPr="00E05257">
        <w:rPr>
          <w:rFonts w:ascii="Times New Roman" w:hAnsi="Times New Roman" w:cs="Times New Roman"/>
          <w:sz w:val="28"/>
          <w:szCs w:val="28"/>
        </w:rPr>
        <w:t xml:space="preserve">Проєкт рішення Київської міської ради </w:t>
      </w:r>
      <w:r w:rsidR="00C35501">
        <w:rPr>
          <w:rFonts w:ascii="Times New Roman" w:hAnsi="Times New Roman" w:cs="Times New Roman"/>
          <w:sz w:val="28"/>
          <w:szCs w:val="28"/>
        </w:rPr>
        <w:t>«</w:t>
      </w:r>
      <w:r w:rsidR="00C35501" w:rsidRPr="00C35501">
        <w:rPr>
          <w:rFonts w:ascii="Times New Roman" w:hAnsi="Times New Roman" w:cs="Times New Roman"/>
          <w:sz w:val="28"/>
          <w:szCs w:val="28"/>
        </w:rPr>
        <w:t>Про внесення змін у додаток 3 до рішення Київської міської ради від 02 грудня 2010 року №284/5096 «Про питання комунальної власності територіальної громади міста Києва</w:t>
      </w:r>
      <w:r w:rsidR="00AE5115">
        <w:rPr>
          <w:rFonts w:ascii="Times New Roman" w:hAnsi="Times New Roman" w:cs="Times New Roman"/>
          <w:color w:val="000000" w:themeColor="text1"/>
          <w:sz w:val="28"/>
          <w:szCs w:val="28"/>
        </w:rPr>
        <w:t>»</w:t>
      </w:r>
      <w:r w:rsidRPr="00E05257">
        <w:rPr>
          <w:rFonts w:ascii="Times New Roman" w:hAnsi="Times New Roman" w:cs="Times New Roman"/>
          <w:color w:val="000000" w:themeColor="text1"/>
          <w:sz w:val="28"/>
          <w:szCs w:val="28"/>
        </w:rPr>
        <w:t xml:space="preserve"> </w:t>
      </w:r>
      <w:r w:rsidRPr="00E05257">
        <w:rPr>
          <w:rFonts w:ascii="Times New Roman" w:hAnsi="Times New Roman" w:cs="Times New Roman"/>
          <w:sz w:val="28"/>
          <w:szCs w:val="28"/>
        </w:rPr>
        <w:t xml:space="preserve">підготовлено відповідно до Закону України «Про місцеве самоврядування в Україні», Закону України «Про державну реєстрацію речових прав на нерухоме майно та їх обтяжень», рішення Київської міської ради від 23 жовтня 2013 року № 270/9758 «Про питання, </w:t>
      </w:r>
      <w:r w:rsidR="00AE5115" w:rsidRPr="00E05257">
        <w:rPr>
          <w:rFonts w:ascii="Times New Roman" w:hAnsi="Times New Roman" w:cs="Times New Roman"/>
          <w:sz w:val="28"/>
          <w:szCs w:val="28"/>
        </w:rPr>
        <w:t>пов’язані</w:t>
      </w:r>
      <w:r w:rsidRPr="00E05257">
        <w:rPr>
          <w:rFonts w:ascii="Times New Roman" w:hAnsi="Times New Roman" w:cs="Times New Roman"/>
          <w:sz w:val="28"/>
          <w:szCs w:val="28"/>
        </w:rPr>
        <w:t xml:space="preserve"> з державною реєстрацією речових прав на нерухоме майно, що належить до комунальної власності територіальної громади міста Києва» з метою уточнення відомостей про комунальне майно територіальної громади міста Києва.</w:t>
      </w:r>
    </w:p>
    <w:p w:rsidR="006E1C5E" w:rsidRPr="00E05257" w:rsidRDefault="006E1C5E">
      <w:pPr>
        <w:tabs>
          <w:tab w:val="left" w:pos="220"/>
          <w:tab w:val="left" w:pos="440"/>
          <w:tab w:val="left" w:pos="660"/>
          <w:tab w:val="left" w:pos="3969"/>
          <w:tab w:val="left" w:pos="4111"/>
          <w:tab w:val="left" w:pos="7920"/>
          <w:tab w:val="left" w:pos="8140"/>
        </w:tabs>
        <w:spacing w:after="0" w:line="240" w:lineRule="auto"/>
        <w:ind w:rightChars="-47" w:right="-103"/>
        <w:jc w:val="both"/>
        <w:rPr>
          <w:rFonts w:ascii="Times New Roman" w:hAnsi="Times New Roman" w:cs="Times New Roman"/>
          <w:sz w:val="28"/>
          <w:szCs w:val="28"/>
        </w:rPr>
      </w:pPr>
    </w:p>
    <w:p w:rsidR="006E1C5E" w:rsidRPr="00E05257" w:rsidRDefault="00316A23">
      <w:pPr>
        <w:pStyle w:val="a5"/>
        <w:numPr>
          <w:ilvl w:val="0"/>
          <w:numId w:val="1"/>
        </w:numPr>
        <w:tabs>
          <w:tab w:val="left" w:pos="851"/>
          <w:tab w:val="left" w:pos="1134"/>
        </w:tabs>
        <w:ind w:left="0" w:firstLine="567"/>
        <w:jc w:val="center"/>
        <w:rPr>
          <w:b/>
          <w:sz w:val="28"/>
          <w:szCs w:val="28"/>
          <w:shd w:val="clear" w:color="auto" w:fill="FFFFFF"/>
          <w:lang w:val="uk-UA"/>
        </w:rPr>
      </w:pPr>
      <w:r w:rsidRPr="00E05257">
        <w:rPr>
          <w:b/>
          <w:sz w:val="28"/>
          <w:szCs w:val="28"/>
          <w:shd w:val="clear" w:color="auto" w:fill="FFFFFF"/>
          <w:lang w:val="uk-UA"/>
        </w:rPr>
        <w:t>Мета і завдання прийняття рішення.</w:t>
      </w:r>
    </w:p>
    <w:p w:rsidR="006E1C5E" w:rsidRPr="00E05257" w:rsidRDefault="006E1C5E">
      <w:pPr>
        <w:pStyle w:val="a5"/>
        <w:tabs>
          <w:tab w:val="left" w:pos="851"/>
          <w:tab w:val="left" w:pos="1134"/>
        </w:tabs>
        <w:ind w:left="567"/>
        <w:jc w:val="both"/>
        <w:rPr>
          <w:b/>
          <w:sz w:val="28"/>
          <w:szCs w:val="28"/>
          <w:shd w:val="clear" w:color="auto" w:fill="FFFFFF"/>
          <w:lang w:val="uk-UA"/>
        </w:rPr>
      </w:pPr>
    </w:p>
    <w:p w:rsidR="006E1C5E" w:rsidRPr="00E05257" w:rsidRDefault="00316A23" w:rsidP="007574B5">
      <w:pPr>
        <w:shd w:val="clear" w:color="auto" w:fill="FFFFFF"/>
        <w:tabs>
          <w:tab w:val="left" w:pos="851"/>
        </w:tabs>
        <w:spacing w:after="0"/>
        <w:ind w:firstLine="567"/>
        <w:jc w:val="both"/>
        <w:textAlignment w:val="baseline"/>
        <w:rPr>
          <w:rFonts w:ascii="Times New Roman" w:hAnsi="Times New Roman"/>
          <w:sz w:val="28"/>
          <w:szCs w:val="28"/>
        </w:rPr>
      </w:pPr>
      <w:r w:rsidRPr="00E05257">
        <w:rPr>
          <w:rFonts w:ascii="Times New Roman" w:hAnsi="Times New Roman"/>
          <w:sz w:val="28"/>
          <w:szCs w:val="28"/>
        </w:rPr>
        <w:t xml:space="preserve">Метою даного проєкту рішення Київської міської ради є </w:t>
      </w:r>
      <w:r w:rsidR="007574B5" w:rsidRPr="007574B5">
        <w:rPr>
          <w:rFonts w:ascii="Times New Roman" w:hAnsi="Times New Roman"/>
          <w:sz w:val="28"/>
          <w:szCs w:val="28"/>
        </w:rPr>
        <w:t xml:space="preserve">усунення невідповідності відомостей про комунальне майно територіальної громади міста Києва, зазначеного в рішенні в рішенні Київської міської ради </w:t>
      </w:r>
      <w:r w:rsidR="007574B5">
        <w:rPr>
          <w:rFonts w:ascii="Times New Roman" w:hAnsi="Times New Roman"/>
          <w:sz w:val="28"/>
          <w:szCs w:val="28"/>
        </w:rPr>
        <w:br/>
      </w:r>
      <w:r w:rsidR="007574B5" w:rsidRPr="007574B5">
        <w:rPr>
          <w:rFonts w:ascii="Times New Roman" w:hAnsi="Times New Roman"/>
          <w:sz w:val="28"/>
          <w:szCs w:val="28"/>
        </w:rPr>
        <w:lastRenderedPageBreak/>
        <w:t>від 02 грудня 2010 року №284/5096 «Про питання комунальної власності тер</w:t>
      </w:r>
      <w:r w:rsidR="007574B5">
        <w:rPr>
          <w:rFonts w:ascii="Times New Roman" w:hAnsi="Times New Roman"/>
          <w:sz w:val="28"/>
          <w:szCs w:val="28"/>
        </w:rPr>
        <w:t>иторіальної громади міста Києва»</w:t>
      </w:r>
      <w:r w:rsidRPr="00E05257">
        <w:rPr>
          <w:rFonts w:ascii="Times New Roman" w:hAnsi="Times New Roman"/>
          <w:sz w:val="28"/>
          <w:szCs w:val="28"/>
        </w:rPr>
        <w:t>.</w:t>
      </w:r>
    </w:p>
    <w:p w:rsidR="00085A2D" w:rsidRPr="00E05257" w:rsidRDefault="00085A2D">
      <w:pPr>
        <w:shd w:val="clear" w:color="auto" w:fill="FFFFFF"/>
        <w:tabs>
          <w:tab w:val="left" w:pos="851"/>
        </w:tabs>
        <w:spacing w:after="0"/>
        <w:ind w:firstLine="567"/>
        <w:jc w:val="both"/>
        <w:textAlignment w:val="baseline"/>
        <w:rPr>
          <w:rFonts w:ascii="Times New Roman" w:hAnsi="Times New Roman"/>
          <w:sz w:val="28"/>
          <w:szCs w:val="28"/>
        </w:rPr>
      </w:pPr>
    </w:p>
    <w:p w:rsidR="006E1C5E" w:rsidRPr="00E05257" w:rsidRDefault="00316A23">
      <w:pPr>
        <w:pStyle w:val="a5"/>
        <w:numPr>
          <w:ilvl w:val="0"/>
          <w:numId w:val="1"/>
        </w:numPr>
        <w:shd w:val="clear" w:color="auto" w:fill="FFFFFF"/>
        <w:tabs>
          <w:tab w:val="left" w:pos="851"/>
        </w:tabs>
        <w:ind w:left="0" w:firstLine="567"/>
        <w:jc w:val="center"/>
        <w:textAlignment w:val="baseline"/>
        <w:rPr>
          <w:b/>
          <w:color w:val="000000" w:themeColor="text1"/>
          <w:sz w:val="28"/>
          <w:szCs w:val="28"/>
          <w:lang w:val="uk-UA"/>
        </w:rPr>
      </w:pPr>
      <w:r w:rsidRPr="00E05257">
        <w:rPr>
          <w:b/>
          <w:color w:val="000000" w:themeColor="text1"/>
          <w:sz w:val="28"/>
          <w:szCs w:val="28"/>
          <w:lang w:val="uk-UA"/>
        </w:rPr>
        <w:t>Фінансово-економічне обґрунтування.</w:t>
      </w:r>
    </w:p>
    <w:p w:rsidR="006E1C5E" w:rsidRPr="00E05257" w:rsidRDefault="00AE5115">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r w:rsidRPr="00AE5115">
        <w:rPr>
          <w:rFonts w:ascii="Times New Roman" w:hAnsi="Times New Roman" w:cs="Times New Roman"/>
          <w:color w:val="000000" w:themeColor="text1"/>
          <w:sz w:val="28"/>
          <w:szCs w:val="28"/>
        </w:rPr>
        <w:t>Реалізація зазначеного проєкту не потребує витрат із бюджету міста Києва.</w:t>
      </w:r>
    </w:p>
    <w:p w:rsidR="006E1C5E" w:rsidRPr="00E05257" w:rsidRDefault="00316A23">
      <w:pPr>
        <w:pStyle w:val="a5"/>
        <w:numPr>
          <w:ilvl w:val="0"/>
          <w:numId w:val="1"/>
        </w:numPr>
        <w:shd w:val="clear" w:color="auto" w:fill="FFFFFF"/>
        <w:tabs>
          <w:tab w:val="left" w:pos="851"/>
          <w:tab w:val="left" w:pos="1134"/>
        </w:tabs>
        <w:ind w:left="0" w:firstLine="567"/>
        <w:jc w:val="center"/>
        <w:textAlignment w:val="baseline"/>
        <w:rPr>
          <w:b/>
          <w:bCs/>
          <w:color w:val="000000" w:themeColor="text1"/>
          <w:sz w:val="28"/>
          <w:szCs w:val="28"/>
          <w:lang w:val="uk-UA"/>
        </w:rPr>
      </w:pPr>
      <w:r w:rsidRPr="00E05257">
        <w:rPr>
          <w:b/>
          <w:bCs/>
          <w:color w:val="000000" w:themeColor="text1"/>
          <w:sz w:val="28"/>
          <w:szCs w:val="28"/>
          <w:lang w:val="uk-UA"/>
        </w:rPr>
        <w:t>Інформація про те, чи стосується проєкт рішення прав і соціальної захищеності осіб з інвалідністю.</w:t>
      </w:r>
    </w:p>
    <w:p w:rsidR="006E1C5E" w:rsidRPr="00E05257" w:rsidRDefault="00316A23">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r w:rsidRPr="00E05257">
        <w:rPr>
          <w:rFonts w:ascii="Times New Roman" w:hAnsi="Times New Roman" w:cs="Times New Roman"/>
          <w:color w:val="000000" w:themeColor="text1"/>
          <w:sz w:val="28"/>
          <w:szCs w:val="28"/>
        </w:rPr>
        <w:t>Проєкт рішення не матиме впливу на права і соціальну захищеність осіб з інвалідністю.</w:t>
      </w:r>
    </w:p>
    <w:p w:rsidR="006E1C5E" w:rsidRPr="00E05257" w:rsidRDefault="006E1C5E">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p>
    <w:p w:rsidR="006E1C5E" w:rsidRPr="00E05257" w:rsidRDefault="00316A23">
      <w:pPr>
        <w:pStyle w:val="a5"/>
        <w:numPr>
          <w:ilvl w:val="0"/>
          <w:numId w:val="1"/>
        </w:numPr>
        <w:shd w:val="clear" w:color="auto" w:fill="FFFFFF"/>
        <w:tabs>
          <w:tab w:val="left" w:pos="851"/>
        </w:tabs>
        <w:ind w:left="0" w:firstLine="567"/>
        <w:jc w:val="center"/>
        <w:textAlignment w:val="baseline"/>
        <w:rPr>
          <w:color w:val="000000" w:themeColor="text1"/>
          <w:sz w:val="28"/>
          <w:szCs w:val="28"/>
          <w:lang w:val="uk-UA"/>
        </w:rPr>
      </w:pPr>
      <w:r w:rsidRPr="00E05257">
        <w:rPr>
          <w:b/>
          <w:bCs/>
          <w:color w:val="000000" w:themeColor="text1"/>
          <w:sz w:val="28"/>
          <w:szCs w:val="28"/>
          <w:lang w:val="uk-UA"/>
        </w:rPr>
        <w:t>Інформація з обмеженим доступом</w:t>
      </w:r>
      <w:r w:rsidRPr="00E05257">
        <w:rPr>
          <w:color w:val="000000" w:themeColor="text1"/>
          <w:sz w:val="28"/>
          <w:szCs w:val="28"/>
          <w:lang w:val="uk-UA"/>
        </w:rPr>
        <w:t>.</w:t>
      </w:r>
    </w:p>
    <w:p w:rsidR="006E1C5E" w:rsidRPr="00E05257" w:rsidRDefault="00316A23">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r w:rsidRPr="00E05257">
        <w:rPr>
          <w:rFonts w:ascii="Times New Roman" w:hAnsi="Times New Roman" w:cs="Times New Roman"/>
          <w:color w:val="000000" w:themeColor="text1"/>
          <w:sz w:val="28"/>
          <w:szCs w:val="28"/>
        </w:rPr>
        <w:t>Проєкт рішення не містить інформації з обмеженим доступом у розумінні статті 6 Закону України «Про доступ до публічної інформації».</w:t>
      </w:r>
    </w:p>
    <w:p w:rsidR="006E1C5E" w:rsidRPr="00E05257" w:rsidRDefault="006E1C5E">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p>
    <w:p w:rsidR="006E1C5E" w:rsidRPr="00E05257" w:rsidRDefault="00316A23">
      <w:pPr>
        <w:pStyle w:val="a5"/>
        <w:numPr>
          <w:ilvl w:val="0"/>
          <w:numId w:val="1"/>
        </w:numPr>
        <w:shd w:val="clear" w:color="auto" w:fill="FFFFFF"/>
        <w:tabs>
          <w:tab w:val="left" w:pos="851"/>
        </w:tabs>
        <w:ind w:left="0" w:firstLine="567"/>
        <w:jc w:val="center"/>
        <w:textAlignment w:val="baseline"/>
        <w:rPr>
          <w:b/>
          <w:color w:val="000000" w:themeColor="text1"/>
          <w:sz w:val="28"/>
          <w:szCs w:val="28"/>
          <w:lang w:val="uk-UA"/>
        </w:rPr>
      </w:pPr>
      <w:r w:rsidRPr="00E05257">
        <w:rPr>
          <w:b/>
          <w:color w:val="000000" w:themeColor="text1"/>
          <w:sz w:val="28"/>
          <w:szCs w:val="28"/>
          <w:lang w:val="uk-UA"/>
        </w:rPr>
        <w:t>Захист персональних даних</w:t>
      </w:r>
    </w:p>
    <w:p w:rsidR="006E1C5E" w:rsidRPr="00E05257" w:rsidRDefault="00316A23">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r w:rsidRPr="00E05257">
        <w:rPr>
          <w:rFonts w:ascii="Times New Roman" w:hAnsi="Times New Roman" w:cs="Times New Roman"/>
          <w:color w:val="000000" w:themeColor="text1"/>
          <w:sz w:val="28"/>
          <w:szCs w:val="28"/>
        </w:rPr>
        <w:t>Проєкт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6E1C5E" w:rsidRPr="00E05257" w:rsidRDefault="006E1C5E">
      <w:pPr>
        <w:shd w:val="clear" w:color="auto" w:fill="FFFFFF"/>
        <w:tabs>
          <w:tab w:val="left" w:pos="851"/>
        </w:tabs>
        <w:spacing w:after="0"/>
        <w:ind w:firstLine="567"/>
        <w:jc w:val="both"/>
        <w:textAlignment w:val="baseline"/>
        <w:rPr>
          <w:rFonts w:ascii="Times New Roman" w:hAnsi="Times New Roman" w:cs="Times New Roman"/>
          <w:color w:val="000000" w:themeColor="text1"/>
          <w:sz w:val="28"/>
          <w:szCs w:val="28"/>
        </w:rPr>
      </w:pPr>
    </w:p>
    <w:p w:rsidR="006E1C5E" w:rsidRPr="00E05257" w:rsidRDefault="00316A23">
      <w:pPr>
        <w:pStyle w:val="a5"/>
        <w:numPr>
          <w:ilvl w:val="0"/>
          <w:numId w:val="1"/>
        </w:numPr>
        <w:shd w:val="clear" w:color="auto" w:fill="FFFFFF"/>
        <w:tabs>
          <w:tab w:val="left" w:pos="851"/>
        </w:tabs>
        <w:ind w:left="0" w:firstLine="567"/>
        <w:jc w:val="center"/>
        <w:textAlignment w:val="baseline"/>
        <w:rPr>
          <w:b/>
          <w:sz w:val="28"/>
          <w:szCs w:val="28"/>
          <w:lang w:val="uk-UA"/>
        </w:rPr>
      </w:pPr>
      <w:r w:rsidRPr="00E05257">
        <w:rPr>
          <w:b/>
          <w:sz w:val="28"/>
          <w:szCs w:val="28"/>
          <w:lang w:val="uk-UA"/>
        </w:rPr>
        <w:t>Суб’єкт подання та доповідач.</w:t>
      </w:r>
    </w:p>
    <w:p w:rsidR="006E1C5E" w:rsidRPr="00E05257" w:rsidRDefault="00316A23">
      <w:pPr>
        <w:pStyle w:val="a5"/>
        <w:shd w:val="clear" w:color="auto" w:fill="FFFFFF"/>
        <w:tabs>
          <w:tab w:val="left" w:pos="851"/>
        </w:tabs>
        <w:ind w:left="0" w:firstLine="567"/>
        <w:jc w:val="both"/>
        <w:textAlignment w:val="baseline"/>
        <w:rPr>
          <w:bCs/>
          <w:sz w:val="28"/>
          <w:szCs w:val="28"/>
          <w:lang w:val="uk-UA"/>
        </w:rPr>
      </w:pPr>
      <w:r w:rsidRPr="00E05257">
        <w:rPr>
          <w:bCs/>
          <w:sz w:val="28"/>
          <w:szCs w:val="28"/>
          <w:lang w:val="uk-UA"/>
        </w:rPr>
        <w:t xml:space="preserve">Суб’єктом подання проєкту рішення є </w:t>
      </w:r>
      <w:r w:rsidR="00AE5115" w:rsidRPr="00AE5115">
        <w:rPr>
          <w:bCs/>
          <w:sz w:val="28"/>
          <w:szCs w:val="28"/>
          <w:lang w:val="uk-UA"/>
        </w:rPr>
        <w:t>директор Департаменту муніципальної безпеки виконавчого органу Київської міської ради (Київської міської державної адміністрації) Ткачук Роман Станіславович</w:t>
      </w:r>
      <w:r w:rsidRPr="00E05257">
        <w:rPr>
          <w:bCs/>
          <w:sz w:val="28"/>
          <w:szCs w:val="28"/>
          <w:lang w:val="uk-UA"/>
        </w:rPr>
        <w:t>.</w:t>
      </w:r>
    </w:p>
    <w:p w:rsidR="006E1C5E" w:rsidRPr="00E05257" w:rsidRDefault="00316A23">
      <w:pPr>
        <w:pStyle w:val="a5"/>
        <w:shd w:val="clear" w:color="auto" w:fill="FFFFFF"/>
        <w:tabs>
          <w:tab w:val="left" w:pos="851"/>
        </w:tabs>
        <w:ind w:left="0" w:firstLine="567"/>
        <w:jc w:val="both"/>
        <w:textAlignment w:val="baseline"/>
        <w:rPr>
          <w:bCs/>
          <w:sz w:val="28"/>
          <w:szCs w:val="28"/>
          <w:lang w:val="uk-UA"/>
        </w:rPr>
      </w:pPr>
      <w:r w:rsidRPr="00E05257">
        <w:rPr>
          <w:bCs/>
          <w:sz w:val="28"/>
          <w:szCs w:val="28"/>
          <w:lang w:val="uk-UA"/>
        </w:rPr>
        <w:t xml:space="preserve">Особою, відповідальною за супроводження проєкту рішення та доповідачем проєкту рішення на пленарному засіданні є </w:t>
      </w:r>
      <w:r w:rsidR="00AE5115" w:rsidRPr="00AE5115">
        <w:rPr>
          <w:bCs/>
          <w:sz w:val="28"/>
          <w:szCs w:val="28"/>
          <w:lang w:val="uk-UA"/>
        </w:rPr>
        <w:t>директор Департаменту муніципальної безпеки виконавчого органу Київської міської ради (Київської міської державної адміністрації) Ткачук Роман Станіславович</w:t>
      </w:r>
      <w:r w:rsidRPr="00E05257">
        <w:rPr>
          <w:bCs/>
          <w:sz w:val="28"/>
          <w:szCs w:val="28"/>
          <w:lang w:val="uk-UA"/>
        </w:rPr>
        <w:t xml:space="preserve"> або </w:t>
      </w:r>
      <w:r w:rsidR="00AE5115">
        <w:rPr>
          <w:bCs/>
          <w:sz w:val="28"/>
          <w:szCs w:val="28"/>
          <w:lang w:val="uk-UA"/>
        </w:rPr>
        <w:t xml:space="preserve">перший заступник </w:t>
      </w:r>
      <w:r w:rsidRPr="00E05257">
        <w:rPr>
          <w:bCs/>
          <w:sz w:val="28"/>
          <w:szCs w:val="28"/>
          <w:lang w:val="uk-UA"/>
        </w:rPr>
        <w:t>директор</w:t>
      </w:r>
      <w:r w:rsidR="00AE5115">
        <w:rPr>
          <w:bCs/>
          <w:sz w:val="28"/>
          <w:szCs w:val="28"/>
          <w:lang w:val="uk-UA"/>
        </w:rPr>
        <w:t>а</w:t>
      </w:r>
      <w:r w:rsidRPr="00E05257">
        <w:rPr>
          <w:bCs/>
          <w:sz w:val="28"/>
          <w:szCs w:val="28"/>
          <w:lang w:val="uk-UA"/>
        </w:rPr>
        <w:t xml:space="preserve"> Департаменту муніципальної безпеки виконавчого органу Київської міської ради (Київської міської державної адміністрації) </w:t>
      </w:r>
      <w:r w:rsidR="00AE5115">
        <w:rPr>
          <w:bCs/>
          <w:sz w:val="28"/>
          <w:szCs w:val="28"/>
          <w:lang w:val="uk-UA"/>
        </w:rPr>
        <w:t>Куявський Олег Юрійович</w:t>
      </w:r>
      <w:r w:rsidRPr="00E05257">
        <w:rPr>
          <w:bCs/>
          <w:sz w:val="28"/>
          <w:szCs w:val="28"/>
          <w:lang w:val="uk-UA"/>
        </w:rPr>
        <w:t>.</w:t>
      </w:r>
    </w:p>
    <w:p w:rsidR="006E1C5E" w:rsidRDefault="006E1C5E">
      <w:pPr>
        <w:shd w:val="clear" w:color="auto" w:fill="FFFFFF"/>
        <w:tabs>
          <w:tab w:val="left" w:pos="7088"/>
        </w:tabs>
        <w:spacing w:after="0"/>
        <w:ind w:firstLine="567"/>
        <w:textAlignment w:val="baseline"/>
        <w:rPr>
          <w:rFonts w:ascii="Times New Roman" w:hAnsi="Times New Roman" w:cs="Times New Roman"/>
          <w:sz w:val="28"/>
          <w:szCs w:val="28"/>
        </w:rPr>
      </w:pPr>
    </w:p>
    <w:p w:rsidR="00C35501" w:rsidRPr="00E05257" w:rsidRDefault="00C35501">
      <w:pPr>
        <w:shd w:val="clear" w:color="auto" w:fill="FFFFFF"/>
        <w:tabs>
          <w:tab w:val="left" w:pos="7088"/>
        </w:tabs>
        <w:spacing w:after="0"/>
        <w:ind w:firstLine="567"/>
        <w:textAlignment w:val="baseline"/>
        <w:rPr>
          <w:rFonts w:ascii="Times New Roman" w:hAnsi="Times New Roman" w:cs="Times New Roman"/>
          <w:sz w:val="28"/>
          <w:szCs w:val="28"/>
        </w:rPr>
      </w:pPr>
    </w:p>
    <w:tbl>
      <w:tblPr>
        <w:tblW w:w="0" w:type="auto"/>
        <w:tblInd w:w="-142" w:type="dxa"/>
        <w:tblLook w:val="04A0" w:firstRow="1" w:lastRow="0" w:firstColumn="1" w:lastColumn="0" w:noHBand="0" w:noVBand="1"/>
      </w:tblPr>
      <w:tblGrid>
        <w:gridCol w:w="5954"/>
        <w:gridCol w:w="3543"/>
      </w:tblGrid>
      <w:tr w:rsidR="006E1C5E" w:rsidRPr="00E05257" w:rsidTr="00C35501">
        <w:trPr>
          <w:trHeight w:val="376"/>
        </w:trPr>
        <w:tc>
          <w:tcPr>
            <w:tcW w:w="5954" w:type="dxa"/>
            <w:shd w:val="clear" w:color="auto" w:fill="auto"/>
          </w:tcPr>
          <w:p w:rsidR="006E1C5E" w:rsidRPr="00E05257" w:rsidRDefault="00C35501">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Директор Департаменту муніципальної безпеки виконавчого органу Київської міської ради (Київської міської державної адміністрації)</w:t>
            </w:r>
          </w:p>
          <w:p w:rsidR="006E1C5E" w:rsidRPr="00E05257" w:rsidRDefault="006E1C5E">
            <w:pPr>
              <w:suppressAutoHyphens/>
              <w:spacing w:after="0" w:line="240" w:lineRule="auto"/>
              <w:ind w:left="22"/>
              <w:jc w:val="both"/>
              <w:rPr>
                <w:rFonts w:ascii="Times New Roman" w:eastAsia="Times New Roman" w:hAnsi="Times New Roman" w:cs="Times New Roman"/>
                <w:sz w:val="28"/>
                <w:szCs w:val="28"/>
                <w:lang w:eastAsia="uk-UA"/>
              </w:rPr>
            </w:pPr>
          </w:p>
        </w:tc>
        <w:tc>
          <w:tcPr>
            <w:tcW w:w="3543" w:type="dxa"/>
            <w:shd w:val="clear" w:color="auto" w:fill="auto"/>
          </w:tcPr>
          <w:p w:rsidR="006E1C5E" w:rsidRPr="00E05257" w:rsidRDefault="006E1C5E">
            <w:pPr>
              <w:suppressAutoHyphens/>
              <w:spacing w:after="0" w:line="240" w:lineRule="auto"/>
              <w:rPr>
                <w:rFonts w:ascii="Times New Roman" w:eastAsia="Calibri" w:hAnsi="Times New Roman" w:cs="Times New Roman"/>
                <w:sz w:val="28"/>
                <w:szCs w:val="28"/>
                <w:lang w:eastAsia="zh-CN"/>
              </w:rPr>
            </w:pPr>
          </w:p>
          <w:p w:rsidR="00C35501" w:rsidRDefault="00C35501">
            <w:pPr>
              <w:suppressAutoHyphens/>
              <w:spacing w:after="0" w:line="240" w:lineRule="auto"/>
              <w:jc w:val="right"/>
              <w:rPr>
                <w:rFonts w:ascii="Times New Roman" w:eastAsia="Calibri" w:hAnsi="Times New Roman" w:cs="Times New Roman"/>
                <w:sz w:val="28"/>
                <w:szCs w:val="28"/>
                <w:lang w:eastAsia="zh-CN"/>
              </w:rPr>
            </w:pPr>
          </w:p>
          <w:p w:rsidR="006E1C5E" w:rsidRPr="00E05257" w:rsidRDefault="00C35501">
            <w:pPr>
              <w:suppressAutoHyphens/>
              <w:spacing w:after="0" w:line="240" w:lineRule="auto"/>
              <w:jc w:val="right"/>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Роман ТКАЧУК</w:t>
            </w:r>
          </w:p>
        </w:tc>
      </w:tr>
    </w:tbl>
    <w:p w:rsidR="006E1C5E" w:rsidRPr="00E05257" w:rsidRDefault="006E1C5E">
      <w:pPr>
        <w:shd w:val="clear" w:color="auto" w:fill="FFFFFF"/>
        <w:tabs>
          <w:tab w:val="left" w:pos="5954"/>
        </w:tabs>
        <w:spacing w:after="0"/>
        <w:textAlignment w:val="baseline"/>
        <w:rPr>
          <w:rFonts w:ascii="Times New Roman" w:hAnsi="Times New Roman" w:cs="Times New Roman"/>
          <w:sz w:val="28"/>
          <w:szCs w:val="28"/>
        </w:rPr>
      </w:pPr>
    </w:p>
    <w:sectPr w:rsidR="006E1C5E" w:rsidRPr="00E052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96" w:rsidRDefault="00544B96">
      <w:pPr>
        <w:spacing w:line="240" w:lineRule="auto"/>
      </w:pPr>
      <w:r>
        <w:separator/>
      </w:r>
    </w:p>
  </w:endnote>
  <w:endnote w:type="continuationSeparator" w:id="0">
    <w:p w:rsidR="00544B96" w:rsidRDefault="00544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96" w:rsidRDefault="00544B96">
      <w:pPr>
        <w:spacing w:after="0"/>
      </w:pPr>
      <w:r>
        <w:separator/>
      </w:r>
    </w:p>
  </w:footnote>
  <w:footnote w:type="continuationSeparator" w:id="0">
    <w:p w:rsidR="00544B96" w:rsidRDefault="00544B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C266D"/>
    <w:multiLevelType w:val="multilevel"/>
    <w:tmpl w:val="6A4C266D"/>
    <w:lvl w:ilvl="0">
      <w:start w:val="1"/>
      <w:numFmt w:val="decimal"/>
      <w:lvlText w:val="%1."/>
      <w:lvlJc w:val="left"/>
      <w:pPr>
        <w:ind w:left="1070" w:hanging="360"/>
      </w:pPr>
      <w:rPr>
        <w:rFonts w:hint="default"/>
        <w:b/>
        <w:bCs/>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12"/>
    <w:rsid w:val="00006B4D"/>
    <w:rsid w:val="00085A2D"/>
    <w:rsid w:val="00092EEA"/>
    <w:rsid w:val="000A2B0D"/>
    <w:rsid w:val="000C4D32"/>
    <w:rsid w:val="001910EE"/>
    <w:rsid w:val="001F2714"/>
    <w:rsid w:val="00204A28"/>
    <w:rsid w:val="002420E5"/>
    <w:rsid w:val="00250DA7"/>
    <w:rsid w:val="002A1E72"/>
    <w:rsid w:val="002B3698"/>
    <w:rsid w:val="00316A23"/>
    <w:rsid w:val="00316B50"/>
    <w:rsid w:val="003D6E0D"/>
    <w:rsid w:val="003E4927"/>
    <w:rsid w:val="003F710F"/>
    <w:rsid w:val="00495E4B"/>
    <w:rsid w:val="00497BD9"/>
    <w:rsid w:val="004E6A90"/>
    <w:rsid w:val="00543E0B"/>
    <w:rsid w:val="00544B96"/>
    <w:rsid w:val="0055162D"/>
    <w:rsid w:val="006578E5"/>
    <w:rsid w:val="00657AFF"/>
    <w:rsid w:val="006E1C5E"/>
    <w:rsid w:val="007574B5"/>
    <w:rsid w:val="007846C8"/>
    <w:rsid w:val="007D29D3"/>
    <w:rsid w:val="00852DE3"/>
    <w:rsid w:val="00882729"/>
    <w:rsid w:val="008E3415"/>
    <w:rsid w:val="00956C84"/>
    <w:rsid w:val="00A36943"/>
    <w:rsid w:val="00A72012"/>
    <w:rsid w:val="00A7669C"/>
    <w:rsid w:val="00A865F3"/>
    <w:rsid w:val="00AA00C3"/>
    <w:rsid w:val="00AE5115"/>
    <w:rsid w:val="00C35501"/>
    <w:rsid w:val="00CC2ABE"/>
    <w:rsid w:val="00D00939"/>
    <w:rsid w:val="00D14800"/>
    <w:rsid w:val="00DA06D6"/>
    <w:rsid w:val="00E05257"/>
    <w:rsid w:val="00F5745D"/>
    <w:rsid w:val="00F62D7F"/>
    <w:rsid w:val="00F84285"/>
    <w:rsid w:val="00F91261"/>
    <w:rsid w:val="0FB97582"/>
    <w:rsid w:val="147D712D"/>
    <w:rsid w:val="14FC5240"/>
    <w:rsid w:val="184077D8"/>
    <w:rsid w:val="20F82350"/>
    <w:rsid w:val="23077CBD"/>
    <w:rsid w:val="234A3673"/>
    <w:rsid w:val="2F9E0187"/>
    <w:rsid w:val="329705CE"/>
    <w:rsid w:val="3461207D"/>
    <w:rsid w:val="36681BBC"/>
    <w:rsid w:val="4236264E"/>
    <w:rsid w:val="43503D5E"/>
    <w:rsid w:val="48F108C9"/>
    <w:rsid w:val="54346B50"/>
    <w:rsid w:val="579664ED"/>
    <w:rsid w:val="61B72DC8"/>
    <w:rsid w:val="67001113"/>
    <w:rsid w:val="67167429"/>
    <w:rsid w:val="6F075BDF"/>
    <w:rsid w:val="7D604AF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15DA"/>
  <w15:docId w15:val="{2A09C66A-F481-4208-BAFC-24EAB5C5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List Paragraph"/>
    <w:basedOn w:val="a"/>
    <w:uiPriority w:val="34"/>
    <w:qFormat/>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4">
    <w:name w:val="Текст у виносці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4324</Words>
  <Characters>2465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Тимошенко Олександр Сергійович</cp:lastModifiedBy>
  <cp:revision>15</cp:revision>
  <cp:lastPrinted>2025-04-03T08:36:00Z</cp:lastPrinted>
  <dcterms:created xsi:type="dcterms:W3CDTF">2024-11-28T10:15:00Z</dcterms:created>
  <dcterms:modified xsi:type="dcterms:W3CDTF">2025-04-03T08:37:00Z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F007463261E640BE98F15D09B1FB4496_13</vt:lpwstr>
  </property>
</Properties>
</file>