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</w:tblGrid>
      <w:tr w:rsidR="000D462E" w:rsidRPr="00FD5B18" w14:paraId="4D698082" w14:textId="77777777" w:rsidTr="004340F4">
        <w:tc>
          <w:tcPr>
            <w:tcW w:w="9492" w:type="dxa"/>
          </w:tcPr>
          <w:p w14:paraId="625BC629" w14:textId="77777777" w:rsidR="000D462E" w:rsidRPr="00FD5B18" w:rsidRDefault="000D462E" w:rsidP="004340F4">
            <w:pPr>
              <w:pStyle w:val="a4"/>
              <w:shd w:val="clear" w:color="auto" w:fill="auto"/>
              <w:jc w:val="center"/>
              <w:rPr>
                <w:sz w:val="36"/>
                <w:szCs w:val="36"/>
                <w:lang w:val="uk-UA"/>
              </w:rPr>
            </w:pPr>
            <w:r w:rsidRPr="00FD5B18">
              <w:rPr>
                <w:b/>
                <w:bCs/>
                <w:sz w:val="36"/>
                <w:szCs w:val="36"/>
                <w:lang w:val="uk-UA"/>
              </w:rPr>
              <w:t>ПОЯСНЮВАЛЬНА ЗАПИСКА</w:t>
            </w:r>
          </w:p>
          <w:p w14:paraId="75CDF499" w14:textId="77777777" w:rsidR="000D462E" w:rsidRPr="00FD5B18" w:rsidRDefault="000D462E" w:rsidP="004340F4">
            <w:pPr>
              <w:pStyle w:val="1"/>
              <w:shd w:val="clear" w:color="auto" w:fill="auto"/>
              <w:ind w:right="-675"/>
              <w:jc w:val="center"/>
              <w:rPr>
                <w:i w:val="0"/>
                <w:iCs w:val="0"/>
                <w:sz w:val="24"/>
                <w:szCs w:val="24"/>
                <w:lang w:val="uk-UA"/>
              </w:rPr>
            </w:pPr>
            <w:r w:rsidRPr="00FD5B18">
              <w:rPr>
                <w:i w:val="0"/>
                <w:iCs w:val="0"/>
                <w:sz w:val="24"/>
                <w:szCs w:val="24"/>
                <w:lang w:val="uk-UA"/>
              </w:rPr>
              <w:t>до проєкту рішення Київської міської ради</w:t>
            </w:r>
          </w:p>
          <w:p w14:paraId="792D8C63" w14:textId="613292CE" w:rsidR="000D462E" w:rsidRPr="00FD5B18" w:rsidRDefault="000D462E" w:rsidP="0067536C">
            <w:pPr>
              <w:pStyle w:val="a4"/>
              <w:spacing w:after="140" w:line="266" w:lineRule="auto"/>
              <w:ind w:right="-110"/>
              <w:jc w:val="center"/>
              <w:rPr>
                <w:rFonts w:eastAsia="Georgia"/>
                <w:b/>
                <w:bCs/>
                <w:i/>
                <w:iCs/>
                <w:sz w:val="24"/>
                <w:szCs w:val="24"/>
                <w:lang w:val="uk-UA"/>
              </w:rPr>
            </w:pPr>
            <w:bookmarkStart w:id="0" w:name="_Hlk144297130"/>
            <w:r w:rsidRPr="00FD5B18">
              <w:rPr>
                <w:rFonts w:eastAsia="Georgia"/>
                <w:b/>
                <w:bCs/>
                <w:i/>
                <w:iCs/>
                <w:sz w:val="24"/>
                <w:szCs w:val="24"/>
                <w:lang w:val="uk-UA"/>
              </w:rPr>
              <w:t>«</w:t>
            </w:r>
            <w:r w:rsidR="0067536C" w:rsidRPr="0067536C">
              <w:rPr>
                <w:rFonts w:eastAsia="Georgia"/>
                <w:b/>
                <w:bCs/>
                <w:i/>
                <w:iCs/>
                <w:sz w:val="24"/>
                <w:szCs w:val="24"/>
                <w:lang w:val="uk-UA"/>
              </w:rPr>
              <w:t xml:space="preserve">Про розірвання договору оренди земельної ділянки </w:t>
            </w:r>
            <w:bookmarkStart w:id="1" w:name="_Hlk144366754"/>
            <w:r w:rsidR="0067536C" w:rsidRPr="0067536C">
              <w:rPr>
                <w:rFonts w:eastAsia="Georgia"/>
                <w:b/>
                <w:bCs/>
                <w:i/>
                <w:iCs/>
                <w:sz w:val="24"/>
                <w:szCs w:val="24"/>
                <w:lang w:val="uk-UA"/>
              </w:rPr>
              <w:t>укладеного між Київською міською радою та товариством з обмеженою відповідальністю «ЕТРЕКС»</w:t>
            </w:r>
            <w:bookmarkEnd w:id="1"/>
            <w:r w:rsidR="00B57627">
              <w:rPr>
                <w:rFonts w:eastAsia="Georgia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67536C" w:rsidRPr="0067536C">
              <w:rPr>
                <w:rFonts w:eastAsia="Georgia"/>
                <w:b/>
                <w:bCs/>
                <w:i/>
                <w:iCs/>
                <w:sz w:val="24"/>
                <w:szCs w:val="24"/>
                <w:lang w:val="uk-UA"/>
              </w:rPr>
              <w:t>для будівництва, обслуговування та експлуатації розважального комплексу у Центральному парку культури у Печерському районі м. Києва</w:t>
            </w:r>
            <w:r w:rsidRPr="00FD5B18">
              <w:rPr>
                <w:rFonts w:eastAsia="Georgia"/>
                <w:b/>
                <w:bCs/>
                <w:i/>
                <w:iCs/>
                <w:sz w:val="24"/>
                <w:szCs w:val="24"/>
                <w:lang w:val="uk-UA"/>
              </w:rPr>
              <w:t>»</w:t>
            </w:r>
          </w:p>
          <w:bookmarkEnd w:id="0"/>
          <w:p w14:paraId="636FA713" w14:textId="77777777" w:rsidR="000D462E" w:rsidRPr="00FD5B18" w:rsidRDefault="000D462E" w:rsidP="004340F4">
            <w:pPr>
              <w:jc w:val="center"/>
            </w:pPr>
          </w:p>
        </w:tc>
      </w:tr>
    </w:tbl>
    <w:p w14:paraId="6373D7B0" w14:textId="77777777" w:rsidR="000D462E" w:rsidRPr="00FD5B18" w:rsidRDefault="000D462E" w:rsidP="000D462E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FD5B18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583" w:type="dxa"/>
        <w:tblInd w:w="137" w:type="dxa"/>
        <w:tblLook w:val="04A0" w:firstRow="1" w:lastRow="0" w:firstColumn="1" w:lastColumn="0" w:noHBand="0" w:noVBand="1"/>
      </w:tblPr>
      <w:tblGrid>
        <w:gridCol w:w="2588"/>
        <w:gridCol w:w="6995"/>
      </w:tblGrid>
      <w:tr w:rsidR="000D462E" w:rsidRPr="00FD5B18" w14:paraId="2257A408" w14:textId="77777777" w:rsidTr="004340F4">
        <w:trPr>
          <w:cantSplit/>
          <w:trHeight w:val="278"/>
        </w:trPr>
        <w:tc>
          <w:tcPr>
            <w:tcW w:w="2588" w:type="dxa"/>
          </w:tcPr>
          <w:p w14:paraId="6E265A52" w14:textId="77777777" w:rsidR="000D462E" w:rsidRPr="00FD5B18" w:rsidRDefault="000D462E" w:rsidP="004340F4">
            <w:pPr>
              <w:pStyle w:val="a7"/>
              <w:shd w:val="clear" w:color="auto" w:fill="auto"/>
              <w:ind w:right="-152" w:hanging="135"/>
              <w:rPr>
                <w:b w:val="0"/>
                <w:sz w:val="24"/>
                <w:szCs w:val="24"/>
                <w:lang w:val="uk-UA"/>
              </w:rPr>
            </w:pPr>
            <w:r w:rsidRPr="00FD5B18">
              <w:rPr>
                <w:b w:val="0"/>
                <w:sz w:val="24"/>
                <w:szCs w:val="24"/>
                <w:lang w:val="uk-UA"/>
              </w:rPr>
              <w:t xml:space="preserve"> Назва</w:t>
            </w:r>
            <w:r w:rsidRPr="00FD5B18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995" w:type="dxa"/>
          </w:tcPr>
          <w:p w14:paraId="5063DE65" w14:textId="77777777" w:rsidR="000D462E" w:rsidRPr="00FD5B18" w:rsidRDefault="000D462E" w:rsidP="004340F4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  <w:lang w:val="uk-UA"/>
              </w:rPr>
            </w:pPr>
            <w:r w:rsidRPr="00FD5B18">
              <w:rPr>
                <w:i/>
                <w:sz w:val="24"/>
                <w:szCs w:val="24"/>
                <w:lang w:val="uk-UA"/>
              </w:rPr>
              <w:t xml:space="preserve">Товариство з обмеженою відповідальністю «ЕТРЕКС» (ЄДРПОУ 31955150) </w:t>
            </w:r>
          </w:p>
        </w:tc>
      </w:tr>
      <w:tr w:rsidR="000D462E" w:rsidRPr="00FD5B18" w14:paraId="32E39499" w14:textId="77777777" w:rsidTr="004340F4">
        <w:trPr>
          <w:cantSplit/>
          <w:trHeight w:val="1112"/>
        </w:trPr>
        <w:tc>
          <w:tcPr>
            <w:tcW w:w="2588" w:type="dxa"/>
          </w:tcPr>
          <w:p w14:paraId="173C8A7F" w14:textId="77777777" w:rsidR="000D462E" w:rsidRPr="00FD5B18" w:rsidRDefault="000D462E" w:rsidP="004340F4">
            <w:pPr>
              <w:pStyle w:val="a7"/>
              <w:ind w:left="-135"/>
              <w:rPr>
                <w:b w:val="0"/>
                <w:sz w:val="24"/>
                <w:szCs w:val="24"/>
                <w:lang w:val="uk-UA"/>
              </w:rPr>
            </w:pPr>
            <w:r w:rsidRPr="00FD5B18">
              <w:rPr>
                <w:b w:val="0"/>
                <w:sz w:val="24"/>
                <w:szCs w:val="24"/>
                <w:lang w:val="uk-UA"/>
              </w:rPr>
              <w:t xml:space="preserve"> Перелік засновників</w:t>
            </w:r>
          </w:p>
          <w:p w14:paraId="0899D779" w14:textId="77777777" w:rsidR="000D462E" w:rsidRPr="00FD5B18" w:rsidRDefault="000D462E" w:rsidP="004340F4">
            <w:pPr>
              <w:pStyle w:val="a7"/>
              <w:ind w:left="-135"/>
              <w:rPr>
                <w:b w:val="0"/>
                <w:sz w:val="24"/>
                <w:szCs w:val="24"/>
                <w:lang w:val="uk-UA"/>
              </w:rPr>
            </w:pPr>
            <w:r w:rsidRPr="00FD5B18">
              <w:rPr>
                <w:b w:val="0"/>
                <w:sz w:val="24"/>
                <w:szCs w:val="24"/>
                <w:lang w:val="uk-UA"/>
              </w:rPr>
              <w:t xml:space="preserve"> (учасників) юридичної  </w:t>
            </w:r>
          </w:p>
          <w:p w14:paraId="10EBEC51" w14:textId="77777777" w:rsidR="000D462E" w:rsidRPr="00FD5B18" w:rsidRDefault="000D462E" w:rsidP="004340F4">
            <w:pPr>
              <w:pStyle w:val="a7"/>
              <w:ind w:left="-135"/>
              <w:rPr>
                <w:b w:val="0"/>
                <w:sz w:val="24"/>
                <w:szCs w:val="24"/>
                <w:lang w:val="uk-UA"/>
              </w:rPr>
            </w:pPr>
            <w:r w:rsidRPr="00FD5B18">
              <w:rPr>
                <w:b w:val="0"/>
                <w:sz w:val="24"/>
                <w:szCs w:val="24"/>
                <w:lang w:val="uk-UA"/>
              </w:rPr>
              <w:t xml:space="preserve"> особи</w:t>
            </w:r>
            <w:r w:rsidRPr="00FD5B18">
              <w:rPr>
                <w:b w:val="0"/>
                <w:lang w:val="uk-UA"/>
              </w:rPr>
              <w:t>*</w:t>
            </w:r>
          </w:p>
        </w:tc>
        <w:tc>
          <w:tcPr>
            <w:tcW w:w="6995" w:type="dxa"/>
          </w:tcPr>
          <w:p w14:paraId="45D58B1C" w14:textId="77777777" w:rsidR="000D462E" w:rsidRPr="00FD5B18" w:rsidRDefault="000D462E" w:rsidP="004340F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>- ЗАКРИТИЙ НЕДИВЕРСИФІКОВАНИЙ ВЕНЧУРНИЙ КОРПОРАТИВНИЙ ІНВЕСТИЦІЙНИЙ ФОНД «АВЕРАЖ»</w:t>
            </w:r>
          </w:p>
          <w:p w14:paraId="2C46870B" w14:textId="77777777" w:rsidR="000D462E" w:rsidRPr="00FD5B18" w:rsidRDefault="00A805BE" w:rsidP="004340F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hyperlink r:id="rId7" w:tgtFrame="_blank" w:history="1">
              <w:r w:rsidR="000D462E" w:rsidRPr="00FD5B18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38013440</w:t>
              </w:r>
            </w:hyperlink>
          </w:p>
          <w:p w14:paraId="28B76A9E" w14:textId="77777777" w:rsidR="000D462E" w:rsidRPr="00FD5B18" w:rsidRDefault="000D462E" w:rsidP="004340F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УКРАЇНА, 01001, МІСТО КИЇВ, ВУЛИЦЯ ВЕЛИКА ЖИТОМИРСЬКА, БУДИНОК 6/11, КІМНАТА 307</w:t>
            </w:r>
          </w:p>
          <w:p w14:paraId="1F81FD07" w14:textId="77777777" w:rsidR="000D462E" w:rsidRPr="00FD5B18" w:rsidRDefault="000D462E" w:rsidP="004340F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 внеску до статутного фонду (грн.): 2 604 800 (40 %)</w:t>
            </w:r>
          </w:p>
          <w:p w14:paraId="58D4AFE9" w14:textId="77777777" w:rsidR="000D462E" w:rsidRPr="00FD5B18" w:rsidRDefault="000D462E" w:rsidP="004340F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>- ІНВЕСТМЕНТ МЕНЕДЖМЕНТ ГРУП</w:t>
            </w:r>
          </w:p>
          <w:p w14:paraId="726D6A96" w14:textId="77777777" w:rsidR="000D462E" w:rsidRPr="00FD5B18" w:rsidRDefault="00A805BE" w:rsidP="004340F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hyperlink r:id="rId8" w:tgtFrame="_blank" w:history="1">
              <w:r w:rsidR="000D462E" w:rsidRPr="00FD5B18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38192765</w:t>
              </w:r>
            </w:hyperlink>
          </w:p>
          <w:p w14:paraId="6A9F00BD" w14:textId="77777777" w:rsidR="000D462E" w:rsidRPr="00FD5B18" w:rsidRDefault="000D462E" w:rsidP="004340F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 засновника: УКРАЇНА, 02095, МІСТО КИЇВ, ВУЛИЦЯ СРІБНОКІЛЬСЬКА, БУДИНОК 3-Г (ЛІТЕРА «А»)</w:t>
            </w:r>
          </w:p>
          <w:p w14:paraId="70EC436D" w14:textId="77777777" w:rsidR="000D462E" w:rsidRPr="00FD5B18" w:rsidRDefault="000D462E" w:rsidP="004340F4">
            <w:pPr>
              <w:widowControl/>
              <w:rPr>
                <w:i/>
              </w:rPr>
            </w:pP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>Розмір</w:t>
            </w:r>
            <w:r w:rsidRPr="00FD5B18">
              <w:rPr>
                <w:rFonts w:ascii="Times New Roman" w:eastAsia="Times New Roman" w:hAnsi="Times New Roman" w:cs="Times New Roman"/>
                <w:b/>
                <w:i/>
              </w:rPr>
              <w:t xml:space="preserve"> внеску до статутного фонду</w:t>
            </w: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(</w:t>
            </w:r>
            <w:r w:rsidRPr="00FD5B18">
              <w:rPr>
                <w:rFonts w:ascii="Times New Roman" w:eastAsia="Times New Roman" w:hAnsi="Times New Roman" w:cs="Times New Roman"/>
                <w:b/>
                <w:i/>
              </w:rPr>
              <w:t>грн</w:t>
            </w: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>.): 3 907 200 (60 %)</w:t>
            </w:r>
          </w:p>
        </w:tc>
      </w:tr>
      <w:tr w:rsidR="000D462E" w:rsidRPr="00FD5B18" w14:paraId="7640DED3" w14:textId="77777777" w:rsidTr="004340F4">
        <w:trPr>
          <w:cantSplit/>
          <w:trHeight w:val="861"/>
        </w:trPr>
        <w:tc>
          <w:tcPr>
            <w:tcW w:w="2588" w:type="dxa"/>
          </w:tcPr>
          <w:p w14:paraId="5FC88FEA" w14:textId="77777777" w:rsidR="000D462E" w:rsidRPr="00FD5B18" w:rsidRDefault="000D462E" w:rsidP="004340F4">
            <w:pPr>
              <w:pStyle w:val="a7"/>
              <w:ind w:left="-135"/>
              <w:rPr>
                <w:b w:val="0"/>
                <w:sz w:val="24"/>
                <w:szCs w:val="24"/>
                <w:lang w:val="uk-UA"/>
              </w:rPr>
            </w:pPr>
            <w:r w:rsidRPr="00FD5B18">
              <w:rPr>
                <w:b w:val="0"/>
                <w:sz w:val="24"/>
                <w:szCs w:val="24"/>
                <w:lang w:val="uk-UA"/>
              </w:rPr>
              <w:t xml:space="preserve"> Кінцевий   </w:t>
            </w:r>
          </w:p>
          <w:p w14:paraId="2C45F826" w14:textId="77777777" w:rsidR="000D462E" w:rsidRPr="00FD5B18" w:rsidRDefault="000D462E" w:rsidP="004340F4">
            <w:pPr>
              <w:pStyle w:val="a7"/>
              <w:ind w:left="-135"/>
              <w:rPr>
                <w:b w:val="0"/>
                <w:sz w:val="24"/>
                <w:szCs w:val="24"/>
                <w:lang w:val="uk-UA"/>
              </w:rPr>
            </w:pPr>
            <w:r w:rsidRPr="00FD5B18">
              <w:rPr>
                <w:b w:val="0"/>
                <w:sz w:val="24"/>
                <w:szCs w:val="24"/>
                <w:lang w:val="uk-UA"/>
              </w:rPr>
              <w:t xml:space="preserve"> бенефіціарний власник  </w:t>
            </w:r>
          </w:p>
          <w:p w14:paraId="134D921D" w14:textId="77777777" w:rsidR="000D462E" w:rsidRPr="00FD5B18" w:rsidRDefault="000D462E" w:rsidP="004340F4">
            <w:pPr>
              <w:pStyle w:val="a7"/>
              <w:ind w:left="-135"/>
              <w:rPr>
                <w:b w:val="0"/>
                <w:sz w:val="24"/>
                <w:szCs w:val="24"/>
                <w:lang w:val="uk-UA"/>
              </w:rPr>
            </w:pPr>
            <w:r w:rsidRPr="00FD5B18">
              <w:rPr>
                <w:b w:val="0"/>
                <w:sz w:val="24"/>
                <w:szCs w:val="24"/>
                <w:lang w:val="uk-UA"/>
              </w:rPr>
              <w:t xml:space="preserve"> (контролер)</w:t>
            </w:r>
            <w:r w:rsidRPr="00FD5B18">
              <w:rPr>
                <w:b w:val="0"/>
                <w:lang w:val="uk-UA"/>
              </w:rPr>
              <w:t>*</w:t>
            </w:r>
          </w:p>
        </w:tc>
        <w:tc>
          <w:tcPr>
            <w:tcW w:w="6995" w:type="dxa"/>
          </w:tcPr>
          <w:p w14:paraId="21EB20E1" w14:textId="77777777" w:rsidR="000D462E" w:rsidRPr="00FD5B18" w:rsidRDefault="00A805BE" w:rsidP="004340F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hyperlink r:id="rId9" w:tgtFrame="_blank" w:history="1">
              <w:r w:rsidR="000D462E" w:rsidRPr="00FD5B18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БУРЯК ДМІТРІЙ АРКАДІЙОВИЧ</w:t>
              </w:r>
            </w:hyperlink>
          </w:p>
          <w:p w14:paraId="54591002" w14:textId="77777777" w:rsidR="000D462E" w:rsidRPr="00FD5B18" w:rsidRDefault="000D462E" w:rsidP="004340F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>Адреса: УКРАЇНА, 01021, МІСТО КИЇВ, ВУЛ.ІНСТИТУТСЬКА, БУДИНОК 11-А, КВАРТИРА 5</w:t>
            </w:r>
          </w:p>
          <w:p w14:paraId="77C8065F" w14:textId="77777777" w:rsidR="000D462E" w:rsidRPr="00FD5B18" w:rsidRDefault="000D462E" w:rsidP="004340F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>Громадянство: Україна</w:t>
            </w:r>
          </w:p>
          <w:p w14:paraId="4FA96F0F" w14:textId="77777777" w:rsidR="000D462E" w:rsidRPr="00FD5B18" w:rsidRDefault="000D462E" w:rsidP="004340F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>Відсоток частки статутного капіталу або відсоток права голосу: 99.45</w:t>
            </w:r>
          </w:p>
          <w:p w14:paraId="321678BA" w14:textId="77777777" w:rsidR="000D462E" w:rsidRPr="00FD5B18" w:rsidRDefault="000D462E" w:rsidP="004340F4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>Тип бенефіцарного володіння: Не прямий вирішальний вплив</w:t>
            </w:r>
          </w:p>
          <w:p w14:paraId="23224F17" w14:textId="77777777" w:rsidR="000D462E" w:rsidRPr="00FD5B18" w:rsidRDefault="000D462E" w:rsidP="004340F4">
            <w:pPr>
              <w:widowControl/>
              <w:rPr>
                <w:i/>
              </w:rPr>
            </w:pPr>
            <w:r w:rsidRPr="00FD5B18">
              <w:rPr>
                <w:rFonts w:ascii="Times New Roman" w:eastAsia="Times New Roman" w:hAnsi="Times New Roman" w:cs="Times New Roman"/>
                <w:b/>
                <w:bCs/>
                <w:i/>
              </w:rPr>
              <w:t>Роль по відношенню до пов'язаного суб'єкта: КІНЦЕВИЙ БЕНЕФІЦІАРНИЙ ВЛАСНИК</w:t>
            </w:r>
          </w:p>
        </w:tc>
      </w:tr>
    </w:tbl>
    <w:p w14:paraId="31B12AB5" w14:textId="77777777" w:rsidR="000D462E" w:rsidRPr="00FD5B18" w:rsidRDefault="000D462E" w:rsidP="000D462E">
      <w:pPr>
        <w:pStyle w:val="a7"/>
        <w:shd w:val="clear" w:color="auto" w:fill="auto"/>
        <w:ind w:left="704" w:hanging="562"/>
        <w:rPr>
          <w:b w:val="0"/>
          <w:lang w:val="uk-UA"/>
        </w:rPr>
      </w:pPr>
      <w:r w:rsidRPr="00FD5B18">
        <w:rPr>
          <w:b w:val="0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14:paraId="74C02483" w14:textId="77777777" w:rsidR="000D462E" w:rsidRPr="00FD5B18" w:rsidRDefault="000D462E" w:rsidP="000D462E">
      <w:pPr>
        <w:pStyle w:val="a7"/>
        <w:shd w:val="clear" w:color="auto" w:fill="auto"/>
        <w:ind w:left="704"/>
        <w:rPr>
          <w:sz w:val="24"/>
          <w:szCs w:val="24"/>
          <w:lang w:val="uk-UA"/>
        </w:rPr>
      </w:pPr>
    </w:p>
    <w:p w14:paraId="46DE784D" w14:textId="5A494392" w:rsidR="000D462E" w:rsidRPr="00FD5B18" w:rsidRDefault="00086E08" w:rsidP="000D462E">
      <w:pPr>
        <w:pStyle w:val="1"/>
        <w:shd w:val="clear" w:color="auto" w:fill="auto"/>
        <w:ind w:firstLine="400"/>
        <w:jc w:val="both"/>
        <w:rPr>
          <w:sz w:val="24"/>
          <w:szCs w:val="24"/>
          <w:lang w:val="uk-UA"/>
        </w:rPr>
      </w:pPr>
      <w:r>
        <w:rPr>
          <w:b/>
          <w:bCs/>
          <w:i w:val="0"/>
          <w:iCs w:val="0"/>
          <w:sz w:val="24"/>
          <w:szCs w:val="24"/>
          <w:lang w:val="uk-UA"/>
        </w:rPr>
        <w:t>2</w:t>
      </w:r>
      <w:r w:rsidR="000D462E" w:rsidRPr="00FD5B18">
        <w:rPr>
          <w:b/>
          <w:bCs/>
          <w:i w:val="0"/>
          <w:iCs w:val="0"/>
          <w:sz w:val="24"/>
          <w:szCs w:val="24"/>
          <w:lang w:val="uk-UA"/>
        </w:rPr>
        <w:t>. Обґрунтування прийняття рішення.</w:t>
      </w:r>
    </w:p>
    <w:p w14:paraId="7C09D739" w14:textId="7C894D97" w:rsidR="000D462E" w:rsidRPr="00FD5B18" w:rsidRDefault="000D462E" w:rsidP="005D04F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lang w:val="uk-UA"/>
        </w:rPr>
      </w:pPr>
      <w:r w:rsidRPr="00FD5B18">
        <w:rPr>
          <w:i w:val="0"/>
          <w:sz w:val="24"/>
          <w:szCs w:val="24"/>
          <w:lang w:val="uk-UA"/>
        </w:rPr>
        <w:t xml:space="preserve">Враховуючи те, що товариство з обмеженою відповідальністю «ЕТРЕКС» будучи обізнаним з умовами договору оренди земельної ділянки </w:t>
      </w:r>
      <w:r w:rsidR="0067536C" w:rsidRPr="0067536C">
        <w:rPr>
          <w:i w:val="0"/>
          <w:sz w:val="24"/>
          <w:szCs w:val="24"/>
          <w:lang w:val="uk-UA"/>
        </w:rPr>
        <w:t>укладеного між Київською міською радою та товариством з обмеженою відповідальністю «ЕТРЕКС», посвідченого приватним нотаріусом Київського міського нотаріального округу Щербаковим В.З. та зареєстрованого в реєстрі за № 46, зареєстрованого Головним управлінням земельних ресурсів виконавчого органу Київської міської ради (Київської міської державної адміністрації) 15.07.2004 за № 82-6-00197 (з урахуванням додаткової угоди про внесення змін до договору оренди земельної ділянки від 28.01.2014</w:t>
      </w:r>
      <w:r w:rsidR="00B57627">
        <w:rPr>
          <w:i w:val="0"/>
          <w:sz w:val="24"/>
          <w:szCs w:val="24"/>
          <w:lang w:val="uk-UA"/>
        </w:rPr>
        <w:t xml:space="preserve">, зареєстрованої в реєстрі за </w:t>
      </w:r>
      <w:r w:rsidR="0067536C" w:rsidRPr="0067536C">
        <w:rPr>
          <w:i w:val="0"/>
          <w:sz w:val="24"/>
          <w:szCs w:val="24"/>
          <w:lang w:val="uk-UA"/>
        </w:rPr>
        <w:t>№ 2)</w:t>
      </w:r>
      <w:r w:rsidRPr="00FD5B18">
        <w:rPr>
          <w:i w:val="0"/>
          <w:sz w:val="24"/>
          <w:szCs w:val="24"/>
          <w:lang w:val="uk-UA"/>
        </w:rPr>
        <w:t xml:space="preserve"> </w:t>
      </w:r>
      <w:r w:rsidR="00D278AA" w:rsidRPr="00D278AA">
        <w:rPr>
          <w:i w:val="0"/>
          <w:sz w:val="24"/>
          <w:szCs w:val="24"/>
          <w:lang w:val="uk-UA"/>
        </w:rPr>
        <w:t xml:space="preserve">для будівництва, обслуговування та експлуатації розважального комплексу у Центральному парку культури у Печерському районі м. Києва </w:t>
      </w:r>
      <w:r w:rsidRPr="00FD5B18">
        <w:rPr>
          <w:i w:val="0"/>
          <w:sz w:val="24"/>
          <w:szCs w:val="24"/>
          <w:lang w:val="uk-UA"/>
        </w:rPr>
        <w:t xml:space="preserve">(далі – Договір) та вимогами земельного законодавства щодо обов’язку приступити до використання земельної ділянки в строк, встановлений Договором, допускає порушення умов Договору в частині взятих на себе зобов’язань, а саме не використовує земельну ділянку протягом дев’ятнадцяти років за визначеним у Договорі цільовим призначенням, а також з огляду на те, що товариством з обмеженою відповідальністю «ЕТРЕКС» не досягнуто цілей оренди земельної ділянки, не задоволено існуючий на момент передачі земельної ділянки в оренду інтерес територіальної громади міста Києва у будівництві розважального комплексу та враховуючи порушення товариством з обмеженою відповідальністю «ЕТРЕКС» підпункту 8.4 пункту 8 Договору, </w:t>
      </w:r>
      <w:r w:rsidRPr="00FD5B18">
        <w:rPr>
          <w:i w:val="0"/>
          <w:sz w:val="24"/>
          <w:szCs w:val="24"/>
          <w:lang w:val="uk-UA"/>
        </w:rPr>
        <w:lastRenderedPageBreak/>
        <w:t>керуючись підпунктом 11.5 пункту 11 Договору</w:t>
      </w:r>
      <w:r w:rsidRPr="00FD5B18">
        <w:rPr>
          <w:sz w:val="24"/>
          <w:szCs w:val="24"/>
          <w:lang w:val="uk-UA"/>
        </w:rPr>
        <w:t xml:space="preserve"> </w:t>
      </w:r>
      <w:r w:rsidRPr="00FD5B18">
        <w:rPr>
          <w:i w:val="0"/>
          <w:sz w:val="24"/>
          <w:szCs w:val="24"/>
          <w:lang w:val="uk-UA"/>
        </w:rPr>
        <w:t>підготовлено проєкт рішення Київської міської ради.</w:t>
      </w:r>
    </w:p>
    <w:p w14:paraId="6084A1FE" w14:textId="77777777" w:rsidR="005D04F5" w:rsidRDefault="005D04F5" w:rsidP="00106612">
      <w:pPr>
        <w:pStyle w:val="1"/>
        <w:shd w:val="clear" w:color="auto" w:fill="auto"/>
        <w:jc w:val="both"/>
        <w:rPr>
          <w:b/>
          <w:bCs/>
          <w:i w:val="0"/>
          <w:sz w:val="24"/>
          <w:szCs w:val="24"/>
          <w:lang w:val="uk-UA"/>
        </w:rPr>
      </w:pPr>
    </w:p>
    <w:p w14:paraId="2092AA7B" w14:textId="4BCF427D" w:rsidR="000D462E" w:rsidRPr="00FD5B18" w:rsidRDefault="00086E08" w:rsidP="000D462E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3</w:t>
      </w:r>
      <w:r w:rsidR="000D462E" w:rsidRPr="00FD5B18">
        <w:rPr>
          <w:b/>
          <w:bCs/>
          <w:i w:val="0"/>
          <w:sz w:val="24"/>
          <w:szCs w:val="24"/>
          <w:lang w:val="uk-UA"/>
        </w:rPr>
        <w:t>. Мета прийняття рішення.</w:t>
      </w:r>
    </w:p>
    <w:p w14:paraId="35A3056E" w14:textId="77777777" w:rsidR="000D462E" w:rsidRPr="00FD5B18" w:rsidRDefault="000D462E" w:rsidP="000D462E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  <w:lang w:val="uk-UA"/>
        </w:rPr>
      </w:pPr>
      <w:r w:rsidRPr="00FD5B18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та Законом України «Про оренду землі» права на розірвання договору оренди у зв’язку з порушенням орендарем його умов.</w:t>
      </w:r>
    </w:p>
    <w:p w14:paraId="4A141125" w14:textId="77777777" w:rsidR="000D462E" w:rsidRPr="00FD5B18" w:rsidRDefault="000D462E" w:rsidP="000D462E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</w:p>
    <w:p w14:paraId="7EE29D84" w14:textId="36ECD4DC" w:rsidR="000D462E" w:rsidRPr="00FD5B18" w:rsidRDefault="00086E08" w:rsidP="000D462E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4</w:t>
      </w:r>
      <w:r w:rsidR="000D462E" w:rsidRPr="00FD5B18">
        <w:rPr>
          <w:sz w:val="24"/>
          <w:szCs w:val="24"/>
          <w:lang w:val="uk-UA"/>
        </w:rPr>
        <w:t>. Особливі характеристики ділянки</w:t>
      </w:r>
      <w:r>
        <w:rPr>
          <w:sz w:val="24"/>
          <w:szCs w:val="24"/>
          <w:lang w:val="uk-UA"/>
        </w:rPr>
        <w:t xml:space="preserve"> </w:t>
      </w:r>
      <w:r w:rsidRPr="00FD5B18">
        <w:rPr>
          <w:sz w:val="24"/>
          <w:szCs w:val="24"/>
          <w:lang w:val="uk-UA"/>
        </w:rPr>
        <w:t>(кадаст</w:t>
      </w:r>
      <w:r>
        <w:rPr>
          <w:sz w:val="24"/>
          <w:szCs w:val="24"/>
          <w:lang w:val="uk-UA"/>
        </w:rPr>
        <w:t xml:space="preserve">ровий № 8000000000:82:007:0020, площа </w:t>
      </w:r>
      <w:r w:rsidRPr="00086E08">
        <w:rPr>
          <w:sz w:val="24"/>
          <w:szCs w:val="24"/>
          <w:lang w:val="uk-UA"/>
        </w:rPr>
        <w:t>0,0859 га</w:t>
      </w:r>
      <w:r>
        <w:rPr>
          <w:sz w:val="24"/>
          <w:szCs w:val="24"/>
          <w:lang w:val="uk-UA"/>
        </w:rPr>
        <w:t>)</w:t>
      </w:r>
      <w:r w:rsidR="000D462E" w:rsidRPr="00FD5B18">
        <w:rPr>
          <w:sz w:val="24"/>
          <w:szCs w:val="24"/>
          <w:lang w:val="uk-UA"/>
        </w:rPr>
        <w:t>.</w:t>
      </w:r>
    </w:p>
    <w:tbl>
      <w:tblPr>
        <w:tblStyle w:val="a8"/>
        <w:tblW w:w="9639" w:type="dxa"/>
        <w:tblInd w:w="108" w:type="dxa"/>
        <w:tblLook w:val="04A0" w:firstRow="1" w:lastRow="0" w:firstColumn="1" w:lastColumn="0" w:noHBand="0" w:noVBand="1"/>
      </w:tblPr>
      <w:tblGrid>
        <w:gridCol w:w="2696"/>
        <w:gridCol w:w="6943"/>
      </w:tblGrid>
      <w:tr w:rsidR="000D462E" w:rsidRPr="00FD5B18" w14:paraId="596575A0" w14:textId="77777777" w:rsidTr="004340F4">
        <w:trPr>
          <w:cantSplit/>
          <w:trHeight w:val="560"/>
        </w:trPr>
        <w:tc>
          <w:tcPr>
            <w:tcW w:w="2696" w:type="dxa"/>
          </w:tcPr>
          <w:p w14:paraId="56C1D26E" w14:textId="77777777" w:rsidR="000D462E" w:rsidRPr="00FD5B18" w:rsidRDefault="000D462E" w:rsidP="004340F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 xml:space="preserve"> Наявність будівель і  </w:t>
            </w:r>
          </w:p>
          <w:p w14:paraId="64B29B01" w14:textId="77777777" w:rsidR="000D462E" w:rsidRPr="00FD5B18" w:rsidRDefault="000D462E" w:rsidP="004340F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 xml:space="preserve"> споруд на ділянці:</w:t>
            </w:r>
          </w:p>
        </w:tc>
        <w:tc>
          <w:tcPr>
            <w:tcW w:w="6943" w:type="dxa"/>
          </w:tcPr>
          <w:p w14:paraId="32F1556C" w14:textId="77777777" w:rsidR="000D462E" w:rsidRPr="00FD5B18" w:rsidRDefault="000D462E" w:rsidP="004340F4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>Земельна ділянка знаходиться в Центральному парку культури та відпочинку.</w:t>
            </w:r>
          </w:p>
          <w:p w14:paraId="6F66E4D3" w14:textId="77777777" w:rsidR="000D462E" w:rsidRPr="00FD5B18" w:rsidRDefault="000D462E" w:rsidP="004340F4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  <w:r w:rsidRPr="00FD5B18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>Фактично земельна ділянка є територією загального користування. Ділянка не охороняється та не огороджена. Межові знаки в натурі (на місцевості) відсутні. Будь-які об’єкти нерухомого майна у межах земельної ділянки відсутні (акт обстеження земельної ділянки Департаменту земельних ресурсів виконавчого органу Київської міської ради (Київської міської адміністрації) від 29.08.2023 № ДК/178-170/2023).</w:t>
            </w:r>
          </w:p>
        </w:tc>
      </w:tr>
      <w:tr w:rsidR="000D462E" w:rsidRPr="00FD5B18" w14:paraId="3F6C2961" w14:textId="77777777" w:rsidTr="004340F4">
        <w:trPr>
          <w:cantSplit/>
          <w:trHeight w:val="295"/>
        </w:trPr>
        <w:tc>
          <w:tcPr>
            <w:tcW w:w="2696" w:type="dxa"/>
          </w:tcPr>
          <w:p w14:paraId="245E6873" w14:textId="77777777" w:rsidR="000D462E" w:rsidRPr="00FD5B18" w:rsidRDefault="000D462E" w:rsidP="004340F4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 xml:space="preserve"> Наявність ДПТ:</w:t>
            </w:r>
          </w:p>
        </w:tc>
        <w:tc>
          <w:tcPr>
            <w:tcW w:w="6943" w:type="dxa"/>
          </w:tcPr>
          <w:p w14:paraId="54D9B7C7" w14:textId="77777777" w:rsidR="000D462E" w:rsidRPr="00FD5B18" w:rsidRDefault="000D462E" w:rsidP="004340F4">
            <w:pPr>
              <w:pStyle w:val="a7"/>
              <w:tabs>
                <w:tab w:val="left" w:pos="5760"/>
              </w:tabs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>Детальний план території відсутній</w:t>
            </w:r>
          </w:p>
        </w:tc>
      </w:tr>
      <w:tr w:rsidR="000D462E" w:rsidRPr="00FD5B18" w14:paraId="3850FEAD" w14:textId="77777777" w:rsidTr="004340F4">
        <w:trPr>
          <w:cantSplit/>
          <w:trHeight w:val="840"/>
        </w:trPr>
        <w:tc>
          <w:tcPr>
            <w:tcW w:w="2696" w:type="dxa"/>
          </w:tcPr>
          <w:p w14:paraId="337C5125" w14:textId="77777777" w:rsidR="000D462E" w:rsidRPr="00FD5B18" w:rsidRDefault="000D462E" w:rsidP="004340F4">
            <w:pPr>
              <w:pStyle w:val="a7"/>
              <w:ind w:left="-105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 xml:space="preserve"> Функціональне  </w:t>
            </w:r>
          </w:p>
          <w:p w14:paraId="4341C94A" w14:textId="77777777" w:rsidR="000D462E" w:rsidRPr="00FD5B18" w:rsidRDefault="000D462E" w:rsidP="004340F4">
            <w:pPr>
              <w:pStyle w:val="a7"/>
              <w:ind w:left="-105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 xml:space="preserve"> призначення згідно з </w:t>
            </w:r>
          </w:p>
          <w:p w14:paraId="4DD3F559" w14:textId="77777777" w:rsidR="000D462E" w:rsidRPr="00FD5B18" w:rsidRDefault="000D462E" w:rsidP="004340F4">
            <w:pPr>
              <w:pStyle w:val="a7"/>
              <w:ind w:left="-105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 xml:space="preserve"> Генпланом</w:t>
            </w:r>
            <w:r w:rsidRPr="00FD5B18">
              <w:rPr>
                <w:i/>
                <w:sz w:val="24"/>
                <w:szCs w:val="24"/>
                <w:lang w:val="uk-UA"/>
              </w:rPr>
              <w:t>:</w:t>
            </w:r>
          </w:p>
        </w:tc>
        <w:tc>
          <w:tcPr>
            <w:tcW w:w="6943" w:type="dxa"/>
          </w:tcPr>
          <w:p w14:paraId="57782C86" w14:textId="77777777" w:rsidR="000D462E" w:rsidRPr="00FD5B18" w:rsidRDefault="000D462E" w:rsidP="004340F4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>Території зелених насаджень загального користування (існуючі)</w:t>
            </w:r>
          </w:p>
        </w:tc>
      </w:tr>
      <w:tr w:rsidR="00FE2B16" w:rsidRPr="00FD5B18" w14:paraId="25C8FEBE" w14:textId="77777777" w:rsidTr="00106612">
        <w:trPr>
          <w:cantSplit/>
          <w:trHeight w:val="1436"/>
        </w:trPr>
        <w:tc>
          <w:tcPr>
            <w:tcW w:w="2696" w:type="dxa"/>
          </w:tcPr>
          <w:p w14:paraId="1646FF34" w14:textId="380594CD" w:rsidR="00FE2B16" w:rsidRPr="00FD5B18" w:rsidRDefault="00FE2B16" w:rsidP="00FE2B16">
            <w:pPr>
              <w:pStyle w:val="a7"/>
              <w:shd w:val="clear" w:color="auto" w:fill="auto"/>
              <w:ind w:left="-105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 xml:space="preserve"> Правовий режим:</w:t>
            </w:r>
          </w:p>
        </w:tc>
        <w:tc>
          <w:tcPr>
            <w:tcW w:w="6943" w:type="dxa"/>
          </w:tcPr>
          <w:p w14:paraId="3CB924E3" w14:textId="67AE2A49" w:rsidR="00FE2B16" w:rsidRPr="00FD5B18" w:rsidRDefault="00FE2B16" w:rsidP="00106612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</w:pPr>
            <w:r w:rsidRPr="00FD5B18">
              <w:rPr>
                <w:b w:val="0"/>
                <w:bCs w:val="0"/>
                <w:i/>
                <w:iCs/>
                <w:sz w:val="24"/>
                <w:szCs w:val="24"/>
                <w:lang w:val="uk-UA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 Згідно з відомостями Державного земельного кадастру: код виду цільового призначення - 03.15.</w:t>
            </w:r>
          </w:p>
        </w:tc>
      </w:tr>
      <w:tr w:rsidR="00FE2B16" w:rsidRPr="00FD5B18" w14:paraId="475C410A" w14:textId="77777777" w:rsidTr="00FE2B16">
        <w:trPr>
          <w:cantSplit/>
          <w:trHeight w:val="3302"/>
        </w:trPr>
        <w:tc>
          <w:tcPr>
            <w:tcW w:w="2696" w:type="dxa"/>
          </w:tcPr>
          <w:p w14:paraId="2AE1968B" w14:textId="6C03B753" w:rsidR="00FE2B16" w:rsidRPr="00FD5B18" w:rsidRDefault="00FE2B16" w:rsidP="00FE2B16">
            <w:pPr>
              <w:pStyle w:val="a7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>Інші особливості:</w:t>
            </w:r>
          </w:p>
        </w:tc>
        <w:tc>
          <w:tcPr>
            <w:tcW w:w="6943" w:type="dxa"/>
          </w:tcPr>
          <w:p w14:paraId="541EE3BD" w14:textId="77777777" w:rsidR="00FE2B16" w:rsidRPr="00FE2B16" w:rsidRDefault="00FE2B16" w:rsidP="00FE2B16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FE2B16">
              <w:rPr>
                <w:b w:val="0"/>
                <w:i/>
                <w:sz w:val="24"/>
                <w:szCs w:val="24"/>
                <w:lang w:val="uk-UA"/>
              </w:rPr>
              <w:t>Земельна ділянка площею 0,0859 га, що розташована у Центральному парку культури та відпочинку у Печерському районі відповідно до рішення Київської міської ради від 25.09.2003 № 31/905 передана в оренду товариству з обмеженою відповідальністю «ЕРТЕКС» для будівництва, експлуатації та обслуговування розважального комплексу на 25 років (договір від 15.07.2004 № 82-6-00197).</w:t>
            </w:r>
          </w:p>
          <w:p w14:paraId="4013BB67" w14:textId="4DD0649D" w:rsidR="00FE2B16" w:rsidRPr="00FD5B18" w:rsidRDefault="00FE2B16" w:rsidP="00FE2B16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>Рішенням Київської міської ради від 28.02.2013 № 89/9146 було внесено зміни до зазначеного договору (договір про внесення змін до договору оренди земельної ділянки від 28.01.2014</w:t>
            </w:r>
            <w:r w:rsidR="00B57627">
              <w:rPr>
                <w:b w:val="0"/>
                <w:i/>
                <w:sz w:val="24"/>
                <w:szCs w:val="24"/>
                <w:lang w:val="uk-UA"/>
              </w:rPr>
              <w:t>, зареєстрований в реєстрі за</w:t>
            </w:r>
            <w:r w:rsidRPr="00FD5B18">
              <w:rPr>
                <w:b w:val="0"/>
                <w:i/>
                <w:sz w:val="24"/>
                <w:szCs w:val="24"/>
                <w:lang w:val="uk-UA"/>
              </w:rPr>
              <w:t xml:space="preserve"> № 2).</w:t>
            </w:r>
          </w:p>
          <w:p w14:paraId="50092DEB" w14:textId="77777777" w:rsidR="00FE2B16" w:rsidRPr="00FD5B18" w:rsidRDefault="00FE2B16" w:rsidP="00FE2B16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FD5B18">
              <w:rPr>
                <w:b w:val="0"/>
                <w:i/>
                <w:sz w:val="24"/>
                <w:szCs w:val="24"/>
                <w:lang w:val="uk-UA"/>
              </w:rPr>
              <w:t>Термін оренди за договором до 15.07.2029.</w:t>
            </w:r>
          </w:p>
          <w:p w14:paraId="7B4CAB80" w14:textId="241C88BC" w:rsidR="00FE2B16" w:rsidRPr="00FE2B16" w:rsidRDefault="00FE2B16" w:rsidP="00FE2B16">
            <w:pPr>
              <w:pStyle w:val="a7"/>
              <w:jc w:val="both"/>
              <w:rPr>
                <w:b w:val="0"/>
                <w:i/>
                <w:sz w:val="24"/>
                <w:szCs w:val="24"/>
                <w:lang w:val="uk-UA"/>
              </w:rPr>
            </w:pPr>
            <w:r w:rsidRPr="00FE2B16">
              <w:rPr>
                <w:b w:val="0"/>
                <w:i/>
                <w:sz w:val="24"/>
                <w:szCs w:val="24"/>
                <w:lang w:val="uk-UA"/>
              </w:rPr>
              <w:t>Земельна ділянка розташована поруч з пам’яткою культурної спадщини національного значення: Монумент на честь надання м. Києву Магдебурзького права, занесеної до Державного реєстру нерухомих пам’яток України відповідно до постанови Кабінету Міністрів України від 03.09.2009 № 928 (охоронний номер 260035-Н) та відповідно до вимог статті 141, 32 Закону України</w:t>
            </w:r>
            <w:r>
              <w:rPr>
                <w:b w:val="0"/>
                <w:i/>
                <w:sz w:val="24"/>
                <w:szCs w:val="24"/>
                <w:lang w:val="uk-UA"/>
              </w:rPr>
              <w:t xml:space="preserve"> </w:t>
            </w:r>
            <w:r w:rsidRPr="00FE2B16">
              <w:rPr>
                <w:b w:val="0"/>
                <w:i/>
                <w:sz w:val="24"/>
                <w:szCs w:val="24"/>
                <w:lang w:val="uk-UA"/>
              </w:rPr>
              <w:t>«Про</w:t>
            </w:r>
          </w:p>
        </w:tc>
      </w:tr>
      <w:tr w:rsidR="00FE2B16" w:rsidRPr="00FD5B18" w14:paraId="5BBE4CDD" w14:textId="77777777" w:rsidTr="004340F4">
        <w:trPr>
          <w:cantSplit/>
          <w:trHeight w:val="575"/>
        </w:trPr>
        <w:tc>
          <w:tcPr>
            <w:tcW w:w="2696" w:type="dxa"/>
          </w:tcPr>
          <w:p w14:paraId="52A97484" w14:textId="5872CFAC" w:rsidR="00FE2B16" w:rsidRPr="00FD5B18" w:rsidRDefault="00FE2B16" w:rsidP="00FE2B16">
            <w:pPr>
              <w:pStyle w:val="a7"/>
              <w:ind w:left="-105"/>
              <w:rPr>
                <w:b w:val="0"/>
                <w:i/>
                <w:sz w:val="24"/>
                <w:szCs w:val="24"/>
                <w:lang w:val="uk-UA"/>
              </w:rPr>
            </w:pPr>
          </w:p>
        </w:tc>
        <w:tc>
          <w:tcPr>
            <w:tcW w:w="6943" w:type="dxa"/>
          </w:tcPr>
          <w:p w14:paraId="49E7C6B1" w14:textId="08C3BE4F" w:rsidR="00FE2B16" w:rsidRPr="00FD5B18" w:rsidRDefault="00FE2B16" w:rsidP="00FE2B16">
            <w:pPr>
              <w:pStyle w:val="paragraph"/>
              <w:spacing w:before="0" w:beforeAutospacing="0" w:after="0" w:afterAutospacing="0"/>
              <w:ind w:right="45"/>
              <w:jc w:val="both"/>
              <w:textAlignment w:val="baseline"/>
              <w:rPr>
                <w:b/>
                <w:bCs/>
                <w:i/>
                <w:iCs/>
              </w:rPr>
            </w:pPr>
            <w:r w:rsidRPr="00FE2B16">
              <w:rPr>
                <w:bCs/>
                <w:i/>
                <w:iCs/>
                <w:color w:val="000000"/>
                <w:lang w:bidi="uk-UA"/>
              </w:rPr>
              <w:t>охорону культурної спадщини» потрапляє в зону</w:t>
            </w:r>
            <w:r>
              <w:rPr>
                <w:b/>
                <w:i/>
                <w:iCs/>
                <w:color w:val="000000"/>
                <w:lang w:bidi="uk-UA"/>
              </w:rPr>
              <w:t xml:space="preserve"> </w:t>
            </w:r>
            <w:r w:rsidRPr="00086E08">
              <w:rPr>
                <w:bCs/>
                <w:i/>
                <w:iCs/>
                <w:color w:val="000000"/>
                <w:lang w:bidi="uk-UA"/>
              </w:rPr>
              <w:t>охорони зазначеної пам’ятки культурної спадщини національного значення.</w:t>
            </w:r>
            <w:r>
              <w:rPr>
                <w:bCs/>
                <w:i/>
                <w:iCs/>
                <w:color w:val="000000"/>
                <w:lang w:bidi="uk-UA"/>
              </w:rPr>
              <w:t xml:space="preserve"> </w:t>
            </w:r>
            <w:r w:rsidRPr="00FD5B18">
              <w:rPr>
                <w:i/>
                <w:iCs/>
                <w:lang w:bidi="uk-UA"/>
              </w:rPr>
              <w:t>Земельна ділянка розташована в Центральному історичному ареалі населеного місця, також зазначена земельна ділянка потрап</w:t>
            </w:r>
            <w:r>
              <w:rPr>
                <w:i/>
                <w:iCs/>
                <w:lang w:bidi="uk-UA"/>
              </w:rPr>
              <w:t>ляє в зону охоронюваного</w:t>
            </w:r>
            <w:r w:rsidRPr="00FD5B18">
              <w:rPr>
                <w:i/>
                <w:iCs/>
                <w:lang w:bidi="uk-UA"/>
              </w:rPr>
              <w:t xml:space="preserve"> </w:t>
            </w:r>
            <w:r>
              <w:rPr>
                <w:i/>
                <w:iCs/>
                <w:lang w:bidi="uk-UA"/>
              </w:rPr>
              <w:t>ландшафту відповідно</w:t>
            </w:r>
            <w:r w:rsidRPr="00FD5B18">
              <w:rPr>
                <w:i/>
                <w:iCs/>
                <w:lang w:bidi="uk-UA"/>
              </w:rPr>
              <w:t xml:space="preserve"> до</w:t>
            </w:r>
            <w:r>
              <w:rPr>
                <w:i/>
                <w:iCs/>
                <w:lang w:bidi="uk-UA"/>
              </w:rPr>
              <w:t xml:space="preserve"> </w:t>
            </w:r>
            <w:r w:rsidRPr="00FD5B18">
              <w:rPr>
                <w:i/>
                <w:iCs/>
              </w:rPr>
              <w:t>розпорядження Київської міської державної адміністрації від 17.05.2002 № 979 «Про внесення змін та доповнень до рішення</w:t>
            </w:r>
            <w:r w:rsidRPr="00086E08">
              <w:rPr>
                <w:i/>
                <w:iCs/>
              </w:rPr>
              <w:t xml:space="preserve"> </w:t>
            </w:r>
            <w:r w:rsidRPr="00FD5B18">
              <w:rPr>
                <w:i/>
                <w:iCs/>
              </w:rPr>
              <w:t>виконкому</w:t>
            </w:r>
            <w:r>
              <w:rPr>
                <w:i/>
                <w:iCs/>
              </w:rPr>
              <w:t xml:space="preserve"> </w:t>
            </w:r>
            <w:r w:rsidRPr="00FD5B18">
              <w:rPr>
                <w:i/>
                <w:iCs/>
              </w:rPr>
              <w:t xml:space="preserve"> Київської</w:t>
            </w:r>
            <w:r>
              <w:rPr>
                <w:i/>
                <w:iCs/>
              </w:rPr>
              <w:t xml:space="preserve"> </w:t>
            </w:r>
            <w:r w:rsidRPr="00FD5B18">
              <w:rPr>
                <w:i/>
                <w:iCs/>
              </w:rPr>
              <w:t xml:space="preserve"> міської</w:t>
            </w:r>
            <w:r>
              <w:rPr>
                <w:i/>
                <w:iCs/>
              </w:rPr>
              <w:t xml:space="preserve"> </w:t>
            </w:r>
            <w:r w:rsidRPr="00FD5B18">
              <w:rPr>
                <w:i/>
                <w:iCs/>
              </w:rPr>
              <w:t xml:space="preserve"> ради</w:t>
            </w:r>
            <w:r>
              <w:rPr>
                <w:i/>
                <w:iCs/>
              </w:rPr>
              <w:t xml:space="preserve"> </w:t>
            </w:r>
            <w:r w:rsidRPr="00FD5B18">
              <w:rPr>
                <w:i/>
                <w:iCs/>
              </w:rPr>
              <w:t xml:space="preserve"> народних </w:t>
            </w:r>
            <w:r>
              <w:rPr>
                <w:i/>
                <w:iCs/>
              </w:rPr>
              <w:t xml:space="preserve"> </w:t>
            </w:r>
            <w:r w:rsidRPr="00FD5B18">
              <w:rPr>
                <w:i/>
                <w:iCs/>
              </w:rPr>
              <w:t>депутатів</w:t>
            </w:r>
            <w:r>
              <w:rPr>
                <w:i/>
                <w:iCs/>
              </w:rPr>
              <w:t xml:space="preserve"> </w:t>
            </w:r>
            <w:r w:rsidRPr="00FD5B18">
              <w:rPr>
                <w:i/>
                <w:iCs/>
              </w:rPr>
              <w:t>та від</w:t>
            </w:r>
            <w:r w:rsidR="00106612">
              <w:rPr>
                <w:i/>
                <w:iCs/>
              </w:rPr>
              <w:t xml:space="preserve"> </w:t>
            </w:r>
            <w:r w:rsidR="00106612" w:rsidRPr="00FD5B18">
              <w:rPr>
                <w:i/>
                <w:iCs/>
              </w:rPr>
              <w:t xml:space="preserve">16.07.1979 № 920 «Про уточнення меж історико-культурних заповідників і зон охорони пам’яток історії та культури в </w:t>
            </w:r>
            <w:r w:rsidR="00753691">
              <w:rPr>
                <w:i/>
                <w:iCs/>
              </w:rPr>
              <w:br/>
            </w:r>
            <w:r w:rsidR="00106612" w:rsidRPr="00FD5B18">
              <w:rPr>
                <w:i/>
                <w:iCs/>
              </w:rPr>
              <w:t>м. Києві». </w:t>
            </w:r>
          </w:p>
        </w:tc>
      </w:tr>
    </w:tbl>
    <w:p w14:paraId="5392E099" w14:textId="77777777" w:rsidR="00F02A25" w:rsidRDefault="00F02A25" w:rsidP="000D462E">
      <w:pPr>
        <w:pStyle w:val="a7"/>
        <w:shd w:val="clear" w:color="auto" w:fill="auto"/>
        <w:spacing w:line="233" w:lineRule="auto"/>
        <w:ind w:left="142" w:firstLine="284"/>
        <w:jc w:val="both"/>
        <w:rPr>
          <w:sz w:val="24"/>
          <w:szCs w:val="24"/>
          <w:lang w:val="uk-UA"/>
        </w:rPr>
      </w:pPr>
    </w:p>
    <w:p w14:paraId="7CF79832" w14:textId="12E0C283" w:rsidR="000D462E" w:rsidRPr="00FD5B18" w:rsidRDefault="00086E08" w:rsidP="000D462E">
      <w:pPr>
        <w:pStyle w:val="a7"/>
        <w:shd w:val="clear" w:color="auto" w:fill="auto"/>
        <w:spacing w:line="233" w:lineRule="auto"/>
        <w:ind w:left="142"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5</w:t>
      </w:r>
      <w:r w:rsidR="000D462E" w:rsidRPr="00FD5B18">
        <w:rPr>
          <w:sz w:val="24"/>
          <w:szCs w:val="24"/>
          <w:lang w:val="uk-UA"/>
        </w:rPr>
        <w:t>. Стан нормативно-правової бази у даній сфері правового регулювання.</w:t>
      </w:r>
    </w:p>
    <w:p w14:paraId="4ABFE9D9" w14:textId="77777777" w:rsidR="000D462E" w:rsidRPr="00FD5B18" w:rsidRDefault="000D462E" w:rsidP="000D462E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  <w:lang w:val="uk-UA"/>
        </w:rPr>
      </w:pPr>
      <w:r w:rsidRPr="00FD5B18">
        <w:rPr>
          <w:i w:val="0"/>
          <w:sz w:val="24"/>
          <w:szCs w:val="24"/>
          <w:lang w:val="uk-UA"/>
        </w:rPr>
        <w:t>Загальні засади та порядок розірвання договорів оренди земельних ділянок визначено Земельним кодексом України та Законом України «Про оренду землі».</w:t>
      </w:r>
    </w:p>
    <w:p w14:paraId="3F7B04F2" w14:textId="77777777" w:rsidR="000D462E" w:rsidRPr="00FD5B18" w:rsidRDefault="000D462E" w:rsidP="000D462E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  <w:lang w:val="uk-UA"/>
        </w:rPr>
      </w:pPr>
      <w:r w:rsidRPr="00FD5B18">
        <w:rPr>
          <w:i w:val="0"/>
          <w:sz w:val="24"/>
          <w:szCs w:val="24"/>
          <w:lang w:val="uk-UA"/>
        </w:rPr>
        <w:t>Проєкт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6D798CF5" w14:textId="77777777" w:rsidR="000D462E" w:rsidRPr="00FD5B18" w:rsidRDefault="000D462E" w:rsidP="000D462E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  <w:lang w:val="uk-UA"/>
        </w:rPr>
      </w:pPr>
      <w:r w:rsidRPr="00FD5B18">
        <w:rPr>
          <w:i w:val="0"/>
          <w:sz w:val="24"/>
          <w:szCs w:val="24"/>
          <w:lang w:val="uk-UA"/>
        </w:rPr>
        <w:t>Проєкт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6B21730F" w14:textId="77777777" w:rsidR="000D462E" w:rsidRPr="00FD5B18" w:rsidRDefault="000D462E" w:rsidP="000D462E">
      <w:pPr>
        <w:pStyle w:val="1"/>
        <w:shd w:val="clear" w:color="auto" w:fill="auto"/>
        <w:spacing w:line="230" w:lineRule="auto"/>
        <w:ind w:left="142" w:firstLine="284"/>
        <w:rPr>
          <w:b/>
          <w:bCs/>
          <w:i w:val="0"/>
          <w:sz w:val="24"/>
          <w:szCs w:val="24"/>
          <w:lang w:val="uk-UA"/>
        </w:rPr>
      </w:pPr>
    </w:p>
    <w:p w14:paraId="7D48018E" w14:textId="1CA881BD" w:rsidR="000D462E" w:rsidRPr="00FD5B18" w:rsidRDefault="00086E08" w:rsidP="000D462E">
      <w:pPr>
        <w:pStyle w:val="1"/>
        <w:shd w:val="clear" w:color="auto" w:fill="auto"/>
        <w:spacing w:line="230" w:lineRule="auto"/>
        <w:ind w:left="142" w:firstLine="284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6</w:t>
      </w:r>
      <w:r w:rsidR="000D462E" w:rsidRPr="00FD5B18">
        <w:rPr>
          <w:b/>
          <w:bCs/>
          <w:i w:val="0"/>
          <w:sz w:val="24"/>
          <w:szCs w:val="24"/>
          <w:lang w:val="uk-UA"/>
        </w:rPr>
        <w:t>. Фінансово-економічне обґрунтування.</w:t>
      </w:r>
    </w:p>
    <w:p w14:paraId="4E708F35" w14:textId="77777777" w:rsidR="000D462E" w:rsidRPr="00FD5B18" w:rsidRDefault="000D462E" w:rsidP="000D462E">
      <w:pPr>
        <w:spacing w:line="230" w:lineRule="auto"/>
        <w:ind w:firstLine="425"/>
        <w:rPr>
          <w:rFonts w:ascii="Times New Roman" w:eastAsia="Times New Roman" w:hAnsi="Times New Roman" w:cs="Times New Roman"/>
          <w:iCs/>
        </w:rPr>
      </w:pPr>
      <w:r w:rsidRPr="00FD5B18">
        <w:rPr>
          <w:rFonts w:ascii="Times New Roman" w:eastAsia="Times New Roman" w:hAnsi="Times New Roman" w:cs="Times New Roman"/>
          <w:iCs/>
        </w:rPr>
        <w:t>Реалізація рішення не потребує додаткових витрат міського бюджету.</w:t>
      </w:r>
    </w:p>
    <w:p w14:paraId="4F32D060" w14:textId="77777777" w:rsidR="000D462E" w:rsidRPr="00FD5B18" w:rsidRDefault="000D462E" w:rsidP="000D462E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  <w:lang w:val="uk-UA"/>
        </w:rPr>
      </w:pPr>
    </w:p>
    <w:p w14:paraId="6B70D0D5" w14:textId="36D4C279" w:rsidR="000D462E" w:rsidRPr="00FD5B18" w:rsidRDefault="00086E08" w:rsidP="000D462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>
        <w:rPr>
          <w:b/>
          <w:bCs/>
          <w:i w:val="0"/>
          <w:sz w:val="24"/>
          <w:szCs w:val="24"/>
          <w:lang w:val="uk-UA"/>
        </w:rPr>
        <w:t>7</w:t>
      </w:r>
      <w:r w:rsidR="000D462E" w:rsidRPr="00FD5B18">
        <w:rPr>
          <w:b/>
          <w:bCs/>
          <w:i w:val="0"/>
          <w:sz w:val="24"/>
          <w:szCs w:val="24"/>
          <w:lang w:val="uk-UA"/>
        </w:rPr>
        <w:t>. Прогноз соціально-економічних та інших наслідків прийняття рішення.</w:t>
      </w:r>
    </w:p>
    <w:p w14:paraId="6208730A" w14:textId="77777777" w:rsidR="000D462E" w:rsidRPr="00FD5B18" w:rsidRDefault="000D462E" w:rsidP="00086E08">
      <w:pPr>
        <w:widowControl/>
        <w:ind w:firstLine="426"/>
        <w:jc w:val="both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FD5B18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Наслідками прийняття розробленого проєкту рішення стане реалізація встановленого Земельним кодексом України та Законом України «Про оренду землі» права на розірвання договору оренди земельної ділянки у зв’язку з порушенням умов цього договору.</w:t>
      </w:r>
    </w:p>
    <w:p w14:paraId="21B31EEA" w14:textId="77777777" w:rsidR="00707251" w:rsidRDefault="00707251" w:rsidP="00707251">
      <w:pPr>
        <w:widowControl/>
        <w:autoSpaceDE w:val="0"/>
        <w:autoSpaceDN w:val="0"/>
        <w:adjustRightInd w:val="0"/>
        <w:spacing w:line="256" w:lineRule="auto"/>
        <w:ind w:firstLine="426"/>
        <w:jc w:val="both"/>
        <w:rPr>
          <w:rFonts w:ascii="Times New Roman" w:hAnsi="Times New Roman" w:cs="Times New Roman"/>
          <w:b/>
        </w:rPr>
      </w:pPr>
    </w:p>
    <w:p w14:paraId="78A29801" w14:textId="3312394F" w:rsidR="00707251" w:rsidRPr="00707251" w:rsidRDefault="00707251" w:rsidP="00707251">
      <w:pPr>
        <w:widowControl/>
        <w:autoSpaceDE w:val="0"/>
        <w:autoSpaceDN w:val="0"/>
        <w:adjustRightInd w:val="0"/>
        <w:spacing w:line="256" w:lineRule="auto"/>
        <w:ind w:firstLine="42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07251">
        <w:rPr>
          <w:rFonts w:ascii="Times New Roman" w:hAnsi="Times New Roman" w:cs="Times New Roman"/>
          <w:b/>
        </w:rPr>
        <w:t>8.</w:t>
      </w:r>
      <w:r w:rsidRPr="0070725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07251">
        <w:rPr>
          <w:rFonts w:ascii="Times New Roman" w:eastAsia="Times New Roman" w:hAnsi="Times New Roman" w:cs="Times New Roman"/>
          <w:b/>
          <w:bCs/>
          <w:lang w:eastAsia="ru-RU"/>
        </w:rPr>
        <w:t xml:space="preserve">Суб’єкт подання та доповідач на пленарному засіданні </w:t>
      </w:r>
    </w:p>
    <w:p w14:paraId="10AE4DEF" w14:textId="77777777" w:rsidR="00707251" w:rsidRPr="003274F9" w:rsidRDefault="00707251" w:rsidP="00707251">
      <w:pPr>
        <w:autoSpaceDE w:val="0"/>
        <w:autoSpaceDN w:val="0"/>
        <w:adjustRightInd w:val="0"/>
        <w:spacing w:line="256" w:lineRule="auto"/>
        <w:ind w:firstLine="566"/>
        <w:jc w:val="both"/>
        <w:rPr>
          <w:rFonts w:ascii="Times New Roman" w:eastAsia="Times New Roman" w:hAnsi="Times New Roman" w:cs="Times New Roman"/>
          <w:lang w:eastAsia="ru-RU"/>
        </w:rPr>
      </w:pPr>
      <w:r w:rsidRPr="003274F9">
        <w:rPr>
          <w:rFonts w:ascii="Times New Roman" w:eastAsia="Times New Roman" w:hAnsi="Times New Roman" w:cs="Times New Roman"/>
          <w:lang w:eastAsia="ru-RU"/>
        </w:rPr>
        <w:t xml:space="preserve">Суб’єктом  подання та доповідачем на пленарному засіданні є депутат Київської міської ради Білоцерковець Дмитро Олександрович </w:t>
      </w:r>
      <w:r w:rsidRPr="003274F9">
        <w:rPr>
          <w:rFonts w:ascii="Times New Roman" w:hAnsi="Times New Roman" w:cs="Times New Roman"/>
        </w:rPr>
        <w:t xml:space="preserve">(депутатська фракція політичної партії «УДАР»). </w:t>
      </w:r>
    </w:p>
    <w:p w14:paraId="7932239E" w14:textId="64C1C4AA" w:rsidR="000D462E" w:rsidRPr="00FD5B18" w:rsidRDefault="000D462E" w:rsidP="000D462E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  <w:lang w:val="uk-UA"/>
        </w:rPr>
      </w:pPr>
    </w:p>
    <w:p w14:paraId="138D4E33" w14:textId="77777777" w:rsidR="000D462E" w:rsidRPr="00FD5B18" w:rsidRDefault="000D462E" w:rsidP="000D462E">
      <w:pPr>
        <w:pStyle w:val="20"/>
        <w:shd w:val="clear" w:color="auto" w:fill="auto"/>
        <w:spacing w:after="0"/>
        <w:ind w:firstLine="0"/>
        <w:jc w:val="left"/>
        <w:rPr>
          <w:sz w:val="24"/>
          <w:szCs w:val="24"/>
          <w:lang w:val="uk-UA"/>
        </w:rPr>
      </w:pPr>
    </w:p>
    <w:p w14:paraId="2C08D2CB" w14:textId="77777777" w:rsidR="00707251" w:rsidRPr="00FA1491" w:rsidRDefault="00707251" w:rsidP="00707251">
      <w:pPr>
        <w:autoSpaceDE w:val="0"/>
        <w:autoSpaceDN w:val="0"/>
        <w:adjustRightInd w:val="0"/>
        <w:spacing w:line="25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91">
        <w:rPr>
          <w:rFonts w:ascii="Times New Roman" w:eastAsia="Times New Roman" w:hAnsi="Times New Roman" w:cs="Times New Roman"/>
          <w:sz w:val="28"/>
        </w:rPr>
        <w:t xml:space="preserve">Депутат Київської міської ради                        </w:t>
      </w:r>
      <w:r>
        <w:rPr>
          <w:rFonts w:ascii="Times New Roman" w:eastAsia="Times New Roman" w:hAnsi="Times New Roman" w:cs="Times New Roman"/>
          <w:sz w:val="28"/>
        </w:rPr>
        <w:t>Дмитро</w:t>
      </w:r>
      <w:r w:rsidRPr="00FA149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БІЛОЦЕРКОВЕЦЬ </w:t>
      </w:r>
    </w:p>
    <w:p w14:paraId="78026CF1" w14:textId="77777777" w:rsidR="00444786" w:rsidRPr="00FD5B18" w:rsidRDefault="00444786">
      <w:bookmarkStart w:id="2" w:name="_GoBack"/>
      <w:bookmarkEnd w:id="2"/>
    </w:p>
    <w:sectPr w:rsidR="00444786" w:rsidRPr="00FD5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34915" w14:textId="77777777" w:rsidR="00A805BE" w:rsidRDefault="00A805BE" w:rsidP="0067536C">
      <w:r>
        <w:separator/>
      </w:r>
    </w:p>
  </w:endnote>
  <w:endnote w:type="continuationSeparator" w:id="0">
    <w:p w14:paraId="44D77ADB" w14:textId="77777777" w:rsidR="00A805BE" w:rsidRDefault="00A805BE" w:rsidP="0067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71D41" w14:textId="77777777" w:rsidR="00A805BE" w:rsidRDefault="00A805BE" w:rsidP="0067536C">
      <w:r>
        <w:separator/>
      </w:r>
    </w:p>
  </w:footnote>
  <w:footnote w:type="continuationSeparator" w:id="0">
    <w:p w14:paraId="4CFF95CF" w14:textId="77777777" w:rsidR="00A805BE" w:rsidRDefault="00A805BE" w:rsidP="0067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5BCA268F"/>
    <w:multiLevelType w:val="hybridMultilevel"/>
    <w:tmpl w:val="3FC6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F4"/>
    <w:rsid w:val="00086E08"/>
    <w:rsid w:val="000D462E"/>
    <w:rsid w:val="00106612"/>
    <w:rsid w:val="00186BA1"/>
    <w:rsid w:val="001A5DF4"/>
    <w:rsid w:val="0031643C"/>
    <w:rsid w:val="00430D17"/>
    <w:rsid w:val="00444786"/>
    <w:rsid w:val="00445343"/>
    <w:rsid w:val="005D04F5"/>
    <w:rsid w:val="005D0F24"/>
    <w:rsid w:val="0067536C"/>
    <w:rsid w:val="00707251"/>
    <w:rsid w:val="00753691"/>
    <w:rsid w:val="007E303D"/>
    <w:rsid w:val="00A805BE"/>
    <w:rsid w:val="00B57627"/>
    <w:rsid w:val="00D278AA"/>
    <w:rsid w:val="00D45F01"/>
    <w:rsid w:val="00D5410A"/>
    <w:rsid w:val="00E01078"/>
    <w:rsid w:val="00F00C0D"/>
    <w:rsid w:val="00F02A25"/>
    <w:rsid w:val="00FD5B18"/>
    <w:rsid w:val="00FE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513A3"/>
  <w15:chartTrackingRefBased/>
  <w15:docId w15:val="{B254D81E-F585-4459-BE02-4139F7F0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D46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val="uk-UA" w:eastAsia="uk-UA" w:bidi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0D462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5">
    <w:name w:val="Основной текст_"/>
    <w:basedOn w:val="a0"/>
    <w:link w:val="1"/>
    <w:rsid w:val="000D462E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0D462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0D462E"/>
    <w:pPr>
      <w:shd w:val="clear" w:color="auto" w:fill="FFFFFF"/>
    </w:pPr>
    <w:rPr>
      <w:rFonts w:ascii="Times New Roman" w:eastAsia="Times New Roman" w:hAnsi="Times New Roman" w:cs="Times New Roman"/>
      <w:color w:val="auto"/>
      <w:kern w:val="2"/>
      <w:sz w:val="16"/>
      <w:szCs w:val="16"/>
      <w:lang w:val="ru-RU" w:eastAsia="en-US" w:bidi="ar-SA"/>
      <w14:ligatures w14:val="standardContextual"/>
    </w:rPr>
  </w:style>
  <w:style w:type="paragraph" w:customStyle="1" w:styleId="1">
    <w:name w:val="Основной текст1"/>
    <w:basedOn w:val="a"/>
    <w:link w:val="a5"/>
    <w:rsid w:val="000D462E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kern w:val="2"/>
      <w:sz w:val="19"/>
      <w:szCs w:val="19"/>
      <w:lang w:val="ru-RU" w:eastAsia="en-US" w:bidi="ar-SA"/>
      <w14:ligatures w14:val="standardContextual"/>
    </w:rPr>
  </w:style>
  <w:style w:type="paragraph" w:customStyle="1" w:styleId="a7">
    <w:name w:val="Подпись к таблице"/>
    <w:basedOn w:val="a"/>
    <w:link w:val="a6"/>
    <w:rsid w:val="000D462E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kern w:val="2"/>
      <w:sz w:val="18"/>
      <w:szCs w:val="18"/>
      <w:lang w:val="ru-RU" w:eastAsia="en-US" w:bidi="ar-SA"/>
      <w14:ligatures w14:val="standardContextual"/>
    </w:rPr>
  </w:style>
  <w:style w:type="table" w:styleId="a8">
    <w:name w:val="Table Grid"/>
    <w:basedOn w:val="a1"/>
    <w:uiPriority w:val="39"/>
    <w:rsid w:val="000D462E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val="uk-UA" w:eastAsia="uk-UA" w:bidi="uk-U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D462E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462E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kern w:val="2"/>
      <w:sz w:val="14"/>
      <w:szCs w:val="14"/>
      <w:lang w:val="ru-RU" w:eastAsia="en-US" w:bidi="ar-SA"/>
      <w14:ligatures w14:val="standardContextual"/>
    </w:rPr>
  </w:style>
  <w:style w:type="paragraph" w:customStyle="1" w:styleId="paragraph">
    <w:name w:val="paragraph"/>
    <w:basedOn w:val="a"/>
    <w:rsid w:val="000D46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header"/>
    <w:basedOn w:val="a"/>
    <w:link w:val="aa"/>
    <w:uiPriority w:val="99"/>
    <w:unhideWhenUsed/>
    <w:rsid w:val="0067536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536C"/>
    <w:rPr>
      <w:rFonts w:ascii="Courier New" w:eastAsia="Courier New" w:hAnsi="Courier New" w:cs="Courier New"/>
      <w:color w:val="000000"/>
      <w:kern w:val="0"/>
      <w:sz w:val="24"/>
      <w:szCs w:val="24"/>
      <w:lang w:val="uk-UA" w:eastAsia="uk-UA" w:bidi="uk-UA"/>
      <w14:ligatures w14:val="none"/>
    </w:rPr>
  </w:style>
  <w:style w:type="paragraph" w:styleId="ab">
    <w:name w:val="footer"/>
    <w:basedOn w:val="a"/>
    <w:link w:val="ac"/>
    <w:uiPriority w:val="99"/>
    <w:unhideWhenUsed/>
    <w:rsid w:val="0067536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536C"/>
    <w:rPr>
      <w:rFonts w:ascii="Courier New" w:eastAsia="Courier New" w:hAnsi="Courier New" w:cs="Courier New"/>
      <w:color w:val="000000"/>
      <w:kern w:val="0"/>
      <w:sz w:val="24"/>
      <w:szCs w:val="24"/>
      <w:lang w:val="uk-UA" w:eastAsia="uk-UA" w:bidi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.ligazakon.net/document/38192765/dossi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.ligazakon.net/document/38013440/dossi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.ligazakon.net/document/pp_9ca5f0d6-365a-4192-917f-e8e680ba854e/persondossier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2</cp:revision>
  <cp:lastPrinted>2023-09-01T06:00:00Z</cp:lastPrinted>
  <dcterms:created xsi:type="dcterms:W3CDTF">2023-08-31T06:41:00Z</dcterms:created>
  <dcterms:modified xsi:type="dcterms:W3CDTF">2023-09-01T06:00:00Z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2023-08-30T13:44:58Z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ee69c0a8-7432-4db6-a6e8-c7e1f17e07eb</vt:lpwstr>
  </property>
  <property fmtid="{D5CDD505-2E9C-101B-9397-08002B2CF9AE}" pid="8" name="MSIP_Label_defa4170-0d19-0005-0004-bc88714345d2_ContentBits">
    <vt:lpwstr>0</vt:lpwstr>
  </property>
</Properties>
</file>