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F9" w:rsidRDefault="00BF0E2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ПОЯСНЮВАЛЬНА ЗАПИСКА</w:t>
      </w:r>
    </w:p>
    <w:p w:rsidR="00D209F9" w:rsidRDefault="00D209F9">
      <w:pPr>
        <w:spacing w:after="0" w:line="240" w:lineRule="auto"/>
        <w:jc w:val="center"/>
        <w:rPr>
          <w:rFonts w:ascii="Times New Roman" w:eastAsia="Times New Roman" w:hAnsi="Times New Roman" w:cs="Times New Roman"/>
          <w:b/>
          <w:sz w:val="28"/>
        </w:rPr>
      </w:pPr>
    </w:p>
    <w:p w:rsidR="00D209F9" w:rsidRDefault="00BF0E25" w:rsidP="00CF4EA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До проєкту рішення Київської міської ради</w:t>
      </w:r>
    </w:p>
    <w:p w:rsidR="00CF4EAD" w:rsidRDefault="00BF0E25" w:rsidP="00CF4EAD">
      <w:pPr>
        <w:spacing w:after="0" w:line="240" w:lineRule="auto"/>
        <w:jc w:val="center"/>
        <w:rPr>
          <w:rFonts w:ascii="Times New Roman" w:eastAsia="Times New Roman" w:hAnsi="Times New Roman"/>
          <w:b/>
          <w:color w:val="000000"/>
          <w:sz w:val="28"/>
          <w:szCs w:val="28"/>
          <w:lang w:eastAsia="ru-RU"/>
        </w:rPr>
      </w:pPr>
      <w:r w:rsidRPr="00CF4EAD">
        <w:rPr>
          <w:rFonts w:ascii="Times New Roman" w:eastAsia="Times New Roman" w:hAnsi="Times New Roman" w:cs="Times New Roman"/>
          <w:b/>
          <w:sz w:val="28"/>
        </w:rPr>
        <w:t>«</w:t>
      </w:r>
      <w:r w:rsidR="00CF4EAD" w:rsidRPr="00CF4EAD">
        <w:rPr>
          <w:rFonts w:ascii="Times New Roman" w:eastAsia="Times New Roman" w:hAnsi="Times New Roman"/>
          <w:b/>
          <w:color w:val="000000"/>
          <w:sz w:val="28"/>
          <w:szCs w:val="28"/>
          <w:lang w:eastAsia="ru-RU"/>
        </w:rPr>
        <w:t>Про врегулювання питань з доступу до</w:t>
      </w:r>
    </w:p>
    <w:p w:rsidR="00D209F9" w:rsidRPr="00CF4EAD" w:rsidRDefault="00CF4EAD" w:rsidP="00CF4EAD">
      <w:pPr>
        <w:spacing w:after="0" w:line="240" w:lineRule="auto"/>
        <w:jc w:val="center"/>
        <w:rPr>
          <w:rFonts w:ascii="Times New Roman" w:eastAsia="Times New Roman" w:hAnsi="Times New Roman" w:cs="Times New Roman"/>
          <w:b/>
          <w:sz w:val="28"/>
        </w:rPr>
      </w:pPr>
      <w:r w:rsidRPr="00CF4EAD">
        <w:rPr>
          <w:rFonts w:ascii="Times New Roman" w:eastAsia="Times New Roman" w:hAnsi="Times New Roman"/>
          <w:b/>
          <w:color w:val="000000"/>
          <w:sz w:val="28"/>
          <w:szCs w:val="28"/>
          <w:lang w:eastAsia="ru-RU"/>
        </w:rPr>
        <w:t xml:space="preserve">інфраструктури об’єктів комунальної власності </w:t>
      </w:r>
      <w:r>
        <w:rPr>
          <w:rFonts w:ascii="Times New Roman" w:eastAsia="Times New Roman" w:hAnsi="Times New Roman"/>
          <w:b/>
          <w:color w:val="000000"/>
          <w:sz w:val="28"/>
          <w:szCs w:val="28"/>
          <w:lang w:eastAsia="ru-RU"/>
        </w:rPr>
        <w:t>п</w:t>
      </w:r>
      <w:r w:rsidRPr="00CF4EAD">
        <w:rPr>
          <w:rFonts w:ascii="Times New Roman" w:eastAsia="Times New Roman" w:hAnsi="Times New Roman"/>
          <w:b/>
          <w:color w:val="000000"/>
          <w:sz w:val="28"/>
          <w:szCs w:val="28"/>
          <w:lang w:eastAsia="ru-RU"/>
        </w:rPr>
        <w:t>ри</w:t>
      </w:r>
      <w:r>
        <w:rPr>
          <w:rFonts w:ascii="Times New Roman" w:eastAsia="Times New Roman" w:hAnsi="Times New Roman"/>
          <w:b/>
          <w:color w:val="000000"/>
          <w:sz w:val="28"/>
          <w:szCs w:val="28"/>
          <w:lang w:eastAsia="ru-RU"/>
        </w:rPr>
        <w:t xml:space="preserve"> </w:t>
      </w:r>
      <w:r w:rsidRPr="00CF4EAD">
        <w:rPr>
          <w:rFonts w:ascii="Times New Roman" w:eastAsia="Times New Roman" w:hAnsi="Times New Roman"/>
          <w:b/>
          <w:color w:val="000000"/>
          <w:sz w:val="28"/>
          <w:szCs w:val="28"/>
          <w:lang w:eastAsia="ru-RU"/>
        </w:rPr>
        <w:t>розташуванні технічних засобів електронних комунікацій</w:t>
      </w:r>
      <w:r w:rsidR="00BF0E25" w:rsidRPr="00CF4EAD">
        <w:rPr>
          <w:rFonts w:ascii="Times New Roman" w:eastAsia="Times New Roman" w:hAnsi="Times New Roman" w:cs="Times New Roman"/>
          <w:b/>
          <w:sz w:val="28"/>
        </w:rPr>
        <w:t>»</w:t>
      </w:r>
    </w:p>
    <w:p w:rsidR="00D209F9" w:rsidRDefault="00D209F9">
      <w:pPr>
        <w:spacing w:after="0" w:line="240" w:lineRule="auto"/>
        <w:jc w:val="center"/>
        <w:rPr>
          <w:rFonts w:ascii="Times New Roman" w:eastAsia="Times New Roman" w:hAnsi="Times New Roman" w:cs="Times New Roman"/>
          <w:b/>
          <w:sz w:val="28"/>
        </w:rPr>
      </w:pPr>
    </w:p>
    <w:p w:rsidR="00D209F9" w:rsidRPr="001826A8" w:rsidRDefault="00BF0E25" w:rsidP="001826A8">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ab/>
        <w:t>1. Обґрунтування прийняття рішення</w:t>
      </w:r>
      <w:bookmarkStart w:id="0" w:name="_GoBack"/>
      <w:bookmarkEnd w:id="0"/>
    </w:p>
    <w:p w:rsidR="00CF4EAD" w:rsidRPr="00771668" w:rsidRDefault="006A7FDF" w:rsidP="0077166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 </w:t>
      </w:r>
      <w:r w:rsidR="00CF4EAD" w:rsidRPr="00771668">
        <w:rPr>
          <w:rFonts w:ascii="Times New Roman" w:hAnsi="Times New Roman" w:cs="Times New Roman"/>
          <w:sz w:val="28"/>
          <w:szCs w:val="28"/>
        </w:rPr>
        <w:t xml:space="preserve">Рішення </w:t>
      </w:r>
      <w:bookmarkStart w:id="1" w:name="_Hlk151053518"/>
      <w:r w:rsidR="00CF4EAD" w:rsidRPr="00771668">
        <w:rPr>
          <w:rFonts w:ascii="Times New Roman" w:hAnsi="Times New Roman" w:cs="Times New Roman"/>
          <w:sz w:val="28"/>
          <w:szCs w:val="28"/>
        </w:rPr>
        <w:t xml:space="preserve">Київської міської ради </w:t>
      </w:r>
      <w:bookmarkEnd w:id="1"/>
      <w:r w:rsidR="00CF4EAD" w:rsidRPr="00771668">
        <w:rPr>
          <w:rFonts w:ascii="Times New Roman" w:hAnsi="Times New Roman" w:cs="Times New Roman"/>
          <w:sz w:val="28"/>
          <w:szCs w:val="28"/>
        </w:rPr>
        <w:t>VII сесії VI скликання від 14 липня 2011 року № 378/5765 «Про питання впорядкування діяльності суб'єктів господарювання в галузі зв'язку та інформаційних технологій» та рішення Київської міської ради III сесії VII скликання від 3 вересня 2015 року №</w:t>
      </w:r>
      <w:r w:rsidR="00771668">
        <w:rPr>
          <w:rFonts w:ascii="Times New Roman" w:hAnsi="Times New Roman" w:cs="Times New Roman"/>
          <w:sz w:val="28"/>
          <w:szCs w:val="28"/>
        </w:rPr>
        <w:t> </w:t>
      </w:r>
      <w:r w:rsidR="00CF4EAD" w:rsidRPr="00771668">
        <w:rPr>
          <w:rFonts w:ascii="Times New Roman" w:hAnsi="Times New Roman" w:cs="Times New Roman"/>
          <w:sz w:val="28"/>
          <w:szCs w:val="28"/>
        </w:rPr>
        <w:t>943/1807 «Про впорядкування користування об'єктами комунальної власності територіальної громади міста Києва при будівництві та експлуатації телекомунікаційних мереж» були розроблені</w:t>
      </w:r>
      <w:r w:rsidR="00771668" w:rsidRPr="00771668">
        <w:rPr>
          <w:rFonts w:ascii="Times New Roman" w:hAnsi="Times New Roman" w:cs="Times New Roman"/>
          <w:sz w:val="28"/>
          <w:szCs w:val="28"/>
        </w:rPr>
        <w:t xml:space="preserve"> на виконання З</w:t>
      </w:r>
      <w:r w:rsidR="00CF4EAD" w:rsidRPr="00771668">
        <w:rPr>
          <w:rFonts w:ascii="Times New Roman" w:hAnsi="Times New Roman" w:cs="Times New Roman"/>
          <w:sz w:val="28"/>
          <w:szCs w:val="28"/>
        </w:rPr>
        <w:t xml:space="preserve">аконів України «Про телекомунікації» та «Про телебачення та радіомовлення», що вже втратили чинність. </w:t>
      </w:r>
    </w:p>
    <w:p w:rsidR="00CF4EAD" w:rsidRPr="00771668" w:rsidRDefault="00CF4EAD" w:rsidP="00771668">
      <w:pPr>
        <w:spacing w:after="0" w:line="240" w:lineRule="auto"/>
        <w:ind w:firstLine="720"/>
        <w:jc w:val="both"/>
        <w:rPr>
          <w:rFonts w:ascii="Times New Roman" w:hAnsi="Times New Roman" w:cs="Times New Roman"/>
          <w:sz w:val="28"/>
          <w:szCs w:val="28"/>
        </w:rPr>
      </w:pPr>
      <w:r w:rsidRPr="00771668">
        <w:rPr>
          <w:rFonts w:ascii="Times New Roman" w:hAnsi="Times New Roman" w:cs="Times New Roman"/>
          <w:sz w:val="28"/>
          <w:szCs w:val="28"/>
        </w:rPr>
        <w:t>На сьогоднішній день, засади забезпечення доступу до інфраструктури</w:t>
      </w:r>
      <w:r w:rsidR="00771668">
        <w:rPr>
          <w:rFonts w:ascii="Times New Roman" w:hAnsi="Times New Roman" w:cs="Times New Roman"/>
          <w:sz w:val="28"/>
          <w:szCs w:val="28"/>
        </w:rPr>
        <w:t xml:space="preserve"> об’єкту доступу</w:t>
      </w:r>
      <w:r w:rsidRPr="00771668">
        <w:rPr>
          <w:rFonts w:ascii="Times New Roman" w:hAnsi="Times New Roman" w:cs="Times New Roman"/>
          <w:sz w:val="28"/>
          <w:szCs w:val="28"/>
        </w:rPr>
        <w:t xml:space="preserve"> для розташування технічних засобів електронних комунікацій з метою надання абонентам електронних комунікаційних послуг врегульовано Законом України «Про доступ до об’єктів будівництва, транспорту, електроенергетики з метою розвитку електронних комунікаційних мереж» (далі – Закон про доступ), який набув чинності 4 червня 2017 року, а також нормативно-правовими актами, розробленими на виконання розділу 2 цього Закону.</w:t>
      </w:r>
    </w:p>
    <w:p w:rsidR="00CF4EAD" w:rsidRPr="00771668" w:rsidRDefault="00CF4EAD" w:rsidP="00771668">
      <w:pPr>
        <w:spacing w:after="0" w:line="240" w:lineRule="auto"/>
        <w:ind w:firstLine="720"/>
        <w:jc w:val="both"/>
        <w:rPr>
          <w:rFonts w:ascii="Times New Roman" w:hAnsi="Times New Roman" w:cs="Times New Roman"/>
          <w:sz w:val="28"/>
          <w:szCs w:val="28"/>
        </w:rPr>
      </w:pPr>
      <w:r w:rsidRPr="00771668">
        <w:rPr>
          <w:rFonts w:ascii="Times New Roman" w:hAnsi="Times New Roman" w:cs="Times New Roman"/>
          <w:sz w:val="28"/>
          <w:szCs w:val="28"/>
        </w:rPr>
        <w:t xml:space="preserve">З набуттям </w:t>
      </w:r>
      <w:r w:rsidR="00BE3969">
        <w:rPr>
          <w:rFonts w:ascii="Times New Roman" w:hAnsi="Times New Roman" w:cs="Times New Roman"/>
          <w:sz w:val="28"/>
          <w:szCs w:val="28"/>
        </w:rPr>
        <w:t>чинності Законом</w:t>
      </w:r>
      <w:r w:rsidRPr="00771668">
        <w:rPr>
          <w:rFonts w:ascii="Times New Roman" w:hAnsi="Times New Roman" w:cs="Times New Roman"/>
          <w:sz w:val="28"/>
          <w:szCs w:val="28"/>
        </w:rPr>
        <w:t xml:space="preserve"> про доступ було внесено і зміни до Закону України «Про місцеве самоврядування в Україні», де чітко визначено і регламентовано права та повноваження органів місцевого самоврядування у відносинах між власниками інфраструктури </w:t>
      </w:r>
      <w:bookmarkStart w:id="2" w:name="_Hlk151029946"/>
      <w:r w:rsidRPr="00771668">
        <w:rPr>
          <w:rFonts w:ascii="Times New Roman" w:hAnsi="Times New Roman" w:cs="Times New Roman"/>
          <w:sz w:val="28"/>
          <w:szCs w:val="28"/>
        </w:rPr>
        <w:t xml:space="preserve">об’єкта доступу та постачальниками електронних комунікаційних мереж та/або послуг при розташуванні технічних засобів електронних комунікацій </w:t>
      </w:r>
      <w:bookmarkEnd w:id="2"/>
      <w:r w:rsidRPr="00771668">
        <w:rPr>
          <w:rFonts w:ascii="Times New Roman" w:hAnsi="Times New Roman" w:cs="Times New Roman"/>
          <w:sz w:val="28"/>
          <w:szCs w:val="28"/>
        </w:rPr>
        <w:t>з метою надання електронних комунікаційних послуг.</w:t>
      </w:r>
    </w:p>
    <w:p w:rsidR="00CF4EAD" w:rsidRPr="00771668" w:rsidRDefault="00CF4EAD" w:rsidP="00771668">
      <w:pPr>
        <w:spacing w:after="0" w:line="240" w:lineRule="auto"/>
        <w:ind w:firstLine="720"/>
        <w:jc w:val="both"/>
        <w:rPr>
          <w:rFonts w:ascii="Times New Roman" w:hAnsi="Times New Roman" w:cs="Times New Roman"/>
          <w:sz w:val="28"/>
          <w:szCs w:val="28"/>
        </w:rPr>
      </w:pPr>
      <w:r w:rsidRPr="00771668">
        <w:rPr>
          <w:rFonts w:ascii="Times New Roman" w:hAnsi="Times New Roman" w:cs="Times New Roman"/>
          <w:sz w:val="28"/>
          <w:szCs w:val="28"/>
        </w:rPr>
        <w:t>Відповідно до пункту 8 частини першої статті 19 Закону України «Про електронні комунікації» постачальники електронних комунікаційних мереж та/або послуг мають право на установлення технічних засобів електронних комунікацій у приміщеннях, що належать їм на належних правових підставах, з дозволу власника приміщення та розміщення на елементах інфраструктури об’єктів будівництва, транспорту та електроенергетики технічних засобів електронних комунікацій на договірних засадах у порядку, встановленому законодавством.</w:t>
      </w:r>
    </w:p>
    <w:p w:rsidR="00CF4EAD" w:rsidRPr="00771668" w:rsidRDefault="00CF4EAD" w:rsidP="00771668">
      <w:pPr>
        <w:spacing w:after="0" w:line="240" w:lineRule="auto"/>
        <w:ind w:firstLine="720"/>
        <w:jc w:val="both"/>
        <w:rPr>
          <w:rFonts w:ascii="Times New Roman" w:hAnsi="Times New Roman" w:cs="Times New Roman"/>
          <w:sz w:val="28"/>
          <w:szCs w:val="28"/>
        </w:rPr>
      </w:pPr>
      <w:r w:rsidRPr="00771668">
        <w:rPr>
          <w:rFonts w:ascii="Times New Roman" w:hAnsi="Times New Roman" w:cs="Times New Roman"/>
          <w:sz w:val="28"/>
          <w:szCs w:val="28"/>
        </w:rPr>
        <w:t xml:space="preserve">Відповідно до частин п’ятої-шостої статті 25 Закону України «Про електронні комунікації» доступ до елементів інфраструктури будівництва, що не перебувають у власності постачальників електронних комунікаційних послуг та/або мереж для розгортання загальнодоступних електронних комунікаційних мереж, здійснюється відповідно до Закону про доступ. </w:t>
      </w:r>
      <w:r w:rsidRPr="00771668">
        <w:rPr>
          <w:rFonts w:ascii="Times New Roman" w:hAnsi="Times New Roman" w:cs="Times New Roman"/>
          <w:sz w:val="28"/>
          <w:szCs w:val="28"/>
        </w:rPr>
        <w:lastRenderedPageBreak/>
        <w:t>Оператору електронних комунікацій або уповноваженим ним особам дозволяється в порядку, встановленому законодавством, прокладати кабельні підземні, підводні та наземні лінії електронних комунікацій через мости, тунелі, колектори, вулиці, шляхи, будівлі, ліси і води, а також використовувати для цього опори ліній електропередачі та опори інфраструктури об’єктів будівництва, транспорту, електроенергетики.</w:t>
      </w:r>
    </w:p>
    <w:p w:rsidR="00CF4EAD" w:rsidRPr="00771668" w:rsidRDefault="00CF4EAD" w:rsidP="00771668">
      <w:pPr>
        <w:spacing w:after="0" w:line="240" w:lineRule="auto"/>
        <w:ind w:firstLine="720"/>
        <w:jc w:val="both"/>
        <w:rPr>
          <w:rFonts w:ascii="Times New Roman" w:hAnsi="Times New Roman" w:cs="Times New Roman"/>
          <w:sz w:val="28"/>
          <w:szCs w:val="28"/>
        </w:rPr>
      </w:pPr>
      <w:r w:rsidRPr="00771668">
        <w:rPr>
          <w:rFonts w:ascii="Times New Roman" w:hAnsi="Times New Roman" w:cs="Times New Roman"/>
          <w:sz w:val="28"/>
          <w:szCs w:val="28"/>
        </w:rPr>
        <w:t>Таким чином, доступ до інфраструктури об’єкта доступу, відповідно до частин першої-третьої статті 16 Закону про доступ, здійснюється на підставі договору з доступу між власником інфраструктури об’єкта доступу та замовником, що укладається відповідно до законодавства з урахуванням особливостей, встановлених Законом.</w:t>
      </w:r>
    </w:p>
    <w:p w:rsidR="00771668" w:rsidRDefault="00771668" w:rsidP="00771668">
      <w:pPr>
        <w:spacing w:after="0" w:line="240" w:lineRule="auto"/>
        <w:ind w:firstLine="708"/>
        <w:jc w:val="both"/>
        <w:rPr>
          <w:rFonts w:ascii="Times New Roman" w:hAnsi="Times New Roman" w:cs="Times New Roman"/>
          <w:sz w:val="28"/>
          <w:szCs w:val="28"/>
        </w:rPr>
      </w:pPr>
      <w:r w:rsidRPr="00771668">
        <w:rPr>
          <w:rFonts w:ascii="Times New Roman" w:hAnsi="Times New Roman" w:cs="Times New Roman"/>
          <w:sz w:val="28"/>
          <w:szCs w:val="28"/>
        </w:rPr>
        <w:t xml:space="preserve">Оскільки положення рішення Київської міської ради VII сесії VI скликання від 14 липня 2011 року № 378/5765 «Про питання впорядкування діяльності суб'єктів господарювання в галузі зв'язку та інформаційних технологій» та рішення Київської міської ради III сесії VII скликання від 3 вересня 2015 року № 943/1807 «Про впорядкування користування об'єктами комунальної власності територіальної громади міста Києва при будівництві та експлуатації телекомунікаційних мереж» втратили свою актуальність та суперечать чинному законодавству України, </w:t>
      </w:r>
      <w:proofErr w:type="spellStart"/>
      <w:r w:rsidR="006A7FDF">
        <w:rPr>
          <w:rFonts w:ascii="Times New Roman" w:hAnsi="Times New Roman" w:cs="Times New Roman"/>
          <w:sz w:val="28"/>
          <w:szCs w:val="28"/>
        </w:rPr>
        <w:t>проє</w:t>
      </w:r>
      <w:r w:rsidRPr="00771668">
        <w:rPr>
          <w:rFonts w:ascii="Times New Roman" w:hAnsi="Times New Roman" w:cs="Times New Roman"/>
          <w:sz w:val="28"/>
          <w:szCs w:val="28"/>
        </w:rPr>
        <w:t>ктом</w:t>
      </w:r>
      <w:proofErr w:type="spellEnd"/>
      <w:r w:rsidRPr="00771668">
        <w:rPr>
          <w:rFonts w:ascii="Times New Roman" w:hAnsi="Times New Roman" w:cs="Times New Roman"/>
          <w:sz w:val="28"/>
          <w:szCs w:val="28"/>
        </w:rPr>
        <w:t xml:space="preserve"> рішення Київської міської ради «Про врегулювання питань з доступу до інфраструктури об’єктів комунальної власності при розташуванні технічних засобів електронних комунікацій» пропонується їх скасувати.</w:t>
      </w:r>
    </w:p>
    <w:p w:rsidR="00771668" w:rsidRDefault="00771668" w:rsidP="00771668">
      <w:pPr>
        <w:spacing w:after="0" w:line="240" w:lineRule="auto"/>
        <w:ind w:firstLine="708"/>
        <w:jc w:val="both"/>
        <w:rPr>
          <w:rFonts w:ascii="Times New Roman" w:hAnsi="Times New Roman" w:cs="Times New Roman"/>
          <w:sz w:val="28"/>
          <w:szCs w:val="28"/>
        </w:rPr>
      </w:pPr>
    </w:p>
    <w:p w:rsidR="006A7FDF" w:rsidRPr="006A7FDF" w:rsidRDefault="006A7FDF" w:rsidP="006A7FDF">
      <w:pPr>
        <w:spacing w:after="0" w:line="240" w:lineRule="auto"/>
        <w:ind w:firstLine="720"/>
        <w:jc w:val="both"/>
        <w:rPr>
          <w:rFonts w:ascii="Times New Roman" w:hAnsi="Times New Roman" w:cs="Times New Roman"/>
          <w:sz w:val="28"/>
          <w:szCs w:val="28"/>
        </w:rPr>
      </w:pPr>
      <w:r>
        <w:rPr>
          <w:rFonts w:ascii="Times New Roman" w:hAnsi="Times New Roman" w:cs="Times New Roman"/>
          <w:sz w:val="24"/>
          <w:szCs w:val="24"/>
        </w:rPr>
        <w:t>1</w:t>
      </w:r>
      <w:r w:rsidRPr="006A7FDF">
        <w:rPr>
          <w:rFonts w:ascii="Times New Roman" w:hAnsi="Times New Roman" w:cs="Times New Roman"/>
          <w:sz w:val="28"/>
          <w:szCs w:val="28"/>
        </w:rPr>
        <w:t>.2. Згідно з пунктом 57 частини першої статті 26 Закону України «Про місцеве самоврядування в Україні» виключно на пленарних засіданнях сільської, селищної, міської ради вирішуються питання встановлення плати за доступ до об’єкта будівництва, транспорту, енергетики, кабельної каналізації електрозв’язку, будинкової розподільної мережі комунальної власності відповідно до Закону про доступ.</w:t>
      </w:r>
    </w:p>
    <w:p w:rsidR="006A7FDF" w:rsidRPr="006A7FDF" w:rsidRDefault="006A7FDF" w:rsidP="006A7FDF">
      <w:pPr>
        <w:spacing w:after="0" w:line="240" w:lineRule="auto"/>
        <w:ind w:firstLine="720"/>
        <w:jc w:val="both"/>
        <w:rPr>
          <w:rFonts w:ascii="Times New Roman" w:hAnsi="Times New Roman" w:cs="Times New Roman"/>
          <w:sz w:val="28"/>
          <w:szCs w:val="28"/>
        </w:rPr>
      </w:pPr>
      <w:r w:rsidRPr="006A7FDF">
        <w:rPr>
          <w:rFonts w:ascii="Times New Roman" w:hAnsi="Times New Roman" w:cs="Times New Roman"/>
          <w:sz w:val="28"/>
          <w:szCs w:val="28"/>
        </w:rPr>
        <w:t xml:space="preserve">З огляду на зазначене, </w:t>
      </w:r>
      <w:proofErr w:type="spellStart"/>
      <w:r w:rsidRPr="006A7FDF">
        <w:rPr>
          <w:rFonts w:ascii="Times New Roman" w:hAnsi="Times New Roman" w:cs="Times New Roman"/>
          <w:sz w:val="28"/>
          <w:szCs w:val="28"/>
        </w:rPr>
        <w:t>проєктом</w:t>
      </w:r>
      <w:proofErr w:type="spellEnd"/>
      <w:r w:rsidRPr="006A7FDF">
        <w:rPr>
          <w:rFonts w:ascii="Times New Roman" w:hAnsi="Times New Roman" w:cs="Times New Roman"/>
          <w:sz w:val="28"/>
          <w:szCs w:val="28"/>
        </w:rPr>
        <w:t xml:space="preserve"> </w:t>
      </w:r>
      <w:r w:rsidRPr="00771668">
        <w:rPr>
          <w:rFonts w:ascii="Times New Roman" w:hAnsi="Times New Roman" w:cs="Times New Roman"/>
          <w:sz w:val="28"/>
          <w:szCs w:val="28"/>
        </w:rPr>
        <w:t>рішення Київської міської ради «Про врегулювання питань з доступу до інфраструктури об’єктів комунальної власності при розташуванні технічних засобів електронних комунікацій»</w:t>
      </w:r>
      <w:r>
        <w:rPr>
          <w:rFonts w:ascii="Times New Roman" w:hAnsi="Times New Roman" w:cs="Times New Roman"/>
          <w:sz w:val="28"/>
          <w:szCs w:val="28"/>
        </w:rPr>
        <w:t xml:space="preserve"> запропоновано</w:t>
      </w:r>
      <w:r w:rsidRPr="006A7FDF">
        <w:rPr>
          <w:rFonts w:ascii="Times New Roman" w:hAnsi="Times New Roman" w:cs="Times New Roman"/>
          <w:sz w:val="28"/>
          <w:szCs w:val="28"/>
        </w:rPr>
        <w:t xml:space="preserve">  саме рішенням органу місцевого самоврядування встановити розміри плати за доступ до об’єкта будівництва, транспорту, енергетики, кабельної каналізації електрозв’язку, будинкової розподільної мережі </w:t>
      </w:r>
      <w:bookmarkStart w:id="3" w:name="_Hlk151029984"/>
      <w:r w:rsidRPr="006A7FDF">
        <w:rPr>
          <w:rFonts w:ascii="Times New Roman" w:hAnsi="Times New Roman" w:cs="Times New Roman"/>
          <w:sz w:val="28"/>
          <w:szCs w:val="28"/>
        </w:rPr>
        <w:t>комунальної власності</w:t>
      </w:r>
      <w:bookmarkEnd w:id="3"/>
      <w:r w:rsidRPr="006A7FDF">
        <w:rPr>
          <w:rFonts w:ascii="Times New Roman" w:hAnsi="Times New Roman" w:cs="Times New Roman"/>
          <w:sz w:val="28"/>
          <w:szCs w:val="28"/>
        </w:rPr>
        <w:t>, а не наділяти цим правом підприємства, установи, організації територіальної громади міста Києва, за якими закріплені такі об’єкти на праві господарського відання чи оперативного управління.</w:t>
      </w:r>
    </w:p>
    <w:p w:rsidR="006A7FDF" w:rsidRPr="006A7FDF" w:rsidRDefault="006A7FDF" w:rsidP="006A7FDF">
      <w:pPr>
        <w:spacing w:after="0" w:line="240" w:lineRule="auto"/>
        <w:ind w:firstLine="720"/>
        <w:jc w:val="both"/>
        <w:rPr>
          <w:rFonts w:ascii="Times New Roman" w:hAnsi="Times New Roman" w:cs="Times New Roman"/>
          <w:sz w:val="28"/>
          <w:szCs w:val="28"/>
        </w:rPr>
      </w:pPr>
      <w:r w:rsidRPr="006A7FDF">
        <w:rPr>
          <w:rFonts w:ascii="Times New Roman" w:hAnsi="Times New Roman" w:cs="Times New Roman"/>
          <w:sz w:val="28"/>
          <w:szCs w:val="28"/>
        </w:rPr>
        <w:t xml:space="preserve">Негативними наслідками відсутності розмірів плати за доступ, які були б затверджені саме рішенням органу місцевого самоврядування, є те, що підприємствами іноді встановлюється плата за доступ необґрунтовано. Крім того, враховуючи, що відсутній реєстр або перелік підприємств, які можуть укладати договори з доступу до інфраструктури з постачальниками електронних комунікаційних мереж та/або послуг, іноді невідомо, чи повноважне певне підприємство на укладення таких договорів та отримувати </w:t>
      </w:r>
      <w:r w:rsidRPr="006A7FDF">
        <w:rPr>
          <w:rFonts w:ascii="Times New Roman" w:hAnsi="Times New Roman" w:cs="Times New Roman"/>
          <w:sz w:val="28"/>
          <w:szCs w:val="28"/>
        </w:rPr>
        <w:lastRenderedPageBreak/>
        <w:t>плату за доступ чи ні. На уточнення таких питань або на пошук уповноваженого підприємства на укладення договору з доступу на певний об’єкт, постачальники іноді витрачають значний час.</w:t>
      </w:r>
    </w:p>
    <w:p w:rsidR="006A7FDF" w:rsidRDefault="006A7FDF" w:rsidP="006A7FDF">
      <w:pPr>
        <w:spacing w:after="0" w:line="240" w:lineRule="auto"/>
        <w:ind w:firstLine="720"/>
        <w:jc w:val="both"/>
        <w:rPr>
          <w:rFonts w:ascii="Times New Roman" w:hAnsi="Times New Roman" w:cs="Times New Roman"/>
          <w:sz w:val="28"/>
          <w:szCs w:val="28"/>
        </w:rPr>
      </w:pPr>
      <w:r w:rsidRPr="006A7FDF">
        <w:rPr>
          <w:rFonts w:ascii="Times New Roman" w:hAnsi="Times New Roman" w:cs="Times New Roman"/>
          <w:sz w:val="28"/>
          <w:szCs w:val="28"/>
        </w:rPr>
        <w:t>Таким чином, якщо розміри плати за доступ будуть встановлені саме рішенням Київської міської ради, то буде вирішено два актуальних питання: 1) запобігання встановленню неправомірних розмірів плати за доступ; 2) визначено та встановлено перелік уповноважених підприємств об’єктів комунальної власності, уповноважених укладати договори з доступу з постачальниками електронних комунікаційних мереж та/або послуг.</w:t>
      </w:r>
    </w:p>
    <w:p w:rsidR="006A7FDF" w:rsidRDefault="006A7FDF" w:rsidP="006A7FDF">
      <w:pPr>
        <w:spacing w:after="0" w:line="240" w:lineRule="auto"/>
        <w:ind w:firstLine="720"/>
        <w:jc w:val="both"/>
        <w:rPr>
          <w:rFonts w:ascii="Times New Roman" w:hAnsi="Times New Roman" w:cs="Times New Roman"/>
          <w:sz w:val="28"/>
          <w:szCs w:val="28"/>
        </w:rPr>
      </w:pPr>
    </w:p>
    <w:p w:rsidR="006A7FDF" w:rsidRPr="006A7FDF" w:rsidRDefault="006A7FDF" w:rsidP="006A7FDF">
      <w:pPr>
        <w:ind w:firstLine="720"/>
        <w:jc w:val="both"/>
        <w:rPr>
          <w:rFonts w:ascii="Times New Roman" w:hAnsi="Times New Roman" w:cs="Times New Roman"/>
          <w:sz w:val="28"/>
          <w:szCs w:val="28"/>
        </w:rPr>
      </w:pPr>
      <w:r>
        <w:rPr>
          <w:rFonts w:ascii="Times New Roman" w:hAnsi="Times New Roman" w:cs="Times New Roman"/>
          <w:sz w:val="28"/>
          <w:szCs w:val="28"/>
        </w:rPr>
        <w:t>1.3. В</w:t>
      </w:r>
      <w:r w:rsidRPr="006A7FDF">
        <w:rPr>
          <w:rFonts w:ascii="Times New Roman" w:hAnsi="Times New Roman" w:cs="Times New Roman"/>
          <w:sz w:val="28"/>
          <w:szCs w:val="28"/>
        </w:rPr>
        <w:t xml:space="preserve"> період дії воєнного стану та відповідно до Закону України «Про електронні комунікації» постачальники електронних комунікаційних мереж та/або послуг мають додаткові обов’язки при наданні електронних комунікаційних послуг, зокрема, забезпечувати передачу оповіщень про загрозу та виникнення надзвичайних ситуацій, надзвичайного та воєнного стану від органів державної влади до населення. А відповідно до частини третьої статті 115 цього Закону постачальники електронних комунікаційних мереж та/або послуг повинні забезпечити готовність до виконання своїх функцій в умовах надзвичайної ситуації, надзвичайного та воєнного стану. В умовах надзвичайних ситуацій, надзвичайного та воєнного стану усі електронні комунікаційні мережі незалежно від форми власності використовуються для забезпечення потреб національної безпеки, оборони, охорони правопорядку. Постачальники електронних комунікаційних послуг взаємодіють при цьому з національним центром оперативно-технічного управління електронними комунікаційними мережами України (НЦУ) в питаннях, віднесених до його компетенції. НЦУ в умовах надзвичайного або воєнного стану видає розпорядження щодо оперативно-технічного управління електронними комунікаційними мережами, які є обов’язковими для виконання постачальниками електронних комунікаційних мереж та/або послуг.</w:t>
      </w:r>
    </w:p>
    <w:p w:rsidR="006A7FDF" w:rsidRPr="006A7FDF" w:rsidRDefault="006A7FDF" w:rsidP="006A7FDF">
      <w:pPr>
        <w:ind w:firstLine="720"/>
        <w:jc w:val="both"/>
        <w:rPr>
          <w:rFonts w:ascii="Times New Roman" w:hAnsi="Times New Roman" w:cs="Times New Roman"/>
          <w:sz w:val="28"/>
          <w:szCs w:val="28"/>
        </w:rPr>
      </w:pPr>
      <w:r>
        <w:rPr>
          <w:rFonts w:ascii="Times New Roman" w:hAnsi="Times New Roman" w:cs="Times New Roman"/>
          <w:sz w:val="28"/>
          <w:szCs w:val="28"/>
        </w:rPr>
        <w:t>Ок</w:t>
      </w:r>
      <w:r w:rsidRPr="006A7FDF">
        <w:rPr>
          <w:rFonts w:ascii="Times New Roman" w:hAnsi="Times New Roman" w:cs="Times New Roman"/>
          <w:sz w:val="28"/>
          <w:szCs w:val="28"/>
        </w:rPr>
        <w:t xml:space="preserve">рім цього </w:t>
      </w:r>
      <w:r>
        <w:rPr>
          <w:rFonts w:ascii="Times New Roman" w:hAnsi="Times New Roman" w:cs="Times New Roman"/>
          <w:sz w:val="28"/>
          <w:szCs w:val="28"/>
        </w:rPr>
        <w:t>в</w:t>
      </w:r>
      <w:r w:rsidRPr="006A7FDF">
        <w:rPr>
          <w:rFonts w:ascii="Times New Roman" w:hAnsi="Times New Roman" w:cs="Times New Roman"/>
          <w:sz w:val="28"/>
          <w:szCs w:val="28"/>
        </w:rPr>
        <w:t xml:space="preserve">сі жителі країни зрозуміли наскільки є важливим надання/отримання послуг зв’язку, в першу чергу для комунікації між собою, для отримання інформації, в т.ч. офіційної від органів влади, </w:t>
      </w:r>
      <w:r>
        <w:rPr>
          <w:rFonts w:ascii="Times New Roman" w:hAnsi="Times New Roman" w:cs="Times New Roman"/>
          <w:sz w:val="28"/>
          <w:szCs w:val="28"/>
        </w:rPr>
        <w:t xml:space="preserve">доступ до </w:t>
      </w:r>
      <w:r w:rsidRPr="006A7FDF">
        <w:rPr>
          <w:rFonts w:ascii="Times New Roman" w:hAnsi="Times New Roman" w:cs="Times New Roman"/>
          <w:sz w:val="28"/>
          <w:szCs w:val="28"/>
        </w:rPr>
        <w:t>мережі Інтернет і т.д.</w:t>
      </w:r>
    </w:p>
    <w:p w:rsidR="006A7FDF" w:rsidRPr="006A7FDF" w:rsidRDefault="006A7FDF" w:rsidP="006A7FDF">
      <w:pPr>
        <w:ind w:firstLine="720"/>
        <w:jc w:val="both"/>
        <w:rPr>
          <w:rFonts w:ascii="Times New Roman" w:hAnsi="Times New Roman" w:cs="Times New Roman"/>
          <w:sz w:val="28"/>
          <w:szCs w:val="28"/>
        </w:rPr>
      </w:pPr>
      <w:r w:rsidRPr="006A7FDF">
        <w:rPr>
          <w:rFonts w:ascii="Times New Roman" w:hAnsi="Times New Roman" w:cs="Times New Roman"/>
          <w:sz w:val="28"/>
          <w:szCs w:val="28"/>
        </w:rPr>
        <w:t xml:space="preserve">Нажаль, окремі власники інфраструктури об’єктів доступу, </w:t>
      </w:r>
      <w:r w:rsidRPr="001826A8">
        <w:rPr>
          <w:rFonts w:ascii="Times New Roman" w:hAnsi="Times New Roman" w:cs="Times New Roman"/>
          <w:sz w:val="28"/>
          <w:szCs w:val="28"/>
        </w:rPr>
        <w:t>ніби то не розуміючи цього,</w:t>
      </w:r>
      <w:r w:rsidRPr="006A7FDF">
        <w:rPr>
          <w:rFonts w:ascii="Times New Roman" w:hAnsi="Times New Roman" w:cs="Times New Roman"/>
          <w:sz w:val="28"/>
          <w:szCs w:val="28"/>
        </w:rPr>
        <w:t xml:space="preserve"> вдаються до демонтажу електронних комунікаційних мереж. І такі дії, в переважній більшості, використовується як нецивілізований тиск на постачальників </w:t>
      </w:r>
      <w:bookmarkStart w:id="4" w:name="_Hlk151030603"/>
      <w:r w:rsidRPr="006A7FDF">
        <w:rPr>
          <w:rFonts w:ascii="Times New Roman" w:hAnsi="Times New Roman" w:cs="Times New Roman"/>
          <w:sz w:val="28"/>
          <w:szCs w:val="28"/>
        </w:rPr>
        <w:t>електронних комунікаційних мереж та/або послуг</w:t>
      </w:r>
      <w:bookmarkEnd w:id="4"/>
      <w:r w:rsidRPr="006A7FDF">
        <w:rPr>
          <w:rFonts w:ascii="Times New Roman" w:hAnsi="Times New Roman" w:cs="Times New Roman"/>
          <w:sz w:val="28"/>
          <w:szCs w:val="28"/>
        </w:rPr>
        <w:t xml:space="preserve"> для укладення договорів/зміни до існуючих договорів </w:t>
      </w:r>
      <w:r w:rsidRPr="006A7FDF">
        <w:rPr>
          <w:rFonts w:ascii="Times New Roman" w:hAnsi="Times New Roman" w:cs="Times New Roman"/>
          <w:sz w:val="28"/>
          <w:szCs w:val="28"/>
        </w:rPr>
        <w:lastRenderedPageBreak/>
        <w:t>виключно на умовах власника об’єкта доступу. Іноді мають місце нічим неаргументовані дії власників об’єктів доступу щодо припинення/розірвання договірних відносин з постачальниками електронних комунікаційних мереж та/або послуг, навіть, незважаючи на те, що у таких постачальників є договірні відносини та надаються послуги абонентам.</w:t>
      </w:r>
    </w:p>
    <w:p w:rsidR="006A7FDF" w:rsidRPr="006A7FDF" w:rsidRDefault="006A7FDF" w:rsidP="006A7FDF">
      <w:pPr>
        <w:ind w:firstLine="720"/>
        <w:jc w:val="both"/>
        <w:rPr>
          <w:rFonts w:ascii="Times New Roman" w:hAnsi="Times New Roman" w:cs="Times New Roman"/>
          <w:sz w:val="28"/>
          <w:szCs w:val="28"/>
        </w:rPr>
      </w:pPr>
      <w:r w:rsidRPr="006A7FDF">
        <w:rPr>
          <w:rFonts w:ascii="Times New Roman" w:hAnsi="Times New Roman" w:cs="Times New Roman"/>
          <w:sz w:val="28"/>
          <w:szCs w:val="28"/>
        </w:rPr>
        <w:t>Тому</w:t>
      </w:r>
      <w:r>
        <w:rPr>
          <w:rFonts w:ascii="Times New Roman" w:hAnsi="Times New Roman" w:cs="Times New Roman"/>
          <w:sz w:val="28"/>
          <w:szCs w:val="28"/>
        </w:rPr>
        <w:t xml:space="preserve"> </w:t>
      </w:r>
      <w:r w:rsidRPr="006A7FDF">
        <w:rPr>
          <w:rFonts w:ascii="Times New Roman" w:hAnsi="Times New Roman" w:cs="Times New Roman"/>
          <w:sz w:val="28"/>
          <w:szCs w:val="28"/>
        </w:rPr>
        <w:t xml:space="preserve">є актуальним та потребує врегулювання питання заборони розібрання (демонтажу) електронних комунікаційних мереж чи їх частин </w:t>
      </w:r>
      <w:r>
        <w:rPr>
          <w:rFonts w:ascii="Times New Roman" w:hAnsi="Times New Roman" w:cs="Times New Roman"/>
          <w:sz w:val="28"/>
          <w:szCs w:val="28"/>
        </w:rPr>
        <w:t xml:space="preserve">під час дії </w:t>
      </w:r>
      <w:r w:rsidRPr="006A7FDF">
        <w:rPr>
          <w:rFonts w:ascii="Times New Roman" w:hAnsi="Times New Roman" w:cs="Times New Roman"/>
          <w:sz w:val="28"/>
          <w:szCs w:val="28"/>
        </w:rPr>
        <w:t xml:space="preserve">воєнного стану в Україні. </w:t>
      </w:r>
      <w:r>
        <w:rPr>
          <w:rFonts w:ascii="Times New Roman" w:hAnsi="Times New Roman" w:cs="Times New Roman"/>
          <w:sz w:val="28"/>
          <w:szCs w:val="28"/>
        </w:rPr>
        <w:t>З метою вирішення цього</w:t>
      </w:r>
      <w:r w:rsidRPr="006A7FDF">
        <w:rPr>
          <w:rFonts w:ascii="Times New Roman" w:hAnsi="Times New Roman" w:cs="Times New Roman"/>
          <w:sz w:val="28"/>
          <w:szCs w:val="28"/>
        </w:rPr>
        <w:t xml:space="preserve"> питання </w:t>
      </w:r>
      <w:proofErr w:type="spellStart"/>
      <w:r w:rsidR="00BE3969" w:rsidRPr="006A7FDF">
        <w:rPr>
          <w:rFonts w:ascii="Times New Roman" w:hAnsi="Times New Roman" w:cs="Times New Roman"/>
          <w:sz w:val="28"/>
          <w:szCs w:val="28"/>
        </w:rPr>
        <w:t>проєктом</w:t>
      </w:r>
      <w:proofErr w:type="spellEnd"/>
      <w:r w:rsidR="00BE3969" w:rsidRPr="006A7FDF">
        <w:rPr>
          <w:rFonts w:ascii="Times New Roman" w:hAnsi="Times New Roman" w:cs="Times New Roman"/>
          <w:sz w:val="28"/>
          <w:szCs w:val="28"/>
        </w:rPr>
        <w:t xml:space="preserve"> </w:t>
      </w:r>
      <w:r w:rsidR="00BE3969" w:rsidRPr="00771668">
        <w:rPr>
          <w:rFonts w:ascii="Times New Roman" w:hAnsi="Times New Roman" w:cs="Times New Roman"/>
          <w:sz w:val="28"/>
          <w:szCs w:val="28"/>
        </w:rPr>
        <w:t>рішення Київської міської ради «Про врегулювання питань з доступу до інфраструктури об’єктів комунальної власності при розташуванні технічних засобів електронних комунікацій»</w:t>
      </w:r>
      <w:r w:rsidR="00BE3969">
        <w:rPr>
          <w:rFonts w:ascii="Times New Roman" w:hAnsi="Times New Roman" w:cs="Times New Roman"/>
          <w:sz w:val="28"/>
          <w:szCs w:val="28"/>
        </w:rPr>
        <w:t xml:space="preserve"> запропонован</w:t>
      </w:r>
      <w:r w:rsidR="00412ABB">
        <w:rPr>
          <w:rFonts w:ascii="Times New Roman" w:hAnsi="Times New Roman" w:cs="Times New Roman"/>
          <w:sz w:val="28"/>
          <w:szCs w:val="28"/>
        </w:rPr>
        <w:t>а</w:t>
      </w:r>
      <w:r w:rsidR="00BE3969">
        <w:rPr>
          <w:rFonts w:ascii="Times New Roman" w:hAnsi="Times New Roman" w:cs="Times New Roman"/>
          <w:sz w:val="28"/>
          <w:szCs w:val="28"/>
        </w:rPr>
        <w:t xml:space="preserve"> відповідна заборона</w:t>
      </w:r>
      <w:r w:rsidRPr="006A7FDF">
        <w:rPr>
          <w:rFonts w:ascii="Times New Roman" w:hAnsi="Times New Roman" w:cs="Times New Roman"/>
          <w:sz w:val="28"/>
          <w:szCs w:val="28"/>
        </w:rPr>
        <w:t>.</w:t>
      </w:r>
    </w:p>
    <w:p w:rsidR="006A7FDF" w:rsidRPr="006A7FDF" w:rsidRDefault="006A7FDF" w:rsidP="006A7FDF">
      <w:pPr>
        <w:spacing w:after="0" w:line="240" w:lineRule="auto"/>
        <w:ind w:firstLine="720"/>
        <w:jc w:val="both"/>
        <w:rPr>
          <w:rFonts w:ascii="Times New Roman" w:hAnsi="Times New Roman" w:cs="Times New Roman"/>
          <w:sz w:val="28"/>
          <w:szCs w:val="28"/>
        </w:rPr>
      </w:pPr>
    </w:p>
    <w:p w:rsidR="00D209F9" w:rsidRPr="006A7FDF" w:rsidRDefault="00BF0E25">
      <w:pPr>
        <w:spacing w:after="0" w:line="240" w:lineRule="auto"/>
        <w:jc w:val="both"/>
        <w:rPr>
          <w:rFonts w:ascii="Times New Roman" w:hAnsi="Times New Roman" w:cs="Times New Roman"/>
          <w:sz w:val="28"/>
          <w:szCs w:val="28"/>
        </w:rPr>
      </w:pPr>
      <w:r w:rsidRPr="006A7FDF">
        <w:rPr>
          <w:rFonts w:ascii="Times New Roman" w:hAnsi="Times New Roman" w:cs="Times New Roman"/>
          <w:sz w:val="28"/>
          <w:szCs w:val="28"/>
        </w:rPr>
        <w:tab/>
        <w:t>2</w:t>
      </w:r>
      <w:r w:rsidRPr="00412ABB">
        <w:rPr>
          <w:rFonts w:ascii="Times New Roman" w:hAnsi="Times New Roman" w:cs="Times New Roman"/>
          <w:b/>
          <w:sz w:val="28"/>
          <w:szCs w:val="28"/>
        </w:rPr>
        <w:t>. Мета і завдання прийняття рішення</w:t>
      </w:r>
    </w:p>
    <w:p w:rsidR="00BE3969" w:rsidRDefault="00BF0E25" w:rsidP="0094085D">
      <w:pPr>
        <w:tabs>
          <w:tab w:val="left" w:pos="9355"/>
        </w:tabs>
        <w:spacing w:after="0" w:line="240" w:lineRule="auto"/>
        <w:ind w:right="-1" w:firstLine="709"/>
        <w:jc w:val="both"/>
        <w:rPr>
          <w:rFonts w:ascii="Times New Roman" w:hAnsi="Times New Roman" w:cs="Times New Roman"/>
          <w:sz w:val="28"/>
          <w:szCs w:val="28"/>
        </w:rPr>
      </w:pPr>
      <w:r w:rsidRPr="006A7FDF">
        <w:rPr>
          <w:rFonts w:ascii="Times New Roman" w:hAnsi="Times New Roman" w:cs="Times New Roman"/>
          <w:sz w:val="28"/>
          <w:szCs w:val="28"/>
        </w:rPr>
        <w:t xml:space="preserve">Метою прийняття цього рішення </w:t>
      </w:r>
      <w:r w:rsidR="00BE3969">
        <w:rPr>
          <w:rFonts w:ascii="Times New Roman" w:hAnsi="Times New Roman" w:cs="Times New Roman"/>
          <w:sz w:val="28"/>
          <w:szCs w:val="28"/>
        </w:rPr>
        <w:t xml:space="preserve">є </w:t>
      </w:r>
      <w:r w:rsidR="00BE3969">
        <w:rPr>
          <w:rFonts w:ascii="Times New Roman" w:hAnsi="Times New Roman"/>
          <w:color w:val="000000"/>
          <w:sz w:val="28"/>
          <w:szCs w:val="28"/>
        </w:rPr>
        <w:t>необхідність актуалізації рішень Київської міської ради, що регулюють питання розташування технічних засобів електронних комунікацій в м. Києві, відповідно до вимог чинного законодавства України</w:t>
      </w:r>
      <w:r w:rsidR="00BE3969" w:rsidRPr="0060301E">
        <w:rPr>
          <w:rFonts w:ascii="Times New Roman" w:hAnsi="Times New Roman"/>
          <w:color w:val="000000"/>
          <w:sz w:val="28"/>
          <w:szCs w:val="28"/>
        </w:rPr>
        <w:t xml:space="preserve">, </w:t>
      </w:r>
      <w:r w:rsidR="00BE3969">
        <w:rPr>
          <w:rFonts w:ascii="Times New Roman" w:hAnsi="Times New Roman"/>
          <w:color w:val="000000"/>
          <w:sz w:val="28"/>
          <w:szCs w:val="28"/>
        </w:rPr>
        <w:t xml:space="preserve"> у зв’язку з втратою чинності </w:t>
      </w:r>
      <w:r w:rsidR="00BE3969" w:rsidRPr="00771668">
        <w:rPr>
          <w:rFonts w:ascii="Times New Roman" w:hAnsi="Times New Roman" w:cs="Times New Roman"/>
          <w:sz w:val="28"/>
          <w:szCs w:val="28"/>
        </w:rPr>
        <w:t>Законів України «Про телекомунікації» та «Про телебачення та радіомовлення»</w:t>
      </w:r>
      <w:r w:rsidR="00BE3969">
        <w:rPr>
          <w:rFonts w:ascii="Times New Roman" w:hAnsi="Times New Roman" w:cs="Times New Roman"/>
          <w:sz w:val="28"/>
          <w:szCs w:val="28"/>
        </w:rPr>
        <w:t xml:space="preserve"> та набуттям чинності </w:t>
      </w:r>
      <w:r w:rsidR="00BE3969" w:rsidRPr="00771668">
        <w:rPr>
          <w:rFonts w:ascii="Times New Roman" w:hAnsi="Times New Roman" w:cs="Times New Roman"/>
          <w:sz w:val="28"/>
          <w:szCs w:val="28"/>
        </w:rPr>
        <w:t xml:space="preserve">Законом України «Про доступ до об’єктів будівництва, транспорту, електроенергетики з метою розвитку електронних комунікаційних мереж» </w:t>
      </w:r>
      <w:r w:rsidR="00BE3969">
        <w:rPr>
          <w:rFonts w:ascii="Times New Roman" w:hAnsi="Times New Roman" w:cs="Times New Roman"/>
          <w:sz w:val="28"/>
          <w:szCs w:val="28"/>
        </w:rPr>
        <w:t xml:space="preserve">та внесенням відповідних змін до </w:t>
      </w:r>
      <w:r w:rsidR="00BE3969" w:rsidRPr="00771668">
        <w:rPr>
          <w:rFonts w:ascii="Times New Roman" w:hAnsi="Times New Roman" w:cs="Times New Roman"/>
          <w:sz w:val="28"/>
          <w:szCs w:val="28"/>
        </w:rPr>
        <w:t>Закону України «Про місцеве самоврядування в Україні»</w:t>
      </w:r>
      <w:r w:rsidR="00BE3969">
        <w:rPr>
          <w:rFonts w:ascii="Times New Roman" w:hAnsi="Times New Roman" w:cs="Times New Roman"/>
          <w:sz w:val="28"/>
          <w:szCs w:val="28"/>
        </w:rPr>
        <w:t xml:space="preserve">. </w:t>
      </w:r>
    </w:p>
    <w:p w:rsidR="0094085D" w:rsidRDefault="00BE3969" w:rsidP="0094085D">
      <w:pPr>
        <w:tabs>
          <w:tab w:val="left" w:pos="9355"/>
        </w:tabs>
        <w:spacing w:after="0" w:line="240" w:lineRule="auto"/>
        <w:ind w:right="-1" w:firstLine="709"/>
        <w:jc w:val="both"/>
        <w:rPr>
          <w:rFonts w:ascii="Times New Roman" w:eastAsia="Times New Roman" w:hAnsi="Times New Roman" w:cs="Times New Roman"/>
          <w:sz w:val="28"/>
        </w:rPr>
      </w:pPr>
      <w:r>
        <w:rPr>
          <w:rFonts w:ascii="Times New Roman" w:hAnsi="Times New Roman" w:cs="Times New Roman"/>
          <w:sz w:val="28"/>
          <w:szCs w:val="28"/>
        </w:rPr>
        <w:t>Також метою прийняття цього рішення є</w:t>
      </w:r>
      <w:r w:rsidRPr="0060301E">
        <w:rPr>
          <w:rFonts w:ascii="Times New Roman" w:hAnsi="Times New Roman"/>
          <w:color w:val="000000"/>
          <w:sz w:val="28"/>
          <w:szCs w:val="28"/>
        </w:rPr>
        <w:t xml:space="preserve"> </w:t>
      </w:r>
      <w:r w:rsidRPr="006D42B4">
        <w:rPr>
          <w:rFonts w:ascii="Times New Roman" w:hAnsi="Times New Roman" w:cs="Times New Roman"/>
          <w:color w:val="000000"/>
          <w:sz w:val="28"/>
          <w:szCs w:val="28"/>
        </w:rPr>
        <w:t>забезпечення сталого функціонування мереж електронних комунікацій, що використовуються для надання електронних комунікаційних послуг в умовах воєнного стану, введеного Указом Президента України від 24.02.2023 №</w:t>
      </w:r>
      <w:r>
        <w:rPr>
          <w:rFonts w:ascii="Times New Roman" w:hAnsi="Times New Roman"/>
          <w:color w:val="000000"/>
          <w:sz w:val="28"/>
          <w:szCs w:val="28"/>
        </w:rPr>
        <w:t> </w:t>
      </w:r>
      <w:r w:rsidRPr="006D42B4">
        <w:rPr>
          <w:rFonts w:ascii="Times New Roman" w:hAnsi="Times New Roman" w:cs="Times New Roman"/>
          <w:color w:val="000000"/>
          <w:sz w:val="28"/>
          <w:szCs w:val="28"/>
        </w:rPr>
        <w:t xml:space="preserve">64/2022 «Про введення воєнного стану в Україні», </w:t>
      </w:r>
      <w:r w:rsidRPr="006D42B4">
        <w:rPr>
          <w:rFonts w:ascii="Times New Roman" w:hAnsi="Times New Roman"/>
          <w:color w:val="000000"/>
          <w:sz w:val="28"/>
          <w:szCs w:val="28"/>
        </w:rPr>
        <w:t>затвердженого</w:t>
      </w:r>
      <w:r w:rsidRPr="006D42B4">
        <w:rPr>
          <w:rFonts w:ascii="Times New Roman" w:hAnsi="Times New Roman" w:cs="Times New Roman"/>
          <w:color w:val="000000"/>
          <w:sz w:val="28"/>
          <w:szCs w:val="28"/>
        </w:rPr>
        <w:t xml:space="preserve"> Законом України №</w:t>
      </w:r>
      <w:r>
        <w:rPr>
          <w:rFonts w:ascii="Times New Roman" w:hAnsi="Times New Roman" w:cs="Times New Roman"/>
          <w:color w:val="000000"/>
          <w:sz w:val="28"/>
          <w:szCs w:val="28"/>
        </w:rPr>
        <w:t> </w:t>
      </w:r>
      <w:r w:rsidRPr="006D42B4">
        <w:rPr>
          <w:rFonts w:ascii="Times New Roman" w:hAnsi="Times New Roman" w:cs="Times New Roman"/>
          <w:color w:val="000000"/>
          <w:sz w:val="28"/>
          <w:szCs w:val="28"/>
        </w:rPr>
        <w:t>2102-IX від 24.02.2022</w:t>
      </w:r>
      <w:r w:rsidR="0094085D">
        <w:rPr>
          <w:rFonts w:ascii="Times New Roman" w:eastAsia="Times New Roman" w:hAnsi="Times New Roman" w:cs="Times New Roman"/>
          <w:sz w:val="28"/>
        </w:rPr>
        <w:t>.</w:t>
      </w:r>
    </w:p>
    <w:p w:rsidR="0094085D" w:rsidRDefault="0094085D" w:rsidP="0094085D">
      <w:pPr>
        <w:tabs>
          <w:tab w:val="left" w:pos="9355"/>
        </w:tabs>
        <w:spacing w:after="0" w:line="240" w:lineRule="auto"/>
        <w:ind w:right="-1" w:firstLine="709"/>
        <w:jc w:val="both"/>
        <w:rPr>
          <w:rFonts w:ascii="Times New Roman" w:eastAsia="Times New Roman" w:hAnsi="Times New Roman" w:cs="Times New Roman"/>
          <w:sz w:val="28"/>
        </w:rPr>
      </w:pPr>
    </w:p>
    <w:p w:rsidR="007E4F51" w:rsidRPr="001826A8" w:rsidRDefault="007E4F51" w:rsidP="001826A8">
      <w:pPr>
        <w:spacing w:after="0" w:line="240" w:lineRule="auto"/>
        <w:ind w:left="709"/>
        <w:jc w:val="both"/>
        <w:rPr>
          <w:rFonts w:ascii="Times New Roman" w:eastAsia="Times New Roman" w:hAnsi="Times New Roman" w:cs="Times New Roman"/>
          <w:b/>
          <w:sz w:val="28"/>
        </w:rPr>
      </w:pPr>
      <w:r>
        <w:rPr>
          <w:rFonts w:ascii="Times New Roman" w:eastAsia="Times New Roman" w:hAnsi="Times New Roman" w:cs="Times New Roman"/>
          <w:b/>
          <w:sz w:val="28"/>
        </w:rPr>
        <w:t>3</w:t>
      </w:r>
      <w:r w:rsidRPr="007E4F51">
        <w:rPr>
          <w:rFonts w:ascii="Times New Roman" w:eastAsia="Times New Roman" w:hAnsi="Times New Roman" w:cs="Times New Roman"/>
          <w:b/>
          <w:sz w:val="28"/>
        </w:rPr>
        <w:t xml:space="preserve">. Правові аспекти </w:t>
      </w:r>
    </w:p>
    <w:p w:rsidR="007E4F51" w:rsidRDefault="007E4F51" w:rsidP="007E4F51">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Рішення приймається відповідно до </w:t>
      </w:r>
      <w:r w:rsidR="00BE3969" w:rsidRPr="00337ECC">
        <w:rPr>
          <w:rFonts w:ascii="Times New Roman" w:hAnsi="Times New Roman"/>
          <w:color w:val="000000"/>
          <w:sz w:val="28"/>
          <w:szCs w:val="28"/>
        </w:rPr>
        <w:t xml:space="preserve">статті </w:t>
      </w:r>
      <w:r w:rsidR="00BE3969">
        <w:rPr>
          <w:rFonts w:ascii="Times New Roman" w:hAnsi="Times New Roman"/>
          <w:color w:val="000000"/>
          <w:sz w:val="28"/>
          <w:szCs w:val="28"/>
        </w:rPr>
        <w:t xml:space="preserve">26 Закону України </w:t>
      </w:r>
      <w:r w:rsidR="00BE3969" w:rsidRPr="00E71D8E">
        <w:rPr>
          <w:rFonts w:ascii="Times New Roman" w:hAnsi="Times New Roman" w:cs="Times New Roman"/>
          <w:b/>
          <w:bCs/>
          <w:sz w:val="24"/>
          <w:szCs w:val="24"/>
        </w:rPr>
        <w:t>«</w:t>
      </w:r>
      <w:r w:rsidR="00BE3969" w:rsidRPr="0060301E">
        <w:rPr>
          <w:rFonts w:ascii="Times New Roman" w:hAnsi="Times New Roman" w:cs="Times New Roman"/>
          <w:color w:val="000000"/>
          <w:sz w:val="28"/>
          <w:szCs w:val="28"/>
        </w:rPr>
        <w:t>Про місцеве самоврядування в Україні», пункту 8 частини першої статті 19, частин п’ятої-шостої статті 25</w:t>
      </w:r>
      <w:r w:rsidR="00BE3969">
        <w:rPr>
          <w:rFonts w:ascii="Times New Roman" w:hAnsi="Times New Roman"/>
          <w:color w:val="000000"/>
          <w:sz w:val="28"/>
          <w:szCs w:val="28"/>
        </w:rPr>
        <w:t>, статті 115</w:t>
      </w:r>
      <w:r w:rsidR="00BE3969" w:rsidRPr="0060301E">
        <w:rPr>
          <w:rFonts w:ascii="Times New Roman" w:hAnsi="Times New Roman" w:cs="Times New Roman"/>
          <w:color w:val="000000"/>
          <w:sz w:val="28"/>
          <w:szCs w:val="28"/>
        </w:rPr>
        <w:t xml:space="preserve"> Закону України «Про електронні комунікації»</w:t>
      </w:r>
      <w:r w:rsidR="00BE3969">
        <w:rPr>
          <w:rFonts w:ascii="Times New Roman" w:hAnsi="Times New Roman"/>
          <w:color w:val="000000"/>
          <w:sz w:val="28"/>
          <w:szCs w:val="28"/>
        </w:rPr>
        <w:t xml:space="preserve">, </w:t>
      </w:r>
      <w:r w:rsidR="00BE3969" w:rsidRPr="0060301E">
        <w:rPr>
          <w:rFonts w:ascii="Times New Roman" w:hAnsi="Times New Roman" w:cs="Times New Roman"/>
          <w:color w:val="000000"/>
          <w:sz w:val="28"/>
          <w:szCs w:val="28"/>
        </w:rPr>
        <w:t>Закону України «Про доступ до об’єктів будівництва, транспорту, електроенергетики з метою розвитку електронних комунікаційних мереж»</w:t>
      </w:r>
      <w:r>
        <w:rPr>
          <w:rFonts w:ascii="Times New Roman" w:eastAsia="Times New Roman" w:hAnsi="Times New Roman" w:cs="Times New Roman"/>
          <w:sz w:val="28"/>
        </w:rPr>
        <w:t xml:space="preserve">. </w:t>
      </w:r>
    </w:p>
    <w:p w:rsidR="00D209F9" w:rsidRDefault="00D209F9">
      <w:pPr>
        <w:spacing w:after="0" w:line="240" w:lineRule="auto"/>
        <w:jc w:val="both"/>
        <w:rPr>
          <w:rFonts w:ascii="Times New Roman" w:eastAsia="Times New Roman" w:hAnsi="Times New Roman" w:cs="Times New Roman"/>
          <w:sz w:val="28"/>
        </w:rPr>
      </w:pPr>
    </w:p>
    <w:p w:rsidR="00D209F9" w:rsidRDefault="00BF0E25">
      <w:pPr>
        <w:spacing w:after="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4. Фінансово-економічне обґрунтування</w:t>
      </w:r>
    </w:p>
    <w:p w:rsidR="00D209F9" w:rsidRDefault="00D209F9">
      <w:pPr>
        <w:spacing w:after="0" w:line="240" w:lineRule="auto"/>
        <w:ind w:firstLine="720"/>
        <w:jc w:val="both"/>
        <w:rPr>
          <w:rFonts w:ascii="Times New Roman" w:eastAsia="Times New Roman" w:hAnsi="Times New Roman" w:cs="Times New Roman"/>
          <w:sz w:val="28"/>
        </w:rPr>
      </w:pPr>
    </w:p>
    <w:p w:rsidR="00BE3969" w:rsidRDefault="00BE3969" w:rsidP="00BE3969">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Реалізація цього рішення не передбачає використання коштів місцевого бюджету.</w:t>
      </w:r>
    </w:p>
    <w:p w:rsidR="001826A8" w:rsidRDefault="001826A8" w:rsidP="00BE3969">
      <w:pPr>
        <w:spacing w:after="0" w:line="240" w:lineRule="auto"/>
        <w:ind w:firstLine="720"/>
        <w:jc w:val="both"/>
        <w:rPr>
          <w:rFonts w:ascii="Times New Roman" w:eastAsia="Times New Roman" w:hAnsi="Times New Roman" w:cs="Times New Roman"/>
          <w:sz w:val="28"/>
        </w:rPr>
      </w:pPr>
    </w:p>
    <w:p w:rsidR="001826A8" w:rsidRPr="001826A8" w:rsidRDefault="001826A8" w:rsidP="001826A8">
      <w:pPr>
        <w:spacing w:after="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5</w:t>
      </w:r>
      <w:r w:rsidRPr="001826A8">
        <w:rPr>
          <w:rFonts w:ascii="Times New Roman" w:eastAsia="Times New Roman" w:hAnsi="Times New Roman" w:cs="Times New Roman"/>
          <w:b/>
          <w:sz w:val="28"/>
        </w:rPr>
        <w:t xml:space="preserve">. </w:t>
      </w:r>
      <w:r w:rsidRPr="001826A8">
        <w:rPr>
          <w:rFonts w:ascii="Times New Roman" w:eastAsia="Times New Roman" w:hAnsi="Times New Roman" w:cs="Times New Roman"/>
          <w:b/>
          <w:sz w:val="28"/>
        </w:rPr>
        <w:t xml:space="preserve">Відомості про наявність у </w:t>
      </w:r>
      <w:proofErr w:type="spellStart"/>
      <w:r w:rsidRPr="001826A8">
        <w:rPr>
          <w:rFonts w:ascii="Times New Roman" w:eastAsia="Times New Roman" w:hAnsi="Times New Roman" w:cs="Times New Roman"/>
          <w:b/>
          <w:sz w:val="28"/>
        </w:rPr>
        <w:t>проєкті</w:t>
      </w:r>
      <w:proofErr w:type="spellEnd"/>
      <w:r w:rsidRPr="001826A8">
        <w:rPr>
          <w:rFonts w:ascii="Times New Roman" w:eastAsia="Times New Roman" w:hAnsi="Times New Roman" w:cs="Times New Roman"/>
          <w:b/>
          <w:sz w:val="28"/>
        </w:rPr>
        <w:t xml:space="preserve"> рішення інформації з обмеженим доступом.</w:t>
      </w:r>
    </w:p>
    <w:p w:rsidR="001826A8" w:rsidRPr="001826A8" w:rsidRDefault="001826A8" w:rsidP="001826A8">
      <w:pPr>
        <w:spacing w:after="0" w:line="240" w:lineRule="auto"/>
        <w:ind w:firstLine="720"/>
        <w:jc w:val="both"/>
        <w:rPr>
          <w:rFonts w:ascii="Times New Roman" w:eastAsia="Times New Roman" w:hAnsi="Times New Roman" w:cs="Times New Roman"/>
          <w:sz w:val="28"/>
        </w:rPr>
      </w:pPr>
      <w:proofErr w:type="spellStart"/>
      <w:r w:rsidRPr="001826A8">
        <w:rPr>
          <w:rFonts w:ascii="Times New Roman" w:eastAsia="Times New Roman" w:hAnsi="Times New Roman" w:cs="Times New Roman"/>
          <w:sz w:val="28"/>
        </w:rPr>
        <w:t>Проєкт</w:t>
      </w:r>
      <w:proofErr w:type="spellEnd"/>
      <w:r w:rsidRPr="001826A8">
        <w:rPr>
          <w:rFonts w:ascii="Times New Roman" w:eastAsia="Times New Roman" w:hAnsi="Times New Roman" w:cs="Times New Roman"/>
          <w:sz w:val="28"/>
        </w:rPr>
        <w:t xml:space="preserve"> рішення не містить інформації з обмеженим доступом у розумінні статті 6 Закону України «Про доступ до публічної інформації».</w:t>
      </w:r>
    </w:p>
    <w:p w:rsidR="001826A8" w:rsidRDefault="001826A8" w:rsidP="00BE3969">
      <w:pPr>
        <w:spacing w:after="0" w:line="240" w:lineRule="auto"/>
        <w:ind w:firstLine="720"/>
        <w:jc w:val="both"/>
        <w:rPr>
          <w:rFonts w:ascii="Times New Roman" w:eastAsia="Times New Roman" w:hAnsi="Times New Roman" w:cs="Times New Roman"/>
          <w:sz w:val="28"/>
        </w:rPr>
      </w:pPr>
    </w:p>
    <w:p w:rsidR="001826A8" w:rsidRPr="001826A8" w:rsidRDefault="001826A8" w:rsidP="001826A8">
      <w:pPr>
        <w:spacing w:after="0" w:line="240" w:lineRule="auto"/>
        <w:ind w:firstLine="720"/>
        <w:jc w:val="both"/>
        <w:rPr>
          <w:rFonts w:ascii="Times New Roman" w:eastAsia="Times New Roman" w:hAnsi="Times New Roman" w:cs="Times New Roman"/>
          <w:b/>
          <w:sz w:val="28"/>
        </w:rPr>
      </w:pPr>
      <w:r w:rsidRPr="001826A8">
        <w:rPr>
          <w:rFonts w:ascii="Times New Roman" w:eastAsia="Times New Roman" w:hAnsi="Times New Roman" w:cs="Times New Roman"/>
          <w:b/>
          <w:sz w:val="28"/>
        </w:rPr>
        <w:t xml:space="preserve">6. </w:t>
      </w:r>
      <w:r w:rsidRPr="001826A8">
        <w:rPr>
          <w:rFonts w:ascii="Times New Roman" w:eastAsia="Times New Roman" w:hAnsi="Times New Roman" w:cs="Times New Roman"/>
          <w:b/>
          <w:sz w:val="28"/>
        </w:rPr>
        <w:t>Інформація про дотримання прав і соціальної захищеності осіб з інвалідністю.</w:t>
      </w:r>
    </w:p>
    <w:p w:rsidR="001826A8" w:rsidRDefault="001826A8" w:rsidP="001826A8">
      <w:pPr>
        <w:spacing w:after="0" w:line="240" w:lineRule="auto"/>
        <w:ind w:firstLine="720"/>
        <w:jc w:val="both"/>
        <w:rPr>
          <w:rFonts w:ascii="Times New Roman" w:eastAsia="Times New Roman" w:hAnsi="Times New Roman" w:cs="Times New Roman"/>
          <w:sz w:val="28"/>
        </w:rPr>
      </w:pPr>
      <w:proofErr w:type="spellStart"/>
      <w:r w:rsidRPr="001826A8">
        <w:rPr>
          <w:rFonts w:ascii="Times New Roman" w:eastAsia="Times New Roman" w:hAnsi="Times New Roman" w:cs="Times New Roman"/>
          <w:sz w:val="28"/>
        </w:rPr>
        <w:t>Проєкт</w:t>
      </w:r>
      <w:proofErr w:type="spellEnd"/>
      <w:r w:rsidRPr="001826A8">
        <w:rPr>
          <w:rFonts w:ascii="Times New Roman" w:eastAsia="Times New Roman" w:hAnsi="Times New Roman" w:cs="Times New Roman"/>
          <w:sz w:val="28"/>
        </w:rPr>
        <w:t xml:space="preserve"> рішення Київської міської ради не стосується прав і соціальної захищеності осіб з інвалідністю та не впливає на життєдіяльність цієї категорії.</w:t>
      </w:r>
    </w:p>
    <w:p w:rsidR="007E4F51" w:rsidRDefault="007E4F51">
      <w:pPr>
        <w:spacing w:after="0" w:line="240" w:lineRule="auto"/>
        <w:ind w:firstLine="720"/>
        <w:jc w:val="both"/>
        <w:rPr>
          <w:rFonts w:ascii="Times New Roman" w:eastAsia="Times New Roman" w:hAnsi="Times New Roman" w:cs="Times New Roman"/>
          <w:sz w:val="28"/>
        </w:rPr>
      </w:pPr>
    </w:p>
    <w:p w:rsidR="00D209F9" w:rsidRDefault="001826A8">
      <w:pPr>
        <w:spacing w:after="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7. </w:t>
      </w:r>
      <w:r w:rsidR="00BF0E25">
        <w:rPr>
          <w:rFonts w:ascii="Times New Roman" w:eastAsia="Times New Roman" w:hAnsi="Times New Roman" w:cs="Times New Roman"/>
          <w:b/>
          <w:sz w:val="28"/>
        </w:rPr>
        <w:t xml:space="preserve"> Доповідач на пленарному засіданні</w:t>
      </w:r>
    </w:p>
    <w:p w:rsidR="00D209F9" w:rsidRDefault="00BF0E25">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Доповідачі на пленарному засіданні – депутатка Київської міської ради </w:t>
      </w:r>
      <w:proofErr w:type="spellStart"/>
      <w:r>
        <w:rPr>
          <w:rFonts w:ascii="Times New Roman" w:eastAsia="Times New Roman" w:hAnsi="Times New Roman" w:cs="Times New Roman"/>
          <w:sz w:val="28"/>
        </w:rPr>
        <w:t>Бурдукова</w:t>
      </w:r>
      <w:proofErr w:type="spellEnd"/>
      <w:r>
        <w:rPr>
          <w:rFonts w:ascii="Times New Roman" w:eastAsia="Times New Roman" w:hAnsi="Times New Roman" w:cs="Times New Roman"/>
          <w:sz w:val="28"/>
        </w:rPr>
        <w:t xml:space="preserve"> Вікторія Вадимівна (депутатська фракція політичної партії «Слуга Народу»).</w:t>
      </w:r>
    </w:p>
    <w:p w:rsidR="00D209F9" w:rsidRDefault="00D209F9">
      <w:pPr>
        <w:spacing w:after="0" w:line="240" w:lineRule="auto"/>
        <w:ind w:firstLine="720"/>
        <w:jc w:val="both"/>
        <w:rPr>
          <w:rFonts w:ascii="Times New Roman" w:eastAsia="Times New Roman" w:hAnsi="Times New Roman" w:cs="Times New Roman"/>
          <w:sz w:val="28"/>
        </w:rPr>
      </w:pPr>
    </w:p>
    <w:p w:rsidR="00D209F9" w:rsidRDefault="00D209F9">
      <w:pPr>
        <w:spacing w:after="0" w:line="240" w:lineRule="auto"/>
        <w:ind w:firstLine="720"/>
        <w:jc w:val="both"/>
        <w:rPr>
          <w:rFonts w:ascii="Times New Roman" w:eastAsia="Times New Roman" w:hAnsi="Times New Roman" w:cs="Times New Roman"/>
          <w:sz w:val="28"/>
        </w:rPr>
      </w:pPr>
    </w:p>
    <w:p w:rsidR="00D209F9" w:rsidRDefault="00D209F9">
      <w:pPr>
        <w:spacing w:after="0" w:line="240" w:lineRule="auto"/>
        <w:ind w:firstLine="720"/>
        <w:jc w:val="both"/>
        <w:rPr>
          <w:rFonts w:ascii="Times New Roman" w:eastAsia="Times New Roman" w:hAnsi="Times New Roman" w:cs="Times New Roman"/>
          <w:sz w:val="28"/>
        </w:rPr>
      </w:pPr>
    </w:p>
    <w:p w:rsidR="00D209F9" w:rsidRDefault="00D209F9">
      <w:pPr>
        <w:spacing w:after="0" w:line="240" w:lineRule="auto"/>
        <w:ind w:firstLine="720"/>
        <w:jc w:val="both"/>
        <w:rPr>
          <w:rFonts w:ascii="Times New Roman" w:eastAsia="Times New Roman" w:hAnsi="Times New Roman" w:cs="Times New Roman"/>
          <w:sz w:val="28"/>
        </w:rPr>
      </w:pPr>
    </w:p>
    <w:p w:rsidR="00D209F9" w:rsidRDefault="00BF0E25" w:rsidP="00BF0E2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Депутатка Київської міської ради</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Вікторія БУРДУКОВА</w:t>
      </w:r>
      <w:r>
        <w:rPr>
          <w:rFonts w:ascii="Times New Roman" w:eastAsia="Times New Roman" w:hAnsi="Times New Roman" w:cs="Times New Roman"/>
          <w:sz w:val="28"/>
        </w:rPr>
        <w:tab/>
      </w:r>
    </w:p>
    <w:sectPr w:rsidR="00D209F9" w:rsidSect="00274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209F9"/>
    <w:rsid w:val="00061DB5"/>
    <w:rsid w:val="001826A8"/>
    <w:rsid w:val="00202BCB"/>
    <w:rsid w:val="00272BB5"/>
    <w:rsid w:val="00274D51"/>
    <w:rsid w:val="0034759D"/>
    <w:rsid w:val="003A3627"/>
    <w:rsid w:val="003F4B2E"/>
    <w:rsid w:val="00412ABB"/>
    <w:rsid w:val="004460D6"/>
    <w:rsid w:val="0053002B"/>
    <w:rsid w:val="0057166F"/>
    <w:rsid w:val="006A7FDF"/>
    <w:rsid w:val="00771668"/>
    <w:rsid w:val="007E4F51"/>
    <w:rsid w:val="00863B6C"/>
    <w:rsid w:val="008D1AA2"/>
    <w:rsid w:val="0094085D"/>
    <w:rsid w:val="009631D8"/>
    <w:rsid w:val="0097244C"/>
    <w:rsid w:val="009F3794"/>
    <w:rsid w:val="00AF4B7C"/>
    <w:rsid w:val="00B4691E"/>
    <w:rsid w:val="00B839F9"/>
    <w:rsid w:val="00BE2CAA"/>
    <w:rsid w:val="00BE3969"/>
    <w:rsid w:val="00BF0E25"/>
    <w:rsid w:val="00C74AB4"/>
    <w:rsid w:val="00C86441"/>
    <w:rsid w:val="00CF1CCD"/>
    <w:rsid w:val="00CF4EAD"/>
    <w:rsid w:val="00D209F9"/>
    <w:rsid w:val="00E6337F"/>
    <w:rsid w:val="00E775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D51"/>
  </w:style>
  <w:style w:type="paragraph" w:styleId="2">
    <w:name w:val="heading 2"/>
    <w:basedOn w:val="a"/>
    <w:link w:val="20"/>
    <w:uiPriority w:val="9"/>
    <w:qFormat/>
    <w:rsid w:val="00530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3B6C"/>
    <w:rPr>
      <w:b/>
      <w:bCs/>
    </w:rPr>
  </w:style>
  <w:style w:type="character" w:styleId="a4">
    <w:name w:val="Hyperlink"/>
    <w:basedOn w:val="a0"/>
    <w:uiPriority w:val="99"/>
    <w:semiHidden/>
    <w:unhideWhenUsed/>
    <w:rsid w:val="009631D8"/>
    <w:rPr>
      <w:color w:val="0000FF"/>
      <w:u w:val="single"/>
    </w:rPr>
  </w:style>
  <w:style w:type="character" w:customStyle="1" w:styleId="20">
    <w:name w:val="Заголовок 2 Знак"/>
    <w:basedOn w:val="a0"/>
    <w:link w:val="2"/>
    <w:uiPriority w:val="9"/>
    <w:rsid w:val="0053002B"/>
    <w:rPr>
      <w:rFonts w:ascii="Times New Roman" w:eastAsia="Times New Roman" w:hAnsi="Times New Roman" w:cs="Times New Roman"/>
      <w:b/>
      <w:bCs/>
      <w:sz w:val="36"/>
      <w:szCs w:val="36"/>
    </w:rPr>
  </w:style>
  <w:style w:type="paragraph" w:styleId="a5">
    <w:name w:val="Normal (Web)"/>
    <w:basedOn w:val="a"/>
    <w:uiPriority w:val="99"/>
    <w:semiHidden/>
    <w:unhideWhenUsed/>
    <w:rsid w:val="005300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annotation reference"/>
    <w:basedOn w:val="a0"/>
    <w:uiPriority w:val="99"/>
    <w:semiHidden/>
    <w:unhideWhenUsed/>
    <w:rsid w:val="00CF4EAD"/>
    <w:rPr>
      <w:sz w:val="16"/>
      <w:szCs w:val="16"/>
    </w:rPr>
  </w:style>
  <w:style w:type="paragraph" w:styleId="a7">
    <w:name w:val="annotation text"/>
    <w:basedOn w:val="a"/>
    <w:link w:val="a8"/>
    <w:uiPriority w:val="99"/>
    <w:semiHidden/>
    <w:unhideWhenUsed/>
    <w:rsid w:val="00CF4EAD"/>
    <w:pPr>
      <w:spacing w:after="160" w:line="259" w:lineRule="auto"/>
    </w:pPr>
    <w:rPr>
      <w:rFonts w:ascii="Calibri" w:eastAsia="Calibri" w:hAnsi="Calibri" w:cs="Times New Roman"/>
      <w:sz w:val="20"/>
      <w:szCs w:val="20"/>
      <w:lang w:eastAsia="en-US"/>
    </w:rPr>
  </w:style>
  <w:style w:type="character" w:customStyle="1" w:styleId="a8">
    <w:name w:val="Текст примечания Знак"/>
    <w:basedOn w:val="a0"/>
    <w:link w:val="a7"/>
    <w:uiPriority w:val="99"/>
    <w:semiHidden/>
    <w:rsid w:val="00CF4EAD"/>
    <w:rPr>
      <w:rFonts w:ascii="Calibri" w:eastAsia="Calibri" w:hAnsi="Calibri" w:cs="Times New Roman"/>
      <w:sz w:val="20"/>
      <w:szCs w:val="20"/>
      <w:lang w:eastAsia="en-US"/>
    </w:rPr>
  </w:style>
  <w:style w:type="paragraph" w:styleId="a9">
    <w:name w:val="Balloon Text"/>
    <w:basedOn w:val="a"/>
    <w:link w:val="aa"/>
    <w:uiPriority w:val="99"/>
    <w:semiHidden/>
    <w:unhideWhenUsed/>
    <w:rsid w:val="00CF4EA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EAD"/>
    <w:rPr>
      <w:rFonts w:ascii="Tahoma" w:hAnsi="Tahoma" w:cs="Tahoma"/>
      <w:sz w:val="16"/>
      <w:szCs w:val="16"/>
    </w:rPr>
  </w:style>
  <w:style w:type="paragraph" w:styleId="ab">
    <w:name w:val="List Paragraph"/>
    <w:basedOn w:val="a"/>
    <w:uiPriority w:val="34"/>
    <w:qFormat/>
    <w:rsid w:val="006A7F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03241">
      <w:bodyDiv w:val="1"/>
      <w:marLeft w:val="0"/>
      <w:marRight w:val="0"/>
      <w:marTop w:val="0"/>
      <w:marBottom w:val="0"/>
      <w:divBdr>
        <w:top w:val="none" w:sz="0" w:space="0" w:color="auto"/>
        <w:left w:val="none" w:sz="0" w:space="0" w:color="auto"/>
        <w:bottom w:val="none" w:sz="0" w:space="0" w:color="auto"/>
        <w:right w:val="none" w:sz="0" w:space="0" w:color="auto"/>
      </w:divBdr>
    </w:div>
    <w:div w:id="72661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1646</Words>
  <Characters>9385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Ирина Черновская</cp:lastModifiedBy>
  <cp:revision>5</cp:revision>
  <cp:lastPrinted>2024-01-18T09:46:00Z</cp:lastPrinted>
  <dcterms:created xsi:type="dcterms:W3CDTF">2023-12-06T14:03:00Z</dcterms:created>
  <dcterms:modified xsi:type="dcterms:W3CDTF">2024-01-18T09:59:00Z</dcterms:modified>
</cp:coreProperties>
</file>