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9FD2" w14:textId="77777777" w:rsidR="00382138" w:rsidRPr="00B4341E" w:rsidRDefault="00382138" w:rsidP="00803F89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</w:p>
    <w:p w14:paraId="003D803A" w14:textId="0C229FF8" w:rsidR="004D4266" w:rsidRPr="00B4341E" w:rsidRDefault="004D4266" w:rsidP="00803F89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r w:rsidRPr="00B4341E">
        <w:rPr>
          <w:b/>
          <w:bCs/>
          <w:sz w:val="28"/>
          <w:szCs w:val="28"/>
          <w:lang w:val="uk-UA"/>
        </w:rPr>
        <w:t>ПОЯСНЮВАЛЬНА ЗАПИСКА</w:t>
      </w:r>
    </w:p>
    <w:p w14:paraId="2956424B" w14:textId="2B7DCE26" w:rsidR="000E520B" w:rsidRPr="00B4341E" w:rsidRDefault="008722A8" w:rsidP="00B4341E">
      <w:pPr>
        <w:spacing w:line="237" w:lineRule="auto"/>
        <w:ind w:right="-25"/>
        <w:jc w:val="center"/>
        <w:rPr>
          <w:sz w:val="28"/>
          <w:szCs w:val="28"/>
          <w:lang w:val="uk-UA"/>
        </w:rPr>
      </w:pPr>
      <w:r w:rsidRPr="00B4341E">
        <w:rPr>
          <w:sz w:val="28"/>
          <w:szCs w:val="28"/>
          <w:lang w:val="uk-UA"/>
        </w:rPr>
        <w:t>до проекту рішення Київської міської ради «</w:t>
      </w:r>
      <w:r w:rsidR="00D01720" w:rsidRPr="00D01720">
        <w:rPr>
          <w:sz w:val="28"/>
          <w:szCs w:val="28"/>
          <w:lang w:val="uk-UA"/>
        </w:rPr>
        <w:t>Про затвердження Статуту комунальної установи «Фонд модернізації та розвитку житлового фонду міста Києва» виконавчого органу Київської міської ради (Київської міської держаної адміністрації)</w:t>
      </w:r>
      <w:r w:rsidRPr="00B4341E">
        <w:rPr>
          <w:sz w:val="28"/>
          <w:szCs w:val="28"/>
          <w:lang w:val="uk-UA"/>
        </w:rPr>
        <w:t>»</w:t>
      </w:r>
    </w:p>
    <w:p w14:paraId="7DBDBF37" w14:textId="735D8EBF" w:rsidR="008722A8" w:rsidRPr="00B4341E" w:rsidRDefault="008722A8" w:rsidP="00803F89">
      <w:pPr>
        <w:spacing w:line="237" w:lineRule="auto"/>
        <w:ind w:right="-25"/>
        <w:jc w:val="center"/>
        <w:rPr>
          <w:sz w:val="28"/>
          <w:szCs w:val="28"/>
          <w:lang w:val="uk-UA"/>
        </w:rPr>
      </w:pPr>
    </w:p>
    <w:p w14:paraId="6D39F609" w14:textId="043B146D" w:rsidR="004D4266" w:rsidRDefault="004D4266" w:rsidP="006E3B6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Обґрунтування необх</w:t>
      </w:r>
      <w:r w:rsidR="007A5804"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ідності прийняття р</w:t>
      </w:r>
      <w:r w:rsidR="00803F89"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ішення</w:t>
      </w:r>
    </w:p>
    <w:p w14:paraId="698B5BD5" w14:textId="079C17F1" w:rsidR="00D01720" w:rsidRPr="00D01720" w:rsidRDefault="00D01720" w:rsidP="00D017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D0172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Київською міськ</w:t>
      </w:r>
      <w:r w:rsidR="00F13C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ою радою прийнято рішення від </w:t>
      </w:r>
      <w:r w:rsidRPr="00D0172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07 жовтня 2021 року </w:t>
      </w:r>
      <w:r w:rsidR="0017017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Pr="00D0172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№ </w:t>
      </w:r>
      <w:r w:rsidR="00F13C9F" w:rsidRPr="00F13C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2747/2788</w:t>
      </w:r>
      <w:r w:rsidRPr="00D0172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«Про створення комунальної установи «Фонду модернізації та розвитку житлового фонду міста Києва», відповідно до </w:t>
      </w:r>
      <w:r w:rsidRPr="005046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якого </w:t>
      </w:r>
      <w:r w:rsidRPr="00D0172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підпункту 5.2 пункту 5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виконавчому органу Київської міської ради (Київської міської адміністрації) </w:t>
      </w:r>
      <w:r w:rsidR="007A0085" w:rsidRPr="005046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доручено</w:t>
      </w:r>
      <w:r w:rsidR="007A0085" w:rsidRPr="007A008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розробити Статут </w:t>
      </w:r>
      <w:r w:rsidRPr="00D0172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комунальної установи «Фонд модернізації та розвитку житлового фонду міста Києва» виконавчого органу Київської міської ради (Київської міської держаної адміністрації)»</w:t>
      </w:r>
    </w:p>
    <w:p w14:paraId="66E47521" w14:textId="2C7B9927" w:rsidR="00DF7BE3" w:rsidRPr="00B4341E" w:rsidRDefault="00DF7BE3" w:rsidP="00F13C9F">
      <w:pPr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568D8F97" w14:textId="762CCBFF" w:rsidR="00E62649" w:rsidRPr="00B4341E" w:rsidRDefault="00E62649" w:rsidP="006E3B6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Мета та завдання прийняття рішення</w:t>
      </w:r>
    </w:p>
    <w:p w14:paraId="7B67A38F" w14:textId="34995D5E" w:rsidR="00E62649" w:rsidRDefault="003D6F28" w:rsidP="00E62649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Метою прийняття цього рішення є </w:t>
      </w:r>
      <w:r w:rsidRPr="003D6F28">
        <w:rPr>
          <w:bCs/>
          <w:sz w:val="28"/>
          <w:szCs w:val="28"/>
          <w:shd w:val="clear" w:color="auto" w:fill="FFFFFF"/>
          <w:lang w:val="uk-UA"/>
        </w:rPr>
        <w:t xml:space="preserve">затвердження </w:t>
      </w:r>
      <w:r w:rsidRPr="0050468D">
        <w:rPr>
          <w:bCs/>
          <w:sz w:val="28"/>
          <w:szCs w:val="28"/>
          <w:shd w:val="clear" w:color="auto" w:fill="FFFFFF"/>
          <w:lang w:val="uk-UA"/>
        </w:rPr>
        <w:t>Київсько</w:t>
      </w:r>
      <w:r w:rsidR="00DF232C" w:rsidRPr="0050468D">
        <w:rPr>
          <w:bCs/>
          <w:sz w:val="28"/>
          <w:szCs w:val="28"/>
          <w:shd w:val="clear" w:color="auto" w:fill="FFFFFF"/>
          <w:lang w:val="uk-UA"/>
        </w:rPr>
        <w:t>ю</w:t>
      </w:r>
      <w:r w:rsidRPr="0050468D">
        <w:rPr>
          <w:bCs/>
          <w:sz w:val="28"/>
          <w:szCs w:val="28"/>
          <w:shd w:val="clear" w:color="auto" w:fill="FFFFFF"/>
          <w:lang w:val="uk-UA"/>
        </w:rPr>
        <w:t xml:space="preserve"> місько</w:t>
      </w:r>
      <w:r w:rsidR="00DF232C" w:rsidRPr="0050468D">
        <w:rPr>
          <w:bCs/>
          <w:sz w:val="28"/>
          <w:szCs w:val="28"/>
          <w:shd w:val="clear" w:color="auto" w:fill="FFFFFF"/>
          <w:lang w:val="uk-UA"/>
        </w:rPr>
        <w:t>ю</w:t>
      </w:r>
      <w:r w:rsidRPr="0050468D">
        <w:rPr>
          <w:bCs/>
          <w:sz w:val="28"/>
          <w:szCs w:val="28"/>
          <w:shd w:val="clear" w:color="auto" w:fill="FFFFFF"/>
          <w:lang w:val="uk-UA"/>
        </w:rPr>
        <w:t xml:space="preserve"> рад</w:t>
      </w:r>
      <w:r w:rsidR="00DF232C" w:rsidRPr="0050468D">
        <w:rPr>
          <w:bCs/>
          <w:sz w:val="28"/>
          <w:szCs w:val="28"/>
          <w:shd w:val="clear" w:color="auto" w:fill="FFFFFF"/>
          <w:lang w:val="uk-UA"/>
        </w:rPr>
        <w:t>ою</w:t>
      </w:r>
      <w:r w:rsidRPr="0050468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3D6F28">
        <w:rPr>
          <w:bCs/>
          <w:sz w:val="28"/>
          <w:szCs w:val="28"/>
          <w:shd w:val="clear" w:color="auto" w:fill="FFFFFF"/>
          <w:lang w:val="uk-UA"/>
        </w:rPr>
        <w:t>Статут</w:t>
      </w:r>
      <w:r>
        <w:rPr>
          <w:bCs/>
          <w:sz w:val="28"/>
          <w:szCs w:val="28"/>
          <w:shd w:val="clear" w:color="auto" w:fill="FFFFFF"/>
          <w:lang w:val="uk-UA"/>
        </w:rPr>
        <w:t>у</w:t>
      </w:r>
      <w:r w:rsidRPr="003D6F28">
        <w:rPr>
          <w:bCs/>
          <w:sz w:val="28"/>
          <w:szCs w:val="28"/>
          <w:shd w:val="clear" w:color="auto" w:fill="FFFFFF"/>
          <w:lang w:val="uk-UA"/>
        </w:rPr>
        <w:t xml:space="preserve"> комунальної установи «Фонд модернізації та розвитку житлового фонду міста Києва» виконавчого органу Київської міської ради (Київської міської держаної адміністрації)»</w:t>
      </w:r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54ED8285" w14:textId="1CAF2930" w:rsidR="00DF7BE3" w:rsidRPr="00B4341E" w:rsidRDefault="00DF7BE3" w:rsidP="00F13C9F">
      <w:pPr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64A84E48" w14:textId="5916D955" w:rsidR="00E62649" w:rsidRPr="00B4341E" w:rsidRDefault="00E62649" w:rsidP="006E3B6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Загальна характеристика рішення</w:t>
      </w:r>
    </w:p>
    <w:p w14:paraId="72A5121D" w14:textId="2101DFC4" w:rsidR="009B40C5" w:rsidRDefault="003D6F28" w:rsidP="003D6F28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Статут </w:t>
      </w:r>
      <w:r w:rsidRPr="003D6F28">
        <w:rPr>
          <w:bCs/>
          <w:sz w:val="28"/>
          <w:szCs w:val="28"/>
          <w:shd w:val="clear" w:color="auto" w:fill="FFFFFF"/>
          <w:lang w:val="uk-UA"/>
        </w:rPr>
        <w:t>комунальної установи «Фонд модернізації та розвитку житлового фонду міста Києва»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F7BE3">
        <w:rPr>
          <w:bCs/>
          <w:sz w:val="28"/>
          <w:szCs w:val="28"/>
          <w:shd w:val="clear" w:color="auto" w:fill="FFFFFF"/>
          <w:lang w:val="uk-UA"/>
        </w:rPr>
        <w:t xml:space="preserve">підготовлений відповідно до чинного законодавства та складається </w:t>
      </w:r>
      <w:r>
        <w:rPr>
          <w:bCs/>
          <w:sz w:val="28"/>
          <w:szCs w:val="28"/>
          <w:shd w:val="clear" w:color="auto" w:fill="FFFFFF"/>
          <w:lang w:val="uk-UA"/>
        </w:rPr>
        <w:t xml:space="preserve">із шести розділів, </w:t>
      </w:r>
      <w:r w:rsidRPr="0050468D">
        <w:rPr>
          <w:bCs/>
          <w:sz w:val="28"/>
          <w:szCs w:val="28"/>
          <w:shd w:val="clear" w:color="auto" w:fill="FFFFFF"/>
          <w:lang w:val="uk-UA"/>
        </w:rPr>
        <w:t>а саме</w:t>
      </w:r>
      <w:r w:rsidR="00DF232C" w:rsidRPr="0050468D">
        <w:rPr>
          <w:bCs/>
          <w:sz w:val="28"/>
          <w:szCs w:val="28"/>
          <w:shd w:val="clear" w:color="auto" w:fill="FFFFFF"/>
          <w:lang w:val="uk-UA"/>
        </w:rPr>
        <w:t>:</w:t>
      </w:r>
      <w:r w:rsidRPr="0050468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F232C" w:rsidRPr="0050468D">
        <w:rPr>
          <w:bCs/>
          <w:sz w:val="28"/>
          <w:szCs w:val="28"/>
          <w:shd w:val="clear" w:color="auto" w:fill="FFFFFF"/>
          <w:lang w:val="uk-UA"/>
        </w:rPr>
        <w:t xml:space="preserve">з </w:t>
      </w:r>
      <w:r>
        <w:rPr>
          <w:bCs/>
          <w:sz w:val="28"/>
          <w:szCs w:val="28"/>
          <w:shd w:val="clear" w:color="auto" w:fill="FFFFFF"/>
          <w:lang w:val="uk-UA"/>
        </w:rPr>
        <w:t>загальних положень, мети та предмету діяльності, юридичного статусу, прав та обов’язків</w:t>
      </w:r>
      <w:r w:rsidR="00DF7BE3">
        <w:rPr>
          <w:bCs/>
          <w:sz w:val="28"/>
          <w:szCs w:val="28"/>
          <w:shd w:val="clear" w:color="auto" w:fill="FFFFFF"/>
          <w:lang w:val="uk-UA"/>
        </w:rPr>
        <w:t xml:space="preserve">, управління Фонду, джерел фінансування та припинення Фонду. </w:t>
      </w:r>
    </w:p>
    <w:p w14:paraId="75B546B9" w14:textId="06CBDCE0" w:rsidR="003D6F28" w:rsidRPr="00B4341E" w:rsidRDefault="003D6F28" w:rsidP="00F13C9F">
      <w:pPr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1BEBFD6E" w14:textId="44926733" w:rsidR="009B40C5" w:rsidRPr="00B4341E" w:rsidRDefault="009B40C5" w:rsidP="006E3B6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Стан нормативно-правової бази у даній сфері правового регулювання</w:t>
      </w:r>
    </w:p>
    <w:p w14:paraId="476634A6" w14:textId="5738A711" w:rsidR="009B40C5" w:rsidRPr="00B4341E" w:rsidRDefault="003D6F2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Нормативно-правовою базою у цій сфері правового регулювання є </w:t>
      </w:r>
      <w:r w:rsidR="009B40C5" w:rsidRPr="00B4341E">
        <w:rPr>
          <w:bCs/>
          <w:sz w:val="28"/>
          <w:szCs w:val="28"/>
          <w:shd w:val="clear" w:color="auto" w:fill="FFFFFF"/>
          <w:lang w:val="uk-UA"/>
        </w:rPr>
        <w:t xml:space="preserve">Конституція України, </w:t>
      </w:r>
      <w:r>
        <w:rPr>
          <w:bCs/>
          <w:sz w:val="28"/>
          <w:szCs w:val="28"/>
          <w:shd w:val="clear" w:color="auto" w:fill="FFFFFF"/>
          <w:lang w:val="uk-UA"/>
        </w:rPr>
        <w:t>Господарський</w:t>
      </w:r>
      <w:r w:rsidR="009B40C5" w:rsidRPr="00B4341E">
        <w:rPr>
          <w:bCs/>
          <w:sz w:val="28"/>
          <w:szCs w:val="28"/>
          <w:shd w:val="clear" w:color="auto" w:fill="FFFFFF"/>
          <w:lang w:val="uk-UA"/>
        </w:rPr>
        <w:t xml:space="preserve"> кодекс України, </w:t>
      </w:r>
      <w:r w:rsidR="009B40C5" w:rsidRPr="00DF232C">
        <w:rPr>
          <w:bCs/>
          <w:sz w:val="28"/>
          <w:szCs w:val="28"/>
          <w:shd w:val="clear" w:color="auto" w:fill="FFFFFF"/>
          <w:lang w:val="uk-UA"/>
        </w:rPr>
        <w:t>Закон</w:t>
      </w:r>
      <w:r w:rsidR="009B40C5" w:rsidRPr="00B4341E">
        <w:rPr>
          <w:bCs/>
          <w:sz w:val="28"/>
          <w:szCs w:val="28"/>
          <w:shd w:val="clear" w:color="auto" w:fill="FFFFFF"/>
          <w:lang w:val="uk-UA"/>
        </w:rPr>
        <w:t xml:space="preserve"> України «Про міс</w:t>
      </w:r>
      <w:r>
        <w:rPr>
          <w:bCs/>
          <w:sz w:val="28"/>
          <w:szCs w:val="28"/>
          <w:shd w:val="clear" w:color="auto" w:fill="FFFFFF"/>
          <w:lang w:val="uk-UA"/>
        </w:rPr>
        <w:t xml:space="preserve">цеве самоврядування в Україні», </w:t>
      </w:r>
      <w:r w:rsidR="00DF232C" w:rsidRPr="0050468D">
        <w:rPr>
          <w:bCs/>
          <w:sz w:val="28"/>
          <w:szCs w:val="28"/>
          <w:shd w:val="clear" w:color="auto" w:fill="FFFFFF"/>
          <w:lang w:val="uk-UA"/>
        </w:rPr>
        <w:t xml:space="preserve">Закон України </w:t>
      </w:r>
      <w:r w:rsidRPr="003D6F28">
        <w:rPr>
          <w:bCs/>
          <w:sz w:val="28"/>
          <w:szCs w:val="28"/>
          <w:shd w:val="clear" w:color="auto" w:fill="FFFFFF"/>
          <w:lang w:val="uk-UA"/>
        </w:rPr>
        <w:t>«Про державну реєстрацію юридичних осіб, фізичних осіб - підприємців та громадських формувань».</w:t>
      </w:r>
    </w:p>
    <w:p w14:paraId="441037DF" w14:textId="36B517A9" w:rsidR="009B40C5" w:rsidRDefault="009B40C5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36FE91AB" w14:textId="0D77B0F2" w:rsidR="009B40C5" w:rsidRPr="00B4341E" w:rsidRDefault="009B40C5" w:rsidP="006E3B6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14:paraId="42343E98" w14:textId="5D96DE6D" w:rsidR="009B40C5" w:rsidRPr="00DF232C" w:rsidRDefault="003D6F28" w:rsidP="009B40C5">
      <w:pPr>
        <w:ind w:firstLine="567"/>
        <w:jc w:val="both"/>
        <w:rPr>
          <w:bCs/>
          <w:strike/>
          <w:color w:val="FF0000"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Реалізація цього рішення </w:t>
      </w:r>
      <w:r w:rsidRPr="003D6F28">
        <w:rPr>
          <w:bCs/>
          <w:sz w:val="28"/>
          <w:szCs w:val="28"/>
          <w:shd w:val="clear" w:color="auto" w:fill="FFFFFF"/>
          <w:lang w:val="uk-UA"/>
        </w:rPr>
        <w:t xml:space="preserve">не потребує додаткових фінансових </w:t>
      </w:r>
      <w:r w:rsidRPr="0050468D">
        <w:rPr>
          <w:bCs/>
          <w:sz w:val="28"/>
          <w:szCs w:val="28"/>
          <w:shd w:val="clear" w:color="auto" w:fill="FFFFFF"/>
          <w:lang w:val="uk-UA"/>
        </w:rPr>
        <w:t>та інших витрат.</w:t>
      </w:r>
    </w:p>
    <w:p w14:paraId="3A5C360E" w14:textId="53147DF0" w:rsidR="00DF7BE3" w:rsidRPr="00B4341E" w:rsidRDefault="00DF7BE3" w:rsidP="00F13C9F">
      <w:pPr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43C54CFC" w14:textId="60700CC1" w:rsidR="009B40C5" w:rsidRPr="00B4341E" w:rsidRDefault="009B40C5" w:rsidP="006E3B6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Прогноз соціально-економічного та інших наслідків прийняття рішення</w:t>
      </w:r>
    </w:p>
    <w:p w14:paraId="7CEDEF91" w14:textId="3A6C8097" w:rsidR="009B40C5" w:rsidRDefault="003D6F2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Прийняття рішення </w:t>
      </w:r>
      <w:r w:rsidRPr="003D6F28">
        <w:rPr>
          <w:bCs/>
          <w:sz w:val="28"/>
          <w:szCs w:val="28"/>
          <w:shd w:val="clear" w:color="auto" w:fill="FFFFFF"/>
          <w:lang w:val="uk-UA"/>
        </w:rPr>
        <w:t>Київської міської ради «Про затвердження Статуту комунальної установи «Фонд модернізації та розвитку житлового фонду міста Києва» виконавчого органу Київської міської ради (Київської міської держаної адміністрації)»</w:t>
      </w:r>
      <w:r>
        <w:rPr>
          <w:bCs/>
          <w:sz w:val="28"/>
          <w:szCs w:val="28"/>
          <w:shd w:val="clear" w:color="auto" w:fill="FFFFFF"/>
          <w:lang w:val="uk-UA"/>
        </w:rPr>
        <w:t xml:space="preserve"> дозволить завершити процедуру створення </w:t>
      </w:r>
      <w:r w:rsidRPr="003D6F28">
        <w:rPr>
          <w:bCs/>
          <w:sz w:val="28"/>
          <w:szCs w:val="28"/>
          <w:shd w:val="clear" w:color="auto" w:fill="FFFFFF"/>
          <w:lang w:val="uk-UA"/>
        </w:rPr>
        <w:t>комунальної установи «Фонд модернізації та розвитку житлового фонду міста Києва»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14:paraId="37E8A09A" w14:textId="77777777" w:rsidR="003D6F28" w:rsidRPr="00B4341E" w:rsidRDefault="003D6F2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13FADF4B" w14:textId="5D1E7600" w:rsidR="009B40C5" w:rsidRPr="00B4341E" w:rsidRDefault="009B40C5" w:rsidP="006E3B6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B4341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Суб’єкт подання рішення та доповідач на пленарному засіданні:</w:t>
      </w:r>
    </w:p>
    <w:p w14:paraId="42CB0D73" w14:textId="77777777" w:rsidR="006E3B65" w:rsidRPr="006E3B65" w:rsidRDefault="006E3B65" w:rsidP="006E3B65">
      <w:pPr>
        <w:shd w:val="clear" w:color="auto" w:fill="FFFFFF"/>
        <w:ind w:left="20" w:right="-142" w:firstLine="680"/>
        <w:jc w:val="both"/>
        <w:rPr>
          <w:rFonts w:eastAsia="Times New Roman"/>
          <w:spacing w:val="1"/>
          <w:sz w:val="28"/>
          <w:szCs w:val="28"/>
          <w:lang w:val="uk-UA"/>
        </w:rPr>
      </w:pPr>
      <w:r w:rsidRPr="006E3B65">
        <w:rPr>
          <w:rFonts w:eastAsia="Times New Roman"/>
          <w:spacing w:val="1"/>
          <w:sz w:val="28"/>
          <w:szCs w:val="28"/>
          <w:lang w:val="uk-UA"/>
        </w:rPr>
        <w:t xml:space="preserve">Суб’єктом подання </w:t>
      </w:r>
      <w:proofErr w:type="spellStart"/>
      <w:r w:rsidRPr="006E3B65">
        <w:rPr>
          <w:rFonts w:eastAsia="Times New Roman"/>
          <w:spacing w:val="1"/>
          <w:sz w:val="28"/>
          <w:szCs w:val="28"/>
          <w:lang w:val="uk-UA"/>
        </w:rPr>
        <w:t>проєкту</w:t>
      </w:r>
      <w:proofErr w:type="spellEnd"/>
      <w:r w:rsidRPr="006E3B65">
        <w:rPr>
          <w:rFonts w:eastAsia="Times New Roman"/>
          <w:spacing w:val="1"/>
          <w:sz w:val="28"/>
          <w:szCs w:val="28"/>
          <w:lang w:val="uk-UA"/>
        </w:rPr>
        <w:t xml:space="preserve"> рішення є депутати Київської міської ради  -  члени   постійної комісії Київської міської ради з питань житлово-комунального господарства та паливно-енергетичного комплексу.</w:t>
      </w:r>
    </w:p>
    <w:p w14:paraId="08AA442D" w14:textId="77777777" w:rsidR="006E3B65" w:rsidRDefault="006E3B65" w:rsidP="006E3B65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6E3B65">
        <w:rPr>
          <w:rFonts w:eastAsia="Times New Roman"/>
          <w:sz w:val="28"/>
          <w:szCs w:val="28"/>
          <w:lang w:val="uk-UA" w:eastAsia="uk-UA"/>
        </w:rPr>
        <w:t xml:space="preserve">Відповідальним за супроводження </w:t>
      </w:r>
      <w:proofErr w:type="spellStart"/>
      <w:r w:rsidRPr="006E3B65">
        <w:rPr>
          <w:rFonts w:eastAsia="Times New Roman"/>
          <w:sz w:val="28"/>
          <w:szCs w:val="28"/>
          <w:lang w:val="uk-UA" w:eastAsia="uk-UA"/>
        </w:rPr>
        <w:t>проєкту</w:t>
      </w:r>
      <w:proofErr w:type="spellEnd"/>
      <w:r w:rsidRPr="006E3B65">
        <w:rPr>
          <w:rFonts w:eastAsia="Times New Roman"/>
          <w:sz w:val="28"/>
          <w:szCs w:val="28"/>
          <w:lang w:val="uk-UA" w:eastAsia="uk-UA"/>
        </w:rPr>
        <w:t xml:space="preserve"> рішення є голова постійної комісії Київської міської ради з питань житлово-комунального господарства та паливно-енергетичного комплексу: Бродський Олександр Якович, 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</w:p>
    <w:p w14:paraId="02CFDCA2" w14:textId="07063779" w:rsidR="006E3B65" w:rsidRDefault="006E3B65" w:rsidP="006E3B65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6E3B65">
        <w:rPr>
          <w:rFonts w:eastAsia="Times New Roman"/>
          <w:sz w:val="28"/>
          <w:szCs w:val="28"/>
          <w:lang w:val="uk-UA" w:eastAsia="uk-UA"/>
        </w:rPr>
        <w:t>к.т</w:t>
      </w:r>
      <w:proofErr w:type="spellEnd"/>
      <w:r w:rsidRPr="006E3B65">
        <w:rPr>
          <w:rFonts w:eastAsia="Times New Roman"/>
          <w:sz w:val="28"/>
          <w:szCs w:val="28"/>
          <w:lang w:val="uk-UA" w:eastAsia="uk-UA"/>
        </w:rPr>
        <w:t>. 202-73-11.</w:t>
      </w:r>
    </w:p>
    <w:p w14:paraId="252999DF" w14:textId="7A073D04" w:rsidR="006E3B65" w:rsidRDefault="006E3B65" w:rsidP="006E3B65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Доповідачем на пленарному засіданні є директор Департаменту житлово-комунальної інфраструктури - Науменко Дмитро Володимирович, співдоповідачем є голова постійної комісії </w:t>
      </w:r>
      <w:r w:rsidRPr="006E3B65">
        <w:rPr>
          <w:rFonts w:eastAsia="Times New Roman"/>
          <w:sz w:val="28"/>
          <w:szCs w:val="28"/>
          <w:lang w:val="uk-UA" w:eastAsia="uk-UA"/>
        </w:rPr>
        <w:t>Київської міської ради з питань житлово-комунального господарства та паливно-енергетичного комплексу</w:t>
      </w:r>
      <w:r>
        <w:rPr>
          <w:rFonts w:eastAsia="Times New Roman"/>
          <w:sz w:val="28"/>
          <w:szCs w:val="28"/>
          <w:lang w:val="uk-UA" w:eastAsia="uk-UA"/>
        </w:rPr>
        <w:t xml:space="preserve"> -</w:t>
      </w:r>
      <w:r w:rsidRPr="006E3B65">
        <w:rPr>
          <w:rFonts w:eastAsia="Times New Roman"/>
          <w:sz w:val="28"/>
          <w:szCs w:val="28"/>
          <w:lang w:val="uk-UA" w:eastAsia="uk-UA"/>
        </w:rPr>
        <w:t xml:space="preserve"> Бродський Олександр Якович, </w:t>
      </w:r>
      <w:proofErr w:type="spellStart"/>
      <w:r w:rsidRPr="006E3B65">
        <w:rPr>
          <w:rFonts w:eastAsia="Times New Roman"/>
          <w:sz w:val="28"/>
          <w:szCs w:val="28"/>
          <w:lang w:val="uk-UA" w:eastAsia="uk-UA"/>
        </w:rPr>
        <w:t>к.т</w:t>
      </w:r>
      <w:proofErr w:type="spellEnd"/>
      <w:r w:rsidRPr="006E3B65">
        <w:rPr>
          <w:rFonts w:eastAsia="Times New Roman"/>
          <w:sz w:val="28"/>
          <w:szCs w:val="28"/>
          <w:lang w:val="uk-UA" w:eastAsia="uk-UA"/>
        </w:rPr>
        <w:t>. 202-73-11.</w:t>
      </w:r>
    </w:p>
    <w:p w14:paraId="0865EBE7" w14:textId="7415F98C" w:rsidR="006E3B65" w:rsidRDefault="006E3B65" w:rsidP="006E3B65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p w14:paraId="19F8FF51" w14:textId="77777777" w:rsidR="006E3B65" w:rsidRPr="006E3B65" w:rsidRDefault="006E3B65" w:rsidP="006E3B65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p w14:paraId="7B4FDCE2" w14:textId="77777777" w:rsidR="006E3B65" w:rsidRPr="006E3B65" w:rsidRDefault="006E3B65" w:rsidP="006E3B65">
      <w:pPr>
        <w:rPr>
          <w:lang w:val="uk-UA"/>
        </w:rPr>
      </w:pPr>
    </w:p>
    <w:p w14:paraId="41D9C67C" w14:textId="77777777" w:rsidR="006E3B65" w:rsidRPr="006E3B65" w:rsidRDefault="006E3B65" w:rsidP="006E3B65">
      <w:pPr>
        <w:rPr>
          <w:sz w:val="28"/>
          <w:szCs w:val="28"/>
          <w:lang w:val="uk-UA"/>
        </w:rPr>
      </w:pPr>
      <w:r w:rsidRPr="006E3B65">
        <w:rPr>
          <w:sz w:val="28"/>
          <w:szCs w:val="28"/>
          <w:lang w:val="uk-UA"/>
        </w:rPr>
        <w:t xml:space="preserve">Депутати Київської міської ради-  </w:t>
      </w:r>
    </w:p>
    <w:p w14:paraId="5AA061AE" w14:textId="77777777" w:rsidR="006E3B65" w:rsidRPr="006E3B65" w:rsidRDefault="006E3B65" w:rsidP="006E3B65">
      <w:pPr>
        <w:jc w:val="both"/>
        <w:rPr>
          <w:sz w:val="28"/>
          <w:szCs w:val="28"/>
          <w:lang w:val="uk-UA"/>
        </w:rPr>
      </w:pPr>
      <w:r w:rsidRPr="006E3B65">
        <w:rPr>
          <w:sz w:val="28"/>
          <w:szCs w:val="28"/>
          <w:lang w:val="uk-UA"/>
        </w:rPr>
        <w:t>постійна комісія Київської міської ради</w:t>
      </w:r>
      <w:r w:rsidRPr="006E3B65">
        <w:rPr>
          <w:sz w:val="28"/>
          <w:szCs w:val="28"/>
          <w:lang w:val="uk-UA"/>
        </w:rPr>
        <w:tab/>
      </w:r>
      <w:r w:rsidRPr="006E3B65">
        <w:rPr>
          <w:sz w:val="28"/>
          <w:szCs w:val="28"/>
          <w:lang w:val="uk-UA"/>
        </w:rPr>
        <w:tab/>
      </w:r>
      <w:r w:rsidRPr="006E3B65">
        <w:rPr>
          <w:sz w:val="28"/>
          <w:szCs w:val="28"/>
          <w:lang w:val="uk-UA"/>
        </w:rPr>
        <w:tab/>
      </w:r>
    </w:p>
    <w:p w14:paraId="55D039DC" w14:textId="77777777" w:rsidR="006E3B65" w:rsidRPr="00197CAE" w:rsidRDefault="006E3B65" w:rsidP="006E3B65">
      <w:pPr>
        <w:jc w:val="both"/>
        <w:rPr>
          <w:sz w:val="28"/>
          <w:szCs w:val="28"/>
        </w:rPr>
      </w:pPr>
      <w:r w:rsidRPr="00197CAE">
        <w:rPr>
          <w:sz w:val="28"/>
          <w:szCs w:val="28"/>
        </w:rPr>
        <w:t xml:space="preserve">з </w:t>
      </w:r>
      <w:proofErr w:type="spellStart"/>
      <w:r w:rsidRPr="00197CAE">
        <w:rPr>
          <w:sz w:val="28"/>
          <w:szCs w:val="28"/>
        </w:rPr>
        <w:t>питань</w:t>
      </w:r>
      <w:proofErr w:type="spellEnd"/>
      <w:r w:rsidRPr="00197CAE">
        <w:rPr>
          <w:sz w:val="28"/>
          <w:szCs w:val="28"/>
        </w:rPr>
        <w:t xml:space="preserve"> </w:t>
      </w:r>
      <w:proofErr w:type="spellStart"/>
      <w:r w:rsidRPr="00197CAE">
        <w:rPr>
          <w:sz w:val="28"/>
          <w:szCs w:val="28"/>
        </w:rPr>
        <w:t>житлово-комунального</w:t>
      </w:r>
      <w:proofErr w:type="spellEnd"/>
      <w:r w:rsidRPr="00197CAE">
        <w:rPr>
          <w:sz w:val="28"/>
          <w:szCs w:val="28"/>
        </w:rPr>
        <w:t xml:space="preserve"> </w:t>
      </w:r>
      <w:proofErr w:type="spellStart"/>
      <w:r w:rsidRPr="00197CAE">
        <w:rPr>
          <w:sz w:val="28"/>
          <w:szCs w:val="28"/>
        </w:rPr>
        <w:t>господарства</w:t>
      </w:r>
      <w:proofErr w:type="spellEnd"/>
      <w:r w:rsidRPr="00197CAE">
        <w:rPr>
          <w:sz w:val="28"/>
          <w:szCs w:val="28"/>
        </w:rPr>
        <w:t xml:space="preserve"> </w:t>
      </w:r>
    </w:p>
    <w:p w14:paraId="30488B1C" w14:textId="77777777" w:rsidR="006E3B65" w:rsidRPr="00197CAE" w:rsidRDefault="006E3B65" w:rsidP="006E3B65">
      <w:pPr>
        <w:jc w:val="both"/>
        <w:rPr>
          <w:sz w:val="28"/>
          <w:szCs w:val="28"/>
        </w:rPr>
      </w:pPr>
      <w:r w:rsidRPr="00197CAE">
        <w:rPr>
          <w:sz w:val="28"/>
          <w:szCs w:val="28"/>
        </w:rPr>
        <w:t xml:space="preserve">та </w:t>
      </w:r>
      <w:proofErr w:type="spellStart"/>
      <w:r w:rsidRPr="00197CAE">
        <w:rPr>
          <w:sz w:val="28"/>
          <w:szCs w:val="28"/>
        </w:rPr>
        <w:t>паливно-енергетичного</w:t>
      </w:r>
      <w:proofErr w:type="spellEnd"/>
      <w:r w:rsidRPr="00197CAE">
        <w:rPr>
          <w:sz w:val="28"/>
          <w:szCs w:val="28"/>
        </w:rPr>
        <w:t xml:space="preserve"> комплексу:</w:t>
      </w:r>
    </w:p>
    <w:p w14:paraId="6A0D7102" w14:textId="77777777" w:rsidR="006E3B65" w:rsidRPr="00197CAE" w:rsidRDefault="006E3B65" w:rsidP="006E3B65">
      <w:pPr>
        <w:jc w:val="both"/>
        <w:rPr>
          <w:sz w:val="28"/>
          <w:szCs w:val="28"/>
        </w:rPr>
      </w:pPr>
    </w:p>
    <w:p w14:paraId="38F93D77" w14:textId="77777777" w:rsidR="006E3B65" w:rsidRDefault="006E3B65" w:rsidP="006E3B65"/>
    <w:p w14:paraId="75DD5A80" w14:textId="77777777" w:rsidR="00AF48FA" w:rsidRDefault="00AF48FA" w:rsidP="00AF48FA">
      <w:pPr>
        <w:jc w:val="both"/>
        <w:rPr>
          <w:sz w:val="28"/>
          <w:szCs w:val="28"/>
          <w:lang w:val="uk-UA" w:eastAsia="en-US"/>
        </w:rPr>
      </w:pPr>
      <w:r w:rsidRPr="00AF48FA">
        <w:rPr>
          <w:sz w:val="28"/>
          <w:szCs w:val="28"/>
          <w:lang w:val="uk-UA" w:eastAsia="en-US"/>
        </w:rPr>
        <w:t xml:space="preserve">Голова постійної комісії                                           </w:t>
      </w:r>
      <w:r w:rsidRPr="00AF48FA">
        <w:rPr>
          <w:sz w:val="28"/>
          <w:szCs w:val="28"/>
          <w:lang w:eastAsia="en-US"/>
        </w:rPr>
        <w:t xml:space="preserve"> </w:t>
      </w:r>
      <w:r w:rsidRPr="00AF48FA">
        <w:rPr>
          <w:sz w:val="28"/>
          <w:szCs w:val="28"/>
          <w:lang w:val="uk-UA" w:eastAsia="en-US"/>
        </w:rPr>
        <w:t xml:space="preserve">       Олександр БРОДСЬКИЙ</w:t>
      </w:r>
    </w:p>
    <w:p w14:paraId="6CA48C15" w14:textId="77777777" w:rsidR="00AF48FA" w:rsidRPr="00AF48FA" w:rsidRDefault="00AF48FA" w:rsidP="00AF48FA">
      <w:pPr>
        <w:jc w:val="both"/>
        <w:rPr>
          <w:sz w:val="28"/>
          <w:szCs w:val="28"/>
          <w:lang w:val="uk-UA" w:eastAsia="en-US"/>
        </w:rPr>
      </w:pPr>
    </w:p>
    <w:p w14:paraId="47E5D9BC" w14:textId="77777777" w:rsidR="00AF48FA" w:rsidRDefault="00AF48FA" w:rsidP="00AF48FA">
      <w:pPr>
        <w:jc w:val="both"/>
        <w:rPr>
          <w:sz w:val="28"/>
          <w:szCs w:val="28"/>
          <w:lang w:val="uk-UA" w:eastAsia="en-US"/>
        </w:rPr>
      </w:pPr>
      <w:r w:rsidRPr="00AF48FA">
        <w:rPr>
          <w:sz w:val="28"/>
          <w:szCs w:val="28"/>
          <w:lang w:val="uk-UA" w:eastAsia="en-US"/>
        </w:rPr>
        <w:t xml:space="preserve">Секретар постійної комісії                                       </w:t>
      </w:r>
      <w:r w:rsidRPr="00AF48FA">
        <w:rPr>
          <w:sz w:val="28"/>
          <w:szCs w:val="28"/>
          <w:lang w:eastAsia="en-US"/>
        </w:rPr>
        <w:t xml:space="preserve"> </w:t>
      </w:r>
      <w:r w:rsidRPr="00AF48FA">
        <w:rPr>
          <w:sz w:val="28"/>
          <w:szCs w:val="28"/>
          <w:lang w:val="uk-UA" w:eastAsia="en-US"/>
        </w:rPr>
        <w:t xml:space="preserve">       Тарас КРИВОРУЧКО</w:t>
      </w:r>
    </w:p>
    <w:p w14:paraId="7F9EF145" w14:textId="77777777" w:rsidR="00AF48FA" w:rsidRPr="00AF48FA" w:rsidRDefault="00AF48FA" w:rsidP="00AF48FA">
      <w:pPr>
        <w:jc w:val="both"/>
        <w:rPr>
          <w:sz w:val="28"/>
          <w:szCs w:val="28"/>
          <w:lang w:val="uk-UA" w:eastAsia="en-US"/>
        </w:rPr>
      </w:pPr>
    </w:p>
    <w:p w14:paraId="57DED73D" w14:textId="77777777" w:rsidR="00AF48FA" w:rsidRDefault="00AF48FA" w:rsidP="00AF48FA">
      <w:pPr>
        <w:jc w:val="both"/>
        <w:rPr>
          <w:sz w:val="28"/>
          <w:szCs w:val="28"/>
          <w:lang w:val="uk-UA" w:eastAsia="en-US"/>
        </w:rPr>
      </w:pPr>
      <w:r w:rsidRPr="00AF48FA">
        <w:rPr>
          <w:sz w:val="28"/>
          <w:szCs w:val="28"/>
          <w:lang w:val="uk-UA" w:eastAsia="en-US"/>
        </w:rPr>
        <w:t xml:space="preserve">Перший заступник голови постійної комісії             </w:t>
      </w:r>
      <w:r w:rsidRPr="00AF48FA">
        <w:rPr>
          <w:sz w:val="28"/>
          <w:szCs w:val="28"/>
          <w:lang w:eastAsia="en-US"/>
        </w:rPr>
        <w:t xml:space="preserve"> </w:t>
      </w:r>
      <w:r w:rsidRPr="00AF48FA">
        <w:rPr>
          <w:sz w:val="28"/>
          <w:szCs w:val="28"/>
          <w:lang w:val="uk-UA" w:eastAsia="en-US"/>
        </w:rPr>
        <w:t xml:space="preserve">    Віталій ПАВЛИК</w:t>
      </w:r>
    </w:p>
    <w:p w14:paraId="0F9AD6C9" w14:textId="77777777" w:rsidR="00AF48FA" w:rsidRPr="00AF48FA" w:rsidRDefault="00AF48FA" w:rsidP="00AF48FA">
      <w:pPr>
        <w:jc w:val="both"/>
        <w:rPr>
          <w:sz w:val="28"/>
          <w:szCs w:val="28"/>
          <w:lang w:val="uk-UA" w:eastAsia="en-US"/>
        </w:rPr>
      </w:pPr>
    </w:p>
    <w:p w14:paraId="1AF4261D" w14:textId="77777777" w:rsidR="00AF48FA" w:rsidRDefault="00AF48FA" w:rsidP="00AF48FA">
      <w:pPr>
        <w:jc w:val="both"/>
        <w:rPr>
          <w:sz w:val="28"/>
          <w:szCs w:val="28"/>
          <w:lang w:val="uk-UA" w:eastAsia="en-US"/>
        </w:rPr>
      </w:pPr>
      <w:r w:rsidRPr="00AF48FA">
        <w:rPr>
          <w:sz w:val="28"/>
          <w:szCs w:val="28"/>
          <w:lang w:val="uk-UA" w:eastAsia="en-US"/>
        </w:rPr>
        <w:t xml:space="preserve">Перший заступник голови постійної комісії               </w:t>
      </w:r>
      <w:r w:rsidRPr="00AF48FA">
        <w:rPr>
          <w:sz w:val="28"/>
          <w:szCs w:val="28"/>
          <w:lang w:eastAsia="en-US"/>
        </w:rPr>
        <w:t xml:space="preserve"> </w:t>
      </w:r>
      <w:r w:rsidRPr="00AF48FA">
        <w:rPr>
          <w:sz w:val="28"/>
          <w:szCs w:val="28"/>
          <w:lang w:val="uk-UA" w:eastAsia="en-US"/>
        </w:rPr>
        <w:t xml:space="preserve">  Юрій ТИХОНОВИЧ</w:t>
      </w:r>
    </w:p>
    <w:p w14:paraId="422E9418" w14:textId="77777777" w:rsidR="00AF48FA" w:rsidRPr="00AF48FA" w:rsidRDefault="00AF48FA" w:rsidP="00AF48FA">
      <w:pPr>
        <w:jc w:val="both"/>
        <w:rPr>
          <w:sz w:val="28"/>
          <w:szCs w:val="28"/>
          <w:lang w:val="uk-UA" w:eastAsia="en-US"/>
        </w:rPr>
      </w:pPr>
    </w:p>
    <w:p w14:paraId="2366F00B" w14:textId="77777777" w:rsidR="00AF48FA" w:rsidRDefault="00AF48FA" w:rsidP="00AF48FA">
      <w:pPr>
        <w:rPr>
          <w:sz w:val="28"/>
          <w:szCs w:val="28"/>
          <w:lang w:val="uk-UA" w:eastAsia="en-US"/>
        </w:rPr>
      </w:pPr>
      <w:r w:rsidRPr="00AF48FA">
        <w:rPr>
          <w:sz w:val="28"/>
          <w:szCs w:val="28"/>
          <w:lang w:val="uk-UA" w:eastAsia="en-US"/>
        </w:rPr>
        <w:t>Член постійної комісії                                                      Олександр ПОПОВ</w:t>
      </w:r>
    </w:p>
    <w:p w14:paraId="0FF4239B" w14:textId="77777777" w:rsidR="00AF48FA" w:rsidRPr="00AF48FA" w:rsidRDefault="00AF48FA" w:rsidP="00AF48FA">
      <w:pPr>
        <w:rPr>
          <w:sz w:val="28"/>
          <w:szCs w:val="28"/>
          <w:lang w:val="uk-UA" w:eastAsia="en-US"/>
        </w:rPr>
      </w:pPr>
    </w:p>
    <w:p w14:paraId="3F1390BE" w14:textId="77777777" w:rsidR="00AF48FA" w:rsidRPr="00AF48FA" w:rsidRDefault="00AF48FA" w:rsidP="00AF48FA">
      <w:pPr>
        <w:rPr>
          <w:sz w:val="28"/>
          <w:szCs w:val="28"/>
          <w:lang w:val="uk-UA" w:eastAsia="en-US"/>
        </w:rPr>
      </w:pPr>
      <w:r w:rsidRPr="00AF48FA">
        <w:rPr>
          <w:sz w:val="28"/>
          <w:szCs w:val="28"/>
          <w:lang w:val="uk-UA" w:eastAsia="en-US"/>
        </w:rPr>
        <w:t xml:space="preserve">Член постійної комісії                                                      Олеся САМОЛУДЧЕНКО   </w:t>
      </w:r>
    </w:p>
    <w:p w14:paraId="61E060D5" w14:textId="77777777" w:rsidR="006E3B65" w:rsidRPr="00AF48FA" w:rsidRDefault="006E3B65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7213E93A" w14:textId="0EB9EA70" w:rsidR="009B40C5" w:rsidRDefault="009B40C5" w:rsidP="00BD06A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034F0E5F" w14:textId="77777777" w:rsidR="006E3B65" w:rsidRDefault="006E3B65" w:rsidP="00BD06A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0AE70C36" w14:textId="77777777" w:rsidR="006E3B65" w:rsidRDefault="006E3B65" w:rsidP="00BD06A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6836B197" w14:textId="77777777" w:rsidR="00DF232C" w:rsidRDefault="00DF232C" w:rsidP="00BD06A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sectPr w:rsidR="00DF232C" w:rsidSect="006E7D5B">
      <w:pgSz w:w="11906" w:h="16838"/>
      <w:pgMar w:top="568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4438"/>
    <w:multiLevelType w:val="hybridMultilevel"/>
    <w:tmpl w:val="A9E0A72A"/>
    <w:lvl w:ilvl="0" w:tplc="027A6D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C955BC1"/>
    <w:multiLevelType w:val="hybridMultilevel"/>
    <w:tmpl w:val="6058A144"/>
    <w:lvl w:ilvl="0" w:tplc="5BA655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47F07"/>
    <w:multiLevelType w:val="hybridMultilevel"/>
    <w:tmpl w:val="8C1CADF4"/>
    <w:lvl w:ilvl="0" w:tplc="1BBEC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27690E"/>
    <w:multiLevelType w:val="hybridMultilevel"/>
    <w:tmpl w:val="AAFE4438"/>
    <w:lvl w:ilvl="0" w:tplc="6F62A178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AE0211"/>
    <w:multiLevelType w:val="hybridMultilevel"/>
    <w:tmpl w:val="0BFC2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3317118"/>
    <w:multiLevelType w:val="hybridMultilevel"/>
    <w:tmpl w:val="0A5AA240"/>
    <w:lvl w:ilvl="0" w:tplc="027A6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18"/>
    <w:rsid w:val="00004575"/>
    <w:rsid w:val="00011185"/>
    <w:rsid w:val="000147CA"/>
    <w:rsid w:val="00015127"/>
    <w:rsid w:val="00037F81"/>
    <w:rsid w:val="000677B3"/>
    <w:rsid w:val="00082159"/>
    <w:rsid w:val="00092E29"/>
    <w:rsid w:val="000A351A"/>
    <w:rsid w:val="000A41F9"/>
    <w:rsid w:val="000C0B12"/>
    <w:rsid w:val="000E520B"/>
    <w:rsid w:val="000F5288"/>
    <w:rsid w:val="000F5BCC"/>
    <w:rsid w:val="00104460"/>
    <w:rsid w:val="00104C88"/>
    <w:rsid w:val="00122DF8"/>
    <w:rsid w:val="00123ADC"/>
    <w:rsid w:val="001518E7"/>
    <w:rsid w:val="00155DE0"/>
    <w:rsid w:val="001646C6"/>
    <w:rsid w:val="00166087"/>
    <w:rsid w:val="00170176"/>
    <w:rsid w:val="0017398E"/>
    <w:rsid w:val="00192E69"/>
    <w:rsid w:val="00194117"/>
    <w:rsid w:val="001A67FA"/>
    <w:rsid w:val="001B1DC5"/>
    <w:rsid w:val="001C439D"/>
    <w:rsid w:val="001C484B"/>
    <w:rsid w:val="001C64F1"/>
    <w:rsid w:val="001E06B8"/>
    <w:rsid w:val="001E0948"/>
    <w:rsid w:val="001F3BEB"/>
    <w:rsid w:val="00217A18"/>
    <w:rsid w:val="00253981"/>
    <w:rsid w:val="002735DF"/>
    <w:rsid w:val="002774B3"/>
    <w:rsid w:val="00280712"/>
    <w:rsid w:val="002A7A0B"/>
    <w:rsid w:val="002B12AF"/>
    <w:rsid w:val="002B2930"/>
    <w:rsid w:val="002B4A9F"/>
    <w:rsid w:val="002C0145"/>
    <w:rsid w:val="002C3AD1"/>
    <w:rsid w:val="002C7E8A"/>
    <w:rsid w:val="003052D8"/>
    <w:rsid w:val="003209F2"/>
    <w:rsid w:val="00321072"/>
    <w:rsid w:val="00340930"/>
    <w:rsid w:val="003631EF"/>
    <w:rsid w:val="00372D79"/>
    <w:rsid w:val="00382138"/>
    <w:rsid w:val="003A728F"/>
    <w:rsid w:val="003B2411"/>
    <w:rsid w:val="003C41C9"/>
    <w:rsid w:val="003C7BEC"/>
    <w:rsid w:val="003D0FBD"/>
    <w:rsid w:val="003D6F28"/>
    <w:rsid w:val="003E4206"/>
    <w:rsid w:val="003E6C65"/>
    <w:rsid w:val="003E6FB0"/>
    <w:rsid w:val="003F46F5"/>
    <w:rsid w:val="00401559"/>
    <w:rsid w:val="004015B2"/>
    <w:rsid w:val="00417929"/>
    <w:rsid w:val="00417EF5"/>
    <w:rsid w:val="0042232B"/>
    <w:rsid w:val="00431AF0"/>
    <w:rsid w:val="00434498"/>
    <w:rsid w:val="0045371C"/>
    <w:rsid w:val="00473801"/>
    <w:rsid w:val="004976C2"/>
    <w:rsid w:val="004D4266"/>
    <w:rsid w:val="004E7EC9"/>
    <w:rsid w:val="005002EF"/>
    <w:rsid w:val="00500565"/>
    <w:rsid w:val="0050468D"/>
    <w:rsid w:val="00517ADB"/>
    <w:rsid w:val="00522535"/>
    <w:rsid w:val="00530E5A"/>
    <w:rsid w:val="0053113D"/>
    <w:rsid w:val="00531B98"/>
    <w:rsid w:val="005428C7"/>
    <w:rsid w:val="005532D7"/>
    <w:rsid w:val="005559A4"/>
    <w:rsid w:val="00556259"/>
    <w:rsid w:val="00595FB9"/>
    <w:rsid w:val="005C227D"/>
    <w:rsid w:val="005C4466"/>
    <w:rsid w:val="005D7E2A"/>
    <w:rsid w:val="0061270E"/>
    <w:rsid w:val="00621E10"/>
    <w:rsid w:val="00625C7E"/>
    <w:rsid w:val="00631494"/>
    <w:rsid w:val="00662B4C"/>
    <w:rsid w:val="00666B5F"/>
    <w:rsid w:val="00670776"/>
    <w:rsid w:val="006A1D80"/>
    <w:rsid w:val="006A6DC7"/>
    <w:rsid w:val="006B6B56"/>
    <w:rsid w:val="006E1690"/>
    <w:rsid w:val="006E3B65"/>
    <w:rsid w:val="006E64CC"/>
    <w:rsid w:val="006E7D5B"/>
    <w:rsid w:val="006F3B90"/>
    <w:rsid w:val="006F60CE"/>
    <w:rsid w:val="0070772A"/>
    <w:rsid w:val="00740867"/>
    <w:rsid w:val="00776BC9"/>
    <w:rsid w:val="007947D4"/>
    <w:rsid w:val="007958E4"/>
    <w:rsid w:val="00796A22"/>
    <w:rsid w:val="007A0085"/>
    <w:rsid w:val="007A47F4"/>
    <w:rsid w:val="007A5804"/>
    <w:rsid w:val="007A5BE6"/>
    <w:rsid w:val="007B0D2E"/>
    <w:rsid w:val="007B2243"/>
    <w:rsid w:val="007B2490"/>
    <w:rsid w:val="007B26FE"/>
    <w:rsid w:val="007C4694"/>
    <w:rsid w:val="007C7162"/>
    <w:rsid w:val="007D2D8F"/>
    <w:rsid w:val="007E67AC"/>
    <w:rsid w:val="007F4AD9"/>
    <w:rsid w:val="007F577A"/>
    <w:rsid w:val="00803F89"/>
    <w:rsid w:val="008149BB"/>
    <w:rsid w:val="008209A4"/>
    <w:rsid w:val="00826060"/>
    <w:rsid w:val="00834D28"/>
    <w:rsid w:val="00845333"/>
    <w:rsid w:val="00854C1F"/>
    <w:rsid w:val="008722A8"/>
    <w:rsid w:val="008870E2"/>
    <w:rsid w:val="008A2E86"/>
    <w:rsid w:val="008D76C1"/>
    <w:rsid w:val="008D7EDA"/>
    <w:rsid w:val="008E008D"/>
    <w:rsid w:val="008F0550"/>
    <w:rsid w:val="00901763"/>
    <w:rsid w:val="00903E3B"/>
    <w:rsid w:val="00921516"/>
    <w:rsid w:val="0095004B"/>
    <w:rsid w:val="00953BB4"/>
    <w:rsid w:val="00955C16"/>
    <w:rsid w:val="00971A56"/>
    <w:rsid w:val="00971EFC"/>
    <w:rsid w:val="0097694D"/>
    <w:rsid w:val="00994820"/>
    <w:rsid w:val="009A2DEA"/>
    <w:rsid w:val="009B1581"/>
    <w:rsid w:val="009B40C5"/>
    <w:rsid w:val="009C0554"/>
    <w:rsid w:val="009C2D12"/>
    <w:rsid w:val="009D0C7E"/>
    <w:rsid w:val="009D43AE"/>
    <w:rsid w:val="009F792D"/>
    <w:rsid w:val="00A034DC"/>
    <w:rsid w:val="00A0570D"/>
    <w:rsid w:val="00A858F2"/>
    <w:rsid w:val="00AB1EE2"/>
    <w:rsid w:val="00AC1141"/>
    <w:rsid w:val="00AC7706"/>
    <w:rsid w:val="00AE33A3"/>
    <w:rsid w:val="00AF48FA"/>
    <w:rsid w:val="00B1199B"/>
    <w:rsid w:val="00B16C2D"/>
    <w:rsid w:val="00B22383"/>
    <w:rsid w:val="00B24720"/>
    <w:rsid w:val="00B259E6"/>
    <w:rsid w:val="00B27BAB"/>
    <w:rsid w:val="00B332BB"/>
    <w:rsid w:val="00B4341E"/>
    <w:rsid w:val="00B64EF9"/>
    <w:rsid w:val="00B6675A"/>
    <w:rsid w:val="00B71FF9"/>
    <w:rsid w:val="00B761A4"/>
    <w:rsid w:val="00B82BEB"/>
    <w:rsid w:val="00B972A3"/>
    <w:rsid w:val="00BA7F81"/>
    <w:rsid w:val="00BB1E41"/>
    <w:rsid w:val="00BD06A3"/>
    <w:rsid w:val="00BD7823"/>
    <w:rsid w:val="00BD78D9"/>
    <w:rsid w:val="00C010BF"/>
    <w:rsid w:val="00C06F8C"/>
    <w:rsid w:val="00C10D56"/>
    <w:rsid w:val="00C2551A"/>
    <w:rsid w:val="00C435F1"/>
    <w:rsid w:val="00C50C6E"/>
    <w:rsid w:val="00C61FF0"/>
    <w:rsid w:val="00C66D40"/>
    <w:rsid w:val="00C77EEE"/>
    <w:rsid w:val="00CB296B"/>
    <w:rsid w:val="00CC6FBD"/>
    <w:rsid w:val="00CD3A78"/>
    <w:rsid w:val="00CE20EC"/>
    <w:rsid w:val="00CF4089"/>
    <w:rsid w:val="00D01720"/>
    <w:rsid w:val="00D263B4"/>
    <w:rsid w:val="00D32537"/>
    <w:rsid w:val="00D36703"/>
    <w:rsid w:val="00D41EC6"/>
    <w:rsid w:val="00D505D5"/>
    <w:rsid w:val="00D707F8"/>
    <w:rsid w:val="00D7492E"/>
    <w:rsid w:val="00D86D3C"/>
    <w:rsid w:val="00D87C34"/>
    <w:rsid w:val="00D92192"/>
    <w:rsid w:val="00D95661"/>
    <w:rsid w:val="00DA082D"/>
    <w:rsid w:val="00DA6C80"/>
    <w:rsid w:val="00DB7D84"/>
    <w:rsid w:val="00DD09CA"/>
    <w:rsid w:val="00DD5909"/>
    <w:rsid w:val="00DF232C"/>
    <w:rsid w:val="00DF7BE3"/>
    <w:rsid w:val="00E3442E"/>
    <w:rsid w:val="00E362EC"/>
    <w:rsid w:val="00E42EC7"/>
    <w:rsid w:val="00E62649"/>
    <w:rsid w:val="00E64148"/>
    <w:rsid w:val="00E7012F"/>
    <w:rsid w:val="00E70A11"/>
    <w:rsid w:val="00E777FF"/>
    <w:rsid w:val="00E818E2"/>
    <w:rsid w:val="00E81C61"/>
    <w:rsid w:val="00EA0319"/>
    <w:rsid w:val="00EA6D4E"/>
    <w:rsid w:val="00EE6D11"/>
    <w:rsid w:val="00EF2878"/>
    <w:rsid w:val="00EF4F6A"/>
    <w:rsid w:val="00F03820"/>
    <w:rsid w:val="00F13C9F"/>
    <w:rsid w:val="00F15112"/>
    <w:rsid w:val="00F23976"/>
    <w:rsid w:val="00F3418A"/>
    <w:rsid w:val="00F40BBE"/>
    <w:rsid w:val="00F63018"/>
    <w:rsid w:val="00F6371C"/>
    <w:rsid w:val="00F766C2"/>
    <w:rsid w:val="00F84CD3"/>
    <w:rsid w:val="00FA31DD"/>
    <w:rsid w:val="00FB0399"/>
    <w:rsid w:val="00FD2D51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FBCB"/>
  <w15:docId w15:val="{3680821A-5F9C-48F2-9AAD-6D10CAD2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18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217A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B7D84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7A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7D8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1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17A18"/>
    <w:rPr>
      <w:rFonts w:ascii="Courier New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17A18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locked/>
    <w:rsid w:val="00217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3418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147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0147C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7C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slevun</dc:creator>
  <cp:lastModifiedBy>Antonyuk Valentyna</cp:lastModifiedBy>
  <cp:revision>13</cp:revision>
  <cp:lastPrinted>2021-11-08T14:27:00Z</cp:lastPrinted>
  <dcterms:created xsi:type="dcterms:W3CDTF">2021-10-06T10:49:00Z</dcterms:created>
  <dcterms:modified xsi:type="dcterms:W3CDTF">2022-06-08T16:17:00Z</dcterms:modified>
</cp:coreProperties>
</file>