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D13" w:rsidRPr="00FE48A0" w:rsidRDefault="00A87D13" w:rsidP="00A87D13">
      <w:pPr>
        <w:shd w:val="clear" w:color="auto" w:fill="FFFFFF"/>
        <w:jc w:val="center"/>
        <w:rPr>
          <w:b/>
          <w:sz w:val="28"/>
          <w:szCs w:val="28"/>
          <w:lang w:val="uk-UA"/>
        </w:rPr>
      </w:pPr>
      <w:r w:rsidRPr="00FE48A0">
        <w:rPr>
          <w:b/>
          <w:sz w:val="28"/>
          <w:szCs w:val="28"/>
          <w:lang w:val="uk-UA"/>
        </w:rPr>
        <w:t>ПОЯСНЮВАЛЬНА ЗАПИСКА</w:t>
      </w:r>
    </w:p>
    <w:p w:rsidR="00A87D13" w:rsidRPr="00FE48A0" w:rsidRDefault="00A87D13" w:rsidP="00A87D13">
      <w:pPr>
        <w:ind w:right="-1"/>
        <w:jc w:val="center"/>
        <w:rPr>
          <w:sz w:val="28"/>
          <w:szCs w:val="28"/>
          <w:lang w:val="uk-UA"/>
        </w:rPr>
      </w:pPr>
      <w:r w:rsidRPr="00FE48A0">
        <w:rPr>
          <w:b/>
          <w:sz w:val="28"/>
          <w:szCs w:val="28"/>
          <w:lang w:val="uk-UA"/>
        </w:rPr>
        <w:t xml:space="preserve">до проєкту рішення  Київської міської ради </w:t>
      </w:r>
      <w:r w:rsidR="009E3D2F" w:rsidRPr="00FE48A0">
        <w:rPr>
          <w:b/>
          <w:sz w:val="28"/>
          <w:szCs w:val="28"/>
          <w:lang w:val="uk-UA"/>
        </w:rPr>
        <w:t>«Про звернення Київської міської ради до Верховної Ради України та Кабінету Міністрів України щодо необхідності належного врегулювання порядку видалення зелених насаджень»</w:t>
      </w:r>
    </w:p>
    <w:p w:rsidR="00A87D13" w:rsidRPr="00FE48A0" w:rsidRDefault="00A87D13" w:rsidP="00A87D13">
      <w:pPr>
        <w:ind w:firstLine="709"/>
        <w:rPr>
          <w:sz w:val="28"/>
          <w:szCs w:val="28"/>
          <w:lang w:val="uk-UA"/>
        </w:rPr>
      </w:pPr>
    </w:p>
    <w:p w:rsidR="00A87D13" w:rsidRPr="00FE48A0" w:rsidRDefault="00A87D13" w:rsidP="00A87D13">
      <w:pPr>
        <w:pStyle w:val="1"/>
        <w:spacing w:after="0" w:line="240" w:lineRule="auto"/>
        <w:ind w:left="0" w:firstLine="709"/>
        <w:jc w:val="both"/>
        <w:rPr>
          <w:rFonts w:ascii="Times New Roman" w:hAnsi="Times New Roman"/>
          <w:b/>
          <w:sz w:val="28"/>
          <w:szCs w:val="28"/>
          <w:lang w:val="uk-UA"/>
        </w:rPr>
      </w:pPr>
      <w:r w:rsidRPr="00FE48A0">
        <w:rPr>
          <w:rFonts w:ascii="Times New Roman" w:hAnsi="Times New Roman"/>
          <w:b/>
          <w:sz w:val="28"/>
          <w:szCs w:val="28"/>
          <w:lang w:val="uk-UA"/>
        </w:rPr>
        <w:t>1. Обґрунтування необхідності прийняття рішення</w:t>
      </w:r>
    </w:p>
    <w:p w:rsidR="00A87D13" w:rsidRPr="00FE48A0" w:rsidRDefault="00A87D13" w:rsidP="00A87D13">
      <w:pPr>
        <w:ind w:firstLine="708"/>
        <w:jc w:val="both"/>
        <w:rPr>
          <w:sz w:val="28"/>
          <w:szCs w:val="28"/>
          <w:lang w:val="uk-UA" w:eastAsia="en-US"/>
        </w:rPr>
      </w:pPr>
      <w:r w:rsidRPr="00FE48A0">
        <w:rPr>
          <w:sz w:val="28"/>
          <w:szCs w:val="28"/>
          <w:lang w:val="uk-UA"/>
        </w:rPr>
        <w:t xml:space="preserve">Питання необхідності збереження зелених насаджень на території міста Києва є одним з пріоритетних для Київської міської ради. </w:t>
      </w:r>
    </w:p>
    <w:p w:rsidR="00A87D13" w:rsidRPr="00FE48A0" w:rsidRDefault="00A87D13" w:rsidP="00A87D13">
      <w:pPr>
        <w:jc w:val="both"/>
        <w:rPr>
          <w:sz w:val="28"/>
          <w:szCs w:val="28"/>
          <w:lang w:val="uk-UA"/>
        </w:rPr>
      </w:pPr>
      <w:r w:rsidRPr="00FE48A0">
        <w:rPr>
          <w:sz w:val="28"/>
          <w:szCs w:val="28"/>
          <w:lang w:val="uk-UA"/>
        </w:rPr>
        <w:tab/>
        <w:t>Разом з цим, ґрунтовний аналіз норм і, що є визначальним, правозастосовної практики статті 37 Закону України «Про регулювання містобудівної діяльності» та статті 28 Закону України «Про благоустрій населених пунктів» показав, що місцева влада фактично позбавлена повноважень впливати на видалення зелених насаджень в межах міста Києва, в той час, коли забудовники на законодавчому рівні наділені правами видаляти зелені насадження на земельних ділянках, які відведені під будівництво, лише на підставі документів, що дають право на виконання підготовчих та будівельних робіт.</w:t>
      </w:r>
    </w:p>
    <w:p w:rsidR="00A87D13" w:rsidRPr="00FE48A0" w:rsidRDefault="00A87D13" w:rsidP="00A87D13">
      <w:pPr>
        <w:jc w:val="both"/>
        <w:rPr>
          <w:sz w:val="28"/>
          <w:szCs w:val="28"/>
          <w:lang w:val="uk-UA"/>
        </w:rPr>
      </w:pPr>
      <w:r w:rsidRPr="00FE48A0">
        <w:rPr>
          <w:sz w:val="28"/>
          <w:szCs w:val="28"/>
          <w:lang w:val="uk-UA"/>
        </w:rPr>
        <w:tab/>
        <w:t>Так, згідно частини третьої статті 28 Закону України «Про благоустрій населених пунктів»</w:t>
      </w:r>
      <w:bookmarkStart w:id="0" w:name="n291"/>
      <w:bookmarkEnd w:id="0"/>
      <w:r w:rsidRPr="00FE48A0">
        <w:rPr>
          <w:sz w:val="28"/>
          <w:szCs w:val="28"/>
          <w:lang w:val="uk-UA"/>
        </w:rPr>
        <w:t xml:space="preserve"> документи, що дають право на виконання підготовчих та будівельних робіт, отримані відповідно до Закону України «Про регулювання містобудівної діяльності», є підставою для видалення зелених насаджень після обстеження земельної ділянки та складання </w:t>
      </w:r>
      <w:proofErr w:type="spellStart"/>
      <w:r w:rsidRPr="00FE48A0">
        <w:rPr>
          <w:sz w:val="28"/>
          <w:szCs w:val="28"/>
          <w:lang w:val="uk-UA"/>
        </w:rPr>
        <w:t>акта</w:t>
      </w:r>
      <w:proofErr w:type="spellEnd"/>
      <w:r w:rsidRPr="00FE48A0">
        <w:rPr>
          <w:sz w:val="28"/>
          <w:szCs w:val="28"/>
          <w:lang w:val="uk-UA"/>
        </w:rPr>
        <w:t xml:space="preserve"> обстеження зелених насаджень, що підлягають видаленню. У цьому разі видалення зелених насаджень не потребує дозволу (ордера). Відновна вартість визначається на підставі </w:t>
      </w:r>
      <w:proofErr w:type="spellStart"/>
      <w:r w:rsidRPr="00FE48A0">
        <w:rPr>
          <w:sz w:val="28"/>
          <w:szCs w:val="28"/>
          <w:lang w:val="uk-UA"/>
        </w:rPr>
        <w:t>акта</w:t>
      </w:r>
      <w:proofErr w:type="spellEnd"/>
      <w:r w:rsidRPr="00FE48A0">
        <w:rPr>
          <w:sz w:val="28"/>
          <w:szCs w:val="28"/>
          <w:lang w:val="uk-UA"/>
        </w:rPr>
        <w:t xml:space="preserve"> обстеження зелених насаджень, що підлягають видаленню, та сплачується до прийняття об’єкта в експлуатацію. Розмір відновної вартості видалених зелених насаджень зменшується на суму, передбачену проектною документацією на озеленення території.</w:t>
      </w:r>
    </w:p>
    <w:p w:rsidR="00A87D13" w:rsidRPr="00FE48A0" w:rsidRDefault="00A87D13" w:rsidP="00A87D13">
      <w:pPr>
        <w:jc w:val="both"/>
        <w:rPr>
          <w:rFonts w:asciiTheme="minorHAnsi" w:hAnsiTheme="minorHAnsi" w:cstheme="minorBidi"/>
          <w:sz w:val="22"/>
          <w:szCs w:val="22"/>
          <w:lang w:val="uk-UA"/>
        </w:rPr>
      </w:pPr>
      <w:r w:rsidRPr="00FE48A0">
        <w:rPr>
          <w:sz w:val="28"/>
          <w:szCs w:val="28"/>
          <w:lang w:val="uk-UA"/>
        </w:rPr>
        <w:tab/>
        <w:t xml:space="preserve">Аналогічний підхід застосовано в частині другій статті 37 Закону України «Про регулювання містобудівної діяльності», згідно з якою </w:t>
      </w:r>
      <w:r w:rsidRPr="00FE48A0">
        <w:rPr>
          <w:sz w:val="28"/>
          <w:szCs w:val="28"/>
          <w:shd w:val="clear" w:color="auto" w:fill="FFFFFF"/>
          <w:lang w:val="uk-UA"/>
        </w:rPr>
        <w:t>за наявності дозволу на виконання будівельних робіт отримання замовником та генеральним підрядником чи підрядником (у разі якщо будівельні роботи виконуються без залучення субпідрядників) інших документів дозвільного характеру для виконання будівельних робіт та видалення зелених насаджень у межах будівельного майданчика не вимагається.</w:t>
      </w:r>
    </w:p>
    <w:p w:rsidR="00A87D13" w:rsidRPr="00FE48A0" w:rsidRDefault="00A87D13" w:rsidP="00A87D13">
      <w:pPr>
        <w:ind w:firstLine="708"/>
        <w:jc w:val="both"/>
        <w:rPr>
          <w:sz w:val="28"/>
          <w:szCs w:val="28"/>
          <w:lang w:val="uk-UA"/>
        </w:rPr>
      </w:pPr>
      <w:r w:rsidRPr="00FE48A0">
        <w:rPr>
          <w:sz w:val="28"/>
          <w:szCs w:val="28"/>
          <w:lang w:val="uk-UA"/>
        </w:rPr>
        <w:t xml:space="preserve">Тобто, наразі законодавчо врегульована можливість для забудовників нівелювати необхідність отримання </w:t>
      </w:r>
      <w:r w:rsidRPr="00FE48A0">
        <w:rPr>
          <w:sz w:val="28"/>
          <w:szCs w:val="28"/>
          <w:shd w:val="clear" w:color="auto" w:fill="FFFFFF"/>
          <w:lang w:val="uk-UA"/>
        </w:rPr>
        <w:t>дозволу (ордера)</w:t>
      </w:r>
      <w:r w:rsidRPr="00FE48A0">
        <w:rPr>
          <w:sz w:val="28"/>
          <w:szCs w:val="28"/>
          <w:lang w:val="uk-UA"/>
        </w:rPr>
        <w:t xml:space="preserve"> на видалення зелених насаджень, який видається за рішенням компетентного органу (</w:t>
      </w:r>
      <w:r w:rsidRPr="00FE48A0">
        <w:rPr>
          <w:sz w:val="28"/>
          <w:szCs w:val="28"/>
          <w:shd w:val="clear" w:color="auto" w:fill="FFFFFF"/>
          <w:lang w:val="uk-UA"/>
        </w:rPr>
        <w:t>виконавчого органу сільської, селищної, міської ради)</w:t>
      </w:r>
      <w:r w:rsidRPr="00FE48A0">
        <w:rPr>
          <w:sz w:val="28"/>
          <w:szCs w:val="28"/>
          <w:lang w:val="uk-UA"/>
        </w:rPr>
        <w:t>, а також, що є надважливим, відтермінувати обов’язок такого забудовника щодо сплати до місцевого бюджету відновної вартості зелених насаджень до прийняття об’єкта в експлуатацію.</w:t>
      </w:r>
    </w:p>
    <w:p w:rsidR="00A87D13" w:rsidRPr="00FE48A0" w:rsidRDefault="00A87D13" w:rsidP="00A87D13">
      <w:pPr>
        <w:ind w:firstLine="708"/>
        <w:jc w:val="both"/>
        <w:rPr>
          <w:sz w:val="28"/>
          <w:szCs w:val="28"/>
          <w:lang w:val="uk-UA"/>
        </w:rPr>
      </w:pPr>
      <w:r w:rsidRPr="00FE48A0">
        <w:rPr>
          <w:sz w:val="28"/>
          <w:szCs w:val="28"/>
          <w:lang w:val="uk-UA"/>
        </w:rPr>
        <w:t xml:space="preserve">Відтермінування сплати відновної вартості зелених насаджень до прийняття об’єкта в експлуатацію не враховує терміни будівництва, ризики </w:t>
      </w:r>
      <w:proofErr w:type="spellStart"/>
      <w:r w:rsidRPr="00FE48A0">
        <w:rPr>
          <w:sz w:val="28"/>
          <w:szCs w:val="28"/>
          <w:lang w:val="uk-UA"/>
        </w:rPr>
        <w:t>незавершення</w:t>
      </w:r>
      <w:proofErr w:type="spellEnd"/>
      <w:r w:rsidRPr="00FE48A0">
        <w:rPr>
          <w:sz w:val="28"/>
          <w:szCs w:val="28"/>
          <w:lang w:val="uk-UA"/>
        </w:rPr>
        <w:t xml:space="preserve"> будівництва, можливе банкрутство забудовника, а також не </w:t>
      </w:r>
      <w:r w:rsidRPr="00FE48A0">
        <w:rPr>
          <w:sz w:val="28"/>
          <w:szCs w:val="28"/>
          <w:lang w:val="uk-UA"/>
        </w:rPr>
        <w:lastRenderedPageBreak/>
        <w:t>встановлює механізм контролю за сплатою коштів відновної вартості при введенні об’єктів в експлуатацію.</w:t>
      </w:r>
    </w:p>
    <w:p w:rsidR="00A87D13" w:rsidRPr="00FE48A0" w:rsidRDefault="00A87D13" w:rsidP="00A87D13">
      <w:pPr>
        <w:ind w:firstLine="708"/>
        <w:jc w:val="both"/>
        <w:rPr>
          <w:sz w:val="28"/>
          <w:szCs w:val="28"/>
          <w:lang w:val="uk-UA"/>
        </w:rPr>
      </w:pPr>
      <w:r w:rsidRPr="00FE48A0">
        <w:rPr>
          <w:sz w:val="28"/>
          <w:szCs w:val="28"/>
          <w:lang w:val="uk-UA"/>
        </w:rPr>
        <w:t>За таких умов, виконавчі органи міських, селищних та сільських рад де-факто позбавлені повноважень впливати на видалення зелених насаджень на земельних ділянках, що відведені під будівництво.</w:t>
      </w:r>
    </w:p>
    <w:p w:rsidR="00A43BF0" w:rsidRPr="00FE48A0" w:rsidRDefault="00A43BF0" w:rsidP="00A87D13">
      <w:pPr>
        <w:ind w:firstLine="708"/>
        <w:jc w:val="both"/>
        <w:rPr>
          <w:sz w:val="28"/>
          <w:szCs w:val="28"/>
          <w:lang w:val="uk-UA"/>
        </w:rPr>
      </w:pPr>
      <w:r w:rsidRPr="00FE48A0">
        <w:rPr>
          <w:sz w:val="28"/>
          <w:szCs w:val="28"/>
          <w:lang w:val="uk-UA"/>
        </w:rPr>
        <w:t xml:space="preserve">Вирішення порушених питань, а саме стосовно забезпечення внесення змін до законів України «Про регулювання містобудівної діяльності» та «Про благоустрій населених пунктів», спрямованих на виключення положень щодо можливості видалення зелених насаджень на території населених пунктів без отримання дозволу (ордера), віднесено до повноважень </w:t>
      </w:r>
      <w:r w:rsidR="00A87D13" w:rsidRPr="00FE48A0">
        <w:rPr>
          <w:sz w:val="28"/>
          <w:szCs w:val="28"/>
          <w:lang w:val="uk-UA"/>
        </w:rPr>
        <w:t xml:space="preserve"> Верховної ради України як єдиного законодавчого органу влади та Кабінету Міністрів України як вищого органу в системі органів виконавчої влади</w:t>
      </w:r>
      <w:r w:rsidRPr="00FE48A0">
        <w:rPr>
          <w:sz w:val="28"/>
          <w:szCs w:val="28"/>
          <w:lang w:val="uk-UA"/>
        </w:rPr>
        <w:t>.</w:t>
      </w:r>
      <w:r w:rsidR="00A87D13" w:rsidRPr="00FE48A0">
        <w:rPr>
          <w:sz w:val="28"/>
          <w:szCs w:val="28"/>
          <w:lang w:val="uk-UA"/>
        </w:rPr>
        <w:t xml:space="preserve"> </w:t>
      </w:r>
    </w:p>
    <w:p w:rsidR="00A87D13" w:rsidRPr="00FE48A0" w:rsidRDefault="00A87D13" w:rsidP="00A87D13">
      <w:pPr>
        <w:pStyle w:val="rvps2"/>
        <w:shd w:val="clear" w:color="auto" w:fill="FFFFFF"/>
        <w:spacing w:before="0" w:beforeAutospacing="0" w:after="0" w:afterAutospacing="0"/>
        <w:ind w:firstLine="709"/>
        <w:jc w:val="both"/>
        <w:rPr>
          <w:sz w:val="28"/>
          <w:szCs w:val="28"/>
          <w:lang w:val="uk-UA"/>
        </w:rPr>
      </w:pPr>
      <w:r w:rsidRPr="00FE48A0">
        <w:rPr>
          <w:sz w:val="28"/>
          <w:szCs w:val="28"/>
          <w:lang w:val="uk-UA"/>
        </w:rPr>
        <w:t xml:space="preserve">З огляду на вищевикладене, </w:t>
      </w:r>
      <w:r w:rsidR="00FE48A0" w:rsidRPr="00FE48A0">
        <w:rPr>
          <w:sz w:val="28"/>
          <w:szCs w:val="28"/>
          <w:lang w:val="uk-UA"/>
        </w:rPr>
        <w:t xml:space="preserve">Департаментом захисту довкілля та адаптації до зміни клімату виконавчого органу Київської міської ради (Київської міської державної адміністрації) </w:t>
      </w:r>
      <w:r w:rsidR="00C47301">
        <w:rPr>
          <w:sz w:val="28"/>
          <w:szCs w:val="28"/>
          <w:lang w:val="uk-UA"/>
        </w:rPr>
        <w:t>розроблено проє</w:t>
      </w:r>
      <w:r w:rsidRPr="00FE48A0">
        <w:rPr>
          <w:sz w:val="28"/>
          <w:szCs w:val="28"/>
          <w:lang w:val="uk-UA"/>
        </w:rPr>
        <w:t xml:space="preserve">кт рішення Київської міської ради «Про звернення Київської міської ради до Верховної Ради України та Кабінету Міністрів України щодо необхідності належного врегулювання порядку видалення зелених насаджень» (далі </w:t>
      </w:r>
      <w:r w:rsidR="009E3D2F" w:rsidRPr="00FE48A0">
        <w:rPr>
          <w:sz w:val="28"/>
          <w:szCs w:val="28"/>
          <w:lang w:val="uk-UA"/>
        </w:rPr>
        <w:t xml:space="preserve">- </w:t>
      </w:r>
      <w:r w:rsidRPr="00FE48A0">
        <w:rPr>
          <w:sz w:val="28"/>
          <w:szCs w:val="28"/>
          <w:lang w:val="uk-UA"/>
        </w:rPr>
        <w:t>Проєкт рішення).</w:t>
      </w:r>
    </w:p>
    <w:p w:rsidR="00A87D13" w:rsidRPr="00FE48A0" w:rsidRDefault="00A87D13" w:rsidP="00A87D13">
      <w:pPr>
        <w:ind w:firstLine="709"/>
        <w:rPr>
          <w:b/>
          <w:bCs/>
          <w:sz w:val="28"/>
          <w:szCs w:val="28"/>
          <w:lang w:val="uk-UA"/>
        </w:rPr>
      </w:pPr>
    </w:p>
    <w:p w:rsidR="00A87D13" w:rsidRPr="00FE48A0" w:rsidRDefault="00A87D13" w:rsidP="00A87D13">
      <w:pPr>
        <w:ind w:firstLine="709"/>
        <w:rPr>
          <w:b/>
          <w:sz w:val="28"/>
          <w:szCs w:val="28"/>
          <w:lang w:val="uk-UA" w:eastAsia="en-US"/>
        </w:rPr>
      </w:pPr>
      <w:r w:rsidRPr="00FE48A0">
        <w:rPr>
          <w:b/>
          <w:bCs/>
          <w:sz w:val="28"/>
          <w:szCs w:val="28"/>
          <w:lang w:val="uk-UA"/>
        </w:rPr>
        <w:t xml:space="preserve">2. Мета </w:t>
      </w:r>
      <w:r w:rsidR="0042426D">
        <w:rPr>
          <w:b/>
          <w:bCs/>
          <w:sz w:val="28"/>
          <w:szCs w:val="28"/>
          <w:lang w:val="uk-UA"/>
        </w:rPr>
        <w:t>і шляхи її досягнення</w:t>
      </w:r>
      <w:r w:rsidRPr="00FE48A0">
        <w:rPr>
          <w:b/>
          <w:sz w:val="28"/>
          <w:szCs w:val="28"/>
          <w:lang w:val="uk-UA" w:eastAsia="en-US"/>
        </w:rPr>
        <w:t xml:space="preserve"> </w:t>
      </w:r>
    </w:p>
    <w:p w:rsidR="00A87D13" w:rsidRPr="00FE48A0" w:rsidRDefault="009E3D2F" w:rsidP="00A87D13">
      <w:pPr>
        <w:ind w:firstLine="709"/>
        <w:jc w:val="both"/>
        <w:rPr>
          <w:b/>
          <w:bCs/>
          <w:sz w:val="28"/>
          <w:szCs w:val="28"/>
          <w:lang w:val="uk-UA"/>
        </w:rPr>
      </w:pPr>
      <w:r w:rsidRPr="00FE48A0">
        <w:rPr>
          <w:sz w:val="28"/>
          <w:szCs w:val="28"/>
          <w:lang w:val="uk-UA"/>
        </w:rPr>
        <w:t xml:space="preserve">Проєкт рішення </w:t>
      </w:r>
      <w:r w:rsidR="00A87D13" w:rsidRPr="00FE48A0">
        <w:rPr>
          <w:sz w:val="28"/>
          <w:szCs w:val="28"/>
          <w:lang w:val="uk-UA"/>
        </w:rPr>
        <w:t xml:space="preserve">розроблено з метою належного врегулювання правовідносин щодо  порядку видалення зелених насаджень на території </w:t>
      </w:r>
      <w:r w:rsidR="00357E82" w:rsidRPr="00FE48A0">
        <w:rPr>
          <w:sz w:val="28"/>
          <w:szCs w:val="28"/>
          <w:lang w:val="uk-UA"/>
        </w:rPr>
        <w:t>міста Києва.</w:t>
      </w:r>
    </w:p>
    <w:p w:rsidR="00A87D13" w:rsidRPr="00FE48A0" w:rsidRDefault="00A87D13" w:rsidP="00A87D13">
      <w:pPr>
        <w:pStyle w:val="a7"/>
        <w:ind w:left="0" w:firstLine="709"/>
        <w:jc w:val="both"/>
        <w:rPr>
          <w:rFonts w:ascii="Times New Roman" w:hAnsi="Times New Roman" w:cs="Times New Roman"/>
          <w:sz w:val="28"/>
          <w:szCs w:val="28"/>
        </w:rPr>
      </w:pPr>
      <w:r w:rsidRPr="00FE48A0">
        <w:rPr>
          <w:rFonts w:ascii="Times New Roman" w:hAnsi="Times New Roman" w:cs="Times New Roman"/>
          <w:sz w:val="28"/>
          <w:szCs w:val="28"/>
        </w:rPr>
        <w:t xml:space="preserve">Одним із інструментів досягнення зазначеної мети є звернення Київської міської ради до суб’єктів </w:t>
      </w:r>
      <w:proofErr w:type="spellStart"/>
      <w:r w:rsidRPr="00FE48A0">
        <w:rPr>
          <w:rFonts w:ascii="Times New Roman" w:hAnsi="Times New Roman" w:cs="Times New Roman"/>
          <w:sz w:val="28"/>
          <w:szCs w:val="28"/>
        </w:rPr>
        <w:t>нормотворення</w:t>
      </w:r>
      <w:proofErr w:type="spellEnd"/>
      <w:r w:rsidRPr="00FE48A0">
        <w:rPr>
          <w:rFonts w:ascii="Times New Roman" w:hAnsi="Times New Roman" w:cs="Times New Roman"/>
          <w:sz w:val="28"/>
          <w:szCs w:val="28"/>
        </w:rPr>
        <w:t xml:space="preserve"> та законодавчої ініціативи.</w:t>
      </w:r>
    </w:p>
    <w:p w:rsidR="00A87D13" w:rsidRPr="00FE48A0" w:rsidRDefault="00A87D13" w:rsidP="00A87D13">
      <w:pPr>
        <w:shd w:val="clear" w:color="auto" w:fill="FFFFFF"/>
        <w:tabs>
          <w:tab w:val="left" w:pos="142"/>
        </w:tabs>
        <w:spacing w:line="240" w:lineRule="atLeast"/>
        <w:ind w:firstLine="709"/>
        <w:jc w:val="both"/>
        <w:rPr>
          <w:b/>
          <w:bCs/>
          <w:sz w:val="28"/>
          <w:szCs w:val="28"/>
          <w:lang w:val="uk-UA"/>
        </w:rPr>
      </w:pPr>
    </w:p>
    <w:p w:rsidR="00A87D13" w:rsidRDefault="00A87D13" w:rsidP="00A87D13">
      <w:pPr>
        <w:shd w:val="clear" w:color="auto" w:fill="FFFFFF"/>
        <w:tabs>
          <w:tab w:val="left" w:pos="142"/>
        </w:tabs>
        <w:spacing w:line="240" w:lineRule="atLeast"/>
        <w:ind w:firstLine="709"/>
        <w:jc w:val="both"/>
        <w:rPr>
          <w:b/>
          <w:bCs/>
          <w:sz w:val="28"/>
          <w:szCs w:val="28"/>
          <w:lang w:val="uk-UA"/>
        </w:rPr>
      </w:pPr>
      <w:r w:rsidRPr="00FE48A0">
        <w:rPr>
          <w:b/>
          <w:bCs/>
          <w:sz w:val="28"/>
          <w:szCs w:val="28"/>
          <w:lang w:val="uk-UA"/>
        </w:rPr>
        <w:t xml:space="preserve">3. </w:t>
      </w:r>
      <w:r w:rsidR="009D67E6">
        <w:rPr>
          <w:b/>
          <w:bCs/>
          <w:sz w:val="28"/>
          <w:szCs w:val="28"/>
          <w:lang w:val="uk-UA"/>
        </w:rPr>
        <w:t xml:space="preserve">Правове </w:t>
      </w:r>
      <w:r w:rsidR="00887443">
        <w:rPr>
          <w:b/>
          <w:bCs/>
          <w:sz w:val="28"/>
          <w:szCs w:val="28"/>
          <w:lang w:val="uk-UA"/>
        </w:rPr>
        <w:t>обґрунтування</w:t>
      </w:r>
      <w:r w:rsidR="009D67E6">
        <w:rPr>
          <w:b/>
          <w:bCs/>
          <w:sz w:val="28"/>
          <w:szCs w:val="28"/>
          <w:lang w:val="uk-UA"/>
        </w:rPr>
        <w:t xml:space="preserve"> необхідності прийняття рішення</w:t>
      </w:r>
    </w:p>
    <w:p w:rsidR="00887443" w:rsidRDefault="00887443" w:rsidP="00887443">
      <w:pPr>
        <w:shd w:val="clear" w:color="auto" w:fill="FFFFFF"/>
        <w:ind w:firstLine="709"/>
        <w:jc w:val="both"/>
        <w:rPr>
          <w:sz w:val="28"/>
          <w:szCs w:val="28"/>
          <w:lang w:val="uk-UA"/>
        </w:rPr>
      </w:pPr>
      <w:r>
        <w:rPr>
          <w:sz w:val="28"/>
          <w:szCs w:val="28"/>
          <w:lang w:val="uk-UA"/>
        </w:rPr>
        <w:t>Проє</w:t>
      </w:r>
      <w:r w:rsidRPr="00FE48A0">
        <w:rPr>
          <w:sz w:val="28"/>
          <w:szCs w:val="28"/>
          <w:lang w:val="uk-UA"/>
        </w:rPr>
        <w:t>кт рішення розроблено з урахуванням положень Законів України «Про благоустрій населених пунктів», «Про регулювання містобудівної діяльності», «Про місцеве самоврядування в Україні», постанови  Кабінету Міністрів України від 01.08.2006 № 1045 «</w:t>
      </w:r>
      <w:r w:rsidRPr="00FE48A0">
        <w:rPr>
          <w:bCs/>
          <w:sz w:val="28"/>
          <w:szCs w:val="28"/>
          <w:shd w:val="clear" w:color="auto" w:fill="FFFFFF"/>
          <w:lang w:val="uk-UA"/>
        </w:rPr>
        <w:t>Про затвердження Порядку видалення дерев, кущів, газонів і квітників у населених пунктах</w:t>
      </w:r>
      <w:r w:rsidRPr="00FE48A0">
        <w:rPr>
          <w:sz w:val="28"/>
          <w:szCs w:val="28"/>
          <w:lang w:val="uk-UA"/>
        </w:rPr>
        <w:t>» (із змінами).</w:t>
      </w:r>
    </w:p>
    <w:p w:rsidR="00887443" w:rsidRDefault="00887443" w:rsidP="00887443">
      <w:pPr>
        <w:shd w:val="clear" w:color="auto" w:fill="FFFFFF"/>
        <w:ind w:firstLine="709"/>
        <w:jc w:val="both"/>
        <w:rPr>
          <w:sz w:val="28"/>
          <w:szCs w:val="28"/>
          <w:lang w:val="uk-UA"/>
        </w:rPr>
      </w:pPr>
    </w:p>
    <w:p w:rsidR="00887443" w:rsidRDefault="00887443" w:rsidP="00887443">
      <w:pPr>
        <w:shd w:val="clear" w:color="auto" w:fill="FFFFFF"/>
        <w:ind w:firstLine="709"/>
        <w:jc w:val="both"/>
        <w:rPr>
          <w:b/>
          <w:sz w:val="28"/>
          <w:szCs w:val="28"/>
          <w:lang w:val="uk-UA"/>
        </w:rPr>
      </w:pPr>
      <w:r>
        <w:rPr>
          <w:b/>
          <w:sz w:val="28"/>
          <w:szCs w:val="28"/>
          <w:lang w:val="uk-UA"/>
        </w:rPr>
        <w:t>4. Інформація про те, чи стосується проєкт рішення прав і соціальної захищеності осіб з інвалідністю</w:t>
      </w:r>
    </w:p>
    <w:p w:rsidR="00887443" w:rsidRDefault="00887443" w:rsidP="00887443">
      <w:pPr>
        <w:shd w:val="clear" w:color="auto" w:fill="FFFFFF"/>
        <w:ind w:firstLine="709"/>
        <w:jc w:val="both"/>
        <w:rPr>
          <w:sz w:val="28"/>
          <w:szCs w:val="28"/>
          <w:lang w:val="uk-UA"/>
        </w:rPr>
      </w:pPr>
      <w:r w:rsidRPr="00887443">
        <w:rPr>
          <w:sz w:val="28"/>
          <w:szCs w:val="28"/>
          <w:lang w:val="uk-UA"/>
        </w:rPr>
        <w:t xml:space="preserve">Проєкт рішення </w:t>
      </w:r>
      <w:r>
        <w:rPr>
          <w:sz w:val="28"/>
          <w:szCs w:val="28"/>
          <w:lang w:val="uk-UA"/>
        </w:rPr>
        <w:t>не матиме впливу на права і соціальну захищеність осіб з інвалідністю.</w:t>
      </w:r>
    </w:p>
    <w:p w:rsidR="00887443" w:rsidRDefault="00887443" w:rsidP="00887443">
      <w:pPr>
        <w:shd w:val="clear" w:color="auto" w:fill="FFFFFF"/>
        <w:ind w:firstLine="709"/>
        <w:jc w:val="both"/>
        <w:rPr>
          <w:sz w:val="28"/>
          <w:szCs w:val="28"/>
          <w:lang w:val="uk-UA"/>
        </w:rPr>
      </w:pPr>
    </w:p>
    <w:p w:rsidR="00887443" w:rsidRDefault="00887443" w:rsidP="00887443">
      <w:pPr>
        <w:shd w:val="clear" w:color="auto" w:fill="FFFFFF"/>
        <w:ind w:firstLine="709"/>
        <w:jc w:val="both"/>
        <w:rPr>
          <w:b/>
          <w:sz w:val="28"/>
          <w:szCs w:val="28"/>
          <w:lang w:val="uk-UA"/>
        </w:rPr>
      </w:pPr>
      <w:r w:rsidRPr="00887443">
        <w:rPr>
          <w:b/>
          <w:sz w:val="28"/>
          <w:szCs w:val="28"/>
          <w:lang w:val="uk-UA"/>
        </w:rPr>
        <w:t xml:space="preserve">5. Інформація </w:t>
      </w:r>
      <w:r>
        <w:rPr>
          <w:b/>
          <w:sz w:val="28"/>
          <w:szCs w:val="28"/>
          <w:lang w:val="uk-UA"/>
        </w:rPr>
        <w:t>про те, чи містить проєкт рішення інформацію з обмеженим доступом у розумінні статті 6 Закону України «Про доступ до публічної інформації»</w:t>
      </w:r>
    </w:p>
    <w:p w:rsidR="0092244F" w:rsidRPr="0092244F" w:rsidRDefault="0092244F" w:rsidP="00887443">
      <w:pPr>
        <w:shd w:val="clear" w:color="auto" w:fill="FFFFFF"/>
        <w:ind w:firstLine="709"/>
        <w:jc w:val="both"/>
        <w:rPr>
          <w:sz w:val="28"/>
          <w:szCs w:val="28"/>
          <w:lang w:val="uk-UA"/>
        </w:rPr>
      </w:pPr>
      <w:r>
        <w:rPr>
          <w:sz w:val="28"/>
          <w:szCs w:val="28"/>
          <w:lang w:val="uk-UA"/>
        </w:rPr>
        <w:t>Проєкт рішення не містить інформації  з обмеженим доступом у розумінні статті 6 Закону України «Про доступ до публічної інформації».</w:t>
      </w:r>
    </w:p>
    <w:p w:rsidR="00A87D13" w:rsidRPr="00FE48A0" w:rsidRDefault="0092244F" w:rsidP="00A87D13">
      <w:pPr>
        <w:shd w:val="clear" w:color="auto" w:fill="FFFFFF"/>
        <w:ind w:firstLine="709"/>
        <w:jc w:val="both"/>
        <w:rPr>
          <w:sz w:val="28"/>
          <w:szCs w:val="28"/>
          <w:lang w:val="uk-UA"/>
        </w:rPr>
      </w:pPr>
      <w:r>
        <w:rPr>
          <w:sz w:val="28"/>
          <w:szCs w:val="28"/>
          <w:lang w:val="uk-UA"/>
        </w:rPr>
        <w:br/>
      </w:r>
      <w:r>
        <w:rPr>
          <w:sz w:val="28"/>
          <w:szCs w:val="28"/>
          <w:lang w:val="uk-UA"/>
        </w:rPr>
        <w:br/>
      </w:r>
    </w:p>
    <w:p w:rsidR="00A87D13" w:rsidRPr="00FE48A0" w:rsidRDefault="00D35728" w:rsidP="00A87D13">
      <w:pPr>
        <w:pStyle w:val="1"/>
        <w:spacing w:after="0" w:line="240" w:lineRule="auto"/>
        <w:ind w:left="0" w:firstLine="709"/>
        <w:jc w:val="both"/>
        <w:rPr>
          <w:rFonts w:ascii="Times New Roman" w:hAnsi="Times New Roman"/>
          <w:b/>
          <w:sz w:val="28"/>
          <w:szCs w:val="28"/>
          <w:lang w:val="uk-UA"/>
        </w:rPr>
      </w:pPr>
      <w:r>
        <w:rPr>
          <w:rFonts w:ascii="Times New Roman" w:hAnsi="Times New Roman"/>
          <w:b/>
          <w:sz w:val="28"/>
          <w:szCs w:val="28"/>
          <w:lang w:val="uk-UA"/>
        </w:rPr>
        <w:t>6</w:t>
      </w:r>
      <w:r w:rsidR="00A87D13" w:rsidRPr="00FE48A0">
        <w:rPr>
          <w:rFonts w:ascii="Times New Roman" w:hAnsi="Times New Roman"/>
          <w:b/>
          <w:sz w:val="28"/>
          <w:szCs w:val="28"/>
          <w:lang w:val="uk-UA"/>
        </w:rPr>
        <w:t>. Фінансово-економічне обґрунтування</w:t>
      </w:r>
    </w:p>
    <w:p w:rsidR="002D4395" w:rsidRPr="00FE48A0" w:rsidRDefault="00A87D13" w:rsidP="00A87D13">
      <w:pPr>
        <w:ind w:firstLine="709"/>
        <w:jc w:val="both"/>
        <w:rPr>
          <w:sz w:val="28"/>
          <w:szCs w:val="28"/>
          <w:lang w:val="uk-UA"/>
        </w:rPr>
      </w:pPr>
      <w:r w:rsidRPr="00FE48A0">
        <w:rPr>
          <w:sz w:val="28"/>
          <w:szCs w:val="28"/>
          <w:lang w:val="uk-UA"/>
        </w:rPr>
        <w:t xml:space="preserve">Реалізація </w:t>
      </w:r>
      <w:r w:rsidR="009E3D2F" w:rsidRPr="00FE48A0">
        <w:rPr>
          <w:sz w:val="28"/>
          <w:szCs w:val="28"/>
          <w:lang w:val="uk-UA"/>
        </w:rPr>
        <w:t xml:space="preserve">відповідного </w:t>
      </w:r>
      <w:r w:rsidRPr="00FE48A0">
        <w:rPr>
          <w:sz w:val="28"/>
          <w:szCs w:val="28"/>
          <w:lang w:val="uk-UA"/>
        </w:rPr>
        <w:t xml:space="preserve">рішення </w:t>
      </w:r>
      <w:r w:rsidR="002D4395" w:rsidRPr="00FE48A0">
        <w:rPr>
          <w:sz w:val="28"/>
          <w:szCs w:val="28"/>
          <w:lang w:val="uk-UA"/>
        </w:rPr>
        <w:t xml:space="preserve">не потребує додаткового фінансування з бюджету міста Києва. </w:t>
      </w:r>
    </w:p>
    <w:p w:rsidR="002D4395" w:rsidRPr="00FE48A0" w:rsidRDefault="002D4395" w:rsidP="00A87D13">
      <w:pPr>
        <w:pStyle w:val="1"/>
        <w:spacing w:after="0" w:line="240" w:lineRule="auto"/>
        <w:ind w:left="0" w:firstLine="709"/>
        <w:jc w:val="both"/>
        <w:rPr>
          <w:rFonts w:ascii="Times New Roman" w:hAnsi="Times New Roman"/>
          <w:b/>
          <w:sz w:val="28"/>
          <w:szCs w:val="28"/>
          <w:lang w:val="uk-UA"/>
        </w:rPr>
      </w:pPr>
    </w:p>
    <w:p w:rsidR="00A87D13" w:rsidRPr="00FE48A0" w:rsidRDefault="00D35728" w:rsidP="00A87D13">
      <w:pPr>
        <w:pStyle w:val="1"/>
        <w:spacing w:after="0" w:line="240" w:lineRule="auto"/>
        <w:ind w:left="0" w:firstLine="709"/>
        <w:jc w:val="both"/>
        <w:rPr>
          <w:rFonts w:ascii="Times New Roman" w:hAnsi="Times New Roman"/>
          <w:b/>
          <w:sz w:val="28"/>
          <w:szCs w:val="28"/>
          <w:lang w:val="uk-UA"/>
        </w:rPr>
      </w:pPr>
      <w:r>
        <w:rPr>
          <w:rFonts w:ascii="Times New Roman" w:hAnsi="Times New Roman"/>
          <w:b/>
          <w:sz w:val="28"/>
          <w:szCs w:val="28"/>
          <w:lang w:val="uk-UA"/>
        </w:rPr>
        <w:lastRenderedPageBreak/>
        <w:t>7</w:t>
      </w:r>
      <w:r w:rsidR="00A87D13" w:rsidRPr="00FE48A0">
        <w:rPr>
          <w:rFonts w:ascii="Times New Roman" w:hAnsi="Times New Roman"/>
          <w:b/>
          <w:sz w:val="28"/>
          <w:szCs w:val="28"/>
          <w:lang w:val="uk-UA"/>
        </w:rPr>
        <w:t>. </w:t>
      </w:r>
      <w:r w:rsidR="00A87D13" w:rsidRPr="00FE48A0">
        <w:rPr>
          <w:rFonts w:ascii="Times New Roman" w:hAnsi="Times New Roman"/>
          <w:b/>
          <w:sz w:val="28"/>
          <w:szCs w:val="28"/>
          <w:shd w:val="clear" w:color="auto" w:fill="FFFFFF"/>
          <w:lang w:val="uk-UA"/>
        </w:rPr>
        <w:t>Очікувані соціально-економічні, правові та інші наслідки для територіальної громади міста Києва ві</w:t>
      </w:r>
      <w:r w:rsidR="00275993">
        <w:rPr>
          <w:rFonts w:ascii="Times New Roman" w:hAnsi="Times New Roman"/>
          <w:b/>
          <w:sz w:val="28"/>
          <w:szCs w:val="28"/>
          <w:shd w:val="clear" w:color="auto" w:fill="FFFFFF"/>
          <w:lang w:val="uk-UA"/>
        </w:rPr>
        <w:t>д прийняття запропонованого проє</w:t>
      </w:r>
      <w:r w:rsidR="00A87D13" w:rsidRPr="00FE48A0">
        <w:rPr>
          <w:rFonts w:ascii="Times New Roman" w:hAnsi="Times New Roman"/>
          <w:b/>
          <w:sz w:val="28"/>
          <w:szCs w:val="28"/>
          <w:shd w:val="clear" w:color="auto" w:fill="FFFFFF"/>
          <w:lang w:val="uk-UA"/>
        </w:rPr>
        <w:t>кту рішення</w:t>
      </w:r>
    </w:p>
    <w:p w:rsidR="002D4395" w:rsidRPr="00FE48A0" w:rsidRDefault="00A87D13" w:rsidP="002D4395">
      <w:pPr>
        <w:ind w:firstLine="709"/>
        <w:jc w:val="both"/>
        <w:rPr>
          <w:b/>
          <w:bCs/>
          <w:sz w:val="28"/>
          <w:szCs w:val="28"/>
          <w:lang w:val="uk-UA"/>
        </w:rPr>
      </w:pPr>
      <w:r w:rsidRPr="00FE48A0">
        <w:rPr>
          <w:sz w:val="28"/>
          <w:szCs w:val="28"/>
          <w:lang w:val="uk-UA"/>
        </w:rPr>
        <w:t xml:space="preserve">Прийняття </w:t>
      </w:r>
      <w:r w:rsidR="009E3D2F" w:rsidRPr="00FE48A0">
        <w:rPr>
          <w:sz w:val="28"/>
          <w:szCs w:val="28"/>
          <w:lang w:val="uk-UA"/>
        </w:rPr>
        <w:t>відповідного рішення</w:t>
      </w:r>
      <w:r w:rsidRPr="00FE48A0">
        <w:rPr>
          <w:sz w:val="28"/>
          <w:szCs w:val="28"/>
          <w:lang w:val="uk-UA"/>
        </w:rPr>
        <w:t xml:space="preserve"> </w:t>
      </w:r>
      <w:r w:rsidR="002D4395" w:rsidRPr="00FE48A0">
        <w:rPr>
          <w:sz w:val="28"/>
          <w:szCs w:val="28"/>
          <w:lang w:val="uk-UA"/>
        </w:rPr>
        <w:t xml:space="preserve">сприятиме </w:t>
      </w:r>
      <w:r w:rsidR="00357E82" w:rsidRPr="00FE48A0">
        <w:rPr>
          <w:sz w:val="28"/>
          <w:szCs w:val="28"/>
          <w:lang w:val="uk-UA"/>
        </w:rPr>
        <w:t xml:space="preserve">в подальшому </w:t>
      </w:r>
      <w:r w:rsidR="002D4395" w:rsidRPr="00FE48A0">
        <w:rPr>
          <w:sz w:val="28"/>
          <w:szCs w:val="28"/>
          <w:lang w:val="uk-UA"/>
        </w:rPr>
        <w:t xml:space="preserve">належному врегулюванню правовідносин щодо  порядку видалення зелених насаджень на території </w:t>
      </w:r>
      <w:r w:rsidR="00357E82" w:rsidRPr="00FE48A0">
        <w:rPr>
          <w:sz w:val="28"/>
          <w:szCs w:val="28"/>
          <w:lang w:val="uk-UA"/>
        </w:rPr>
        <w:t>міста Києва</w:t>
      </w:r>
      <w:r w:rsidR="002D4395" w:rsidRPr="00FE48A0">
        <w:rPr>
          <w:sz w:val="28"/>
          <w:szCs w:val="28"/>
          <w:lang w:val="uk-UA"/>
        </w:rPr>
        <w:t>.</w:t>
      </w:r>
    </w:p>
    <w:p w:rsidR="00A87D13" w:rsidRPr="00FE48A0" w:rsidRDefault="00A87D13" w:rsidP="00C47301">
      <w:pPr>
        <w:jc w:val="both"/>
        <w:rPr>
          <w:sz w:val="28"/>
          <w:szCs w:val="28"/>
          <w:lang w:val="uk-UA"/>
        </w:rPr>
      </w:pPr>
    </w:p>
    <w:p w:rsidR="00A87D13" w:rsidRPr="00FE48A0" w:rsidRDefault="00D35728" w:rsidP="00A87D13">
      <w:pPr>
        <w:pStyle w:val="a5"/>
        <w:tabs>
          <w:tab w:val="center" w:pos="5104"/>
        </w:tabs>
        <w:spacing w:after="0" w:line="20" w:lineRule="atLeast"/>
        <w:ind w:firstLine="709"/>
        <w:jc w:val="both"/>
        <w:rPr>
          <w:b/>
          <w:sz w:val="28"/>
          <w:szCs w:val="28"/>
        </w:rPr>
      </w:pPr>
      <w:r>
        <w:rPr>
          <w:b/>
          <w:sz w:val="28"/>
          <w:szCs w:val="28"/>
        </w:rPr>
        <w:t>8</w:t>
      </w:r>
      <w:r w:rsidR="00A87D13" w:rsidRPr="00FE48A0">
        <w:rPr>
          <w:b/>
          <w:sz w:val="28"/>
          <w:szCs w:val="28"/>
        </w:rPr>
        <w:t>. Громадське обговорення</w:t>
      </w:r>
    </w:p>
    <w:p w:rsidR="00A87D13" w:rsidRPr="00FE48A0" w:rsidRDefault="00A87D13" w:rsidP="00A87D13">
      <w:pPr>
        <w:pStyle w:val="a5"/>
        <w:spacing w:after="0" w:line="20" w:lineRule="atLeast"/>
        <w:ind w:firstLine="709"/>
        <w:jc w:val="both"/>
        <w:rPr>
          <w:sz w:val="28"/>
          <w:szCs w:val="28"/>
        </w:rPr>
      </w:pPr>
      <w:r w:rsidRPr="00FE48A0">
        <w:rPr>
          <w:sz w:val="28"/>
          <w:szCs w:val="28"/>
        </w:rPr>
        <w:t>Проєкт рішення не потребує громадського обговорення.</w:t>
      </w:r>
    </w:p>
    <w:p w:rsidR="00A87D13" w:rsidRPr="00FE48A0" w:rsidRDefault="00A87D13" w:rsidP="00A87D13">
      <w:pPr>
        <w:ind w:firstLine="709"/>
        <w:jc w:val="both"/>
        <w:rPr>
          <w:b/>
          <w:sz w:val="28"/>
          <w:szCs w:val="28"/>
          <w:lang w:val="uk-UA"/>
        </w:rPr>
      </w:pPr>
    </w:p>
    <w:p w:rsidR="00A87D13" w:rsidRPr="00FE48A0" w:rsidRDefault="00D35728" w:rsidP="00A87D13">
      <w:pPr>
        <w:ind w:firstLine="709"/>
        <w:jc w:val="both"/>
        <w:rPr>
          <w:b/>
          <w:sz w:val="28"/>
          <w:szCs w:val="28"/>
          <w:lang w:val="uk-UA"/>
        </w:rPr>
      </w:pPr>
      <w:r>
        <w:rPr>
          <w:b/>
          <w:sz w:val="28"/>
          <w:szCs w:val="28"/>
          <w:lang w:val="uk-UA"/>
        </w:rPr>
        <w:t>9</w:t>
      </w:r>
      <w:bookmarkStart w:id="1" w:name="_GoBack"/>
      <w:bookmarkEnd w:id="1"/>
      <w:r w:rsidR="00A87D13" w:rsidRPr="00FE48A0">
        <w:rPr>
          <w:b/>
          <w:sz w:val="28"/>
          <w:szCs w:val="28"/>
          <w:lang w:val="uk-UA"/>
        </w:rPr>
        <w:t>. Суб’єкт подання та доповідач на пленарному засіданні</w:t>
      </w:r>
    </w:p>
    <w:p w:rsidR="00FE48A0" w:rsidRPr="00FE48A0" w:rsidRDefault="00FE48A0" w:rsidP="00FE48A0">
      <w:pPr>
        <w:ind w:firstLine="709"/>
        <w:jc w:val="both"/>
        <w:rPr>
          <w:rFonts w:eastAsia="Calibri"/>
          <w:color w:val="202122"/>
          <w:sz w:val="28"/>
          <w:szCs w:val="26"/>
          <w:shd w:val="clear" w:color="auto" w:fill="FFFFFF"/>
          <w:lang w:val="uk-UA"/>
        </w:rPr>
      </w:pPr>
      <w:r w:rsidRPr="00FE48A0">
        <w:rPr>
          <w:rFonts w:eastAsia="Calibri"/>
          <w:color w:val="202122"/>
          <w:sz w:val="28"/>
          <w:szCs w:val="26"/>
          <w:shd w:val="clear" w:color="auto" w:fill="FFFFFF"/>
          <w:lang w:val="uk-UA"/>
        </w:rPr>
        <w:t xml:space="preserve">Суб’єктом подання та доповідачем Проєкту рішення є директор Департаменту </w:t>
      </w:r>
      <w:r w:rsidRPr="00FE48A0">
        <w:rPr>
          <w:sz w:val="28"/>
          <w:szCs w:val="28"/>
          <w:lang w:val="uk-UA"/>
        </w:rPr>
        <w:t xml:space="preserve">захисту довкілля та адаптації до зміни клімату </w:t>
      </w:r>
      <w:r w:rsidRPr="00FE48A0">
        <w:rPr>
          <w:rFonts w:eastAsia="Calibri"/>
          <w:color w:val="202122"/>
          <w:sz w:val="28"/>
          <w:szCs w:val="26"/>
          <w:shd w:val="clear" w:color="auto" w:fill="FFFFFF"/>
          <w:lang w:val="uk-UA"/>
        </w:rPr>
        <w:t xml:space="preserve"> виконавчого органу Київської міської ради (Київської міської державної адміністрації) - </w:t>
      </w:r>
      <w:proofErr w:type="spellStart"/>
      <w:r w:rsidRPr="00FE48A0">
        <w:rPr>
          <w:rFonts w:eastAsia="Calibri"/>
          <w:color w:val="202122"/>
          <w:sz w:val="28"/>
          <w:szCs w:val="26"/>
          <w:shd w:val="clear" w:color="auto" w:fill="FFFFFF"/>
          <w:lang w:val="uk-UA"/>
        </w:rPr>
        <w:t>Возний</w:t>
      </w:r>
      <w:proofErr w:type="spellEnd"/>
      <w:r w:rsidRPr="00FE48A0">
        <w:rPr>
          <w:rFonts w:eastAsia="Calibri"/>
          <w:color w:val="202122"/>
          <w:sz w:val="28"/>
          <w:szCs w:val="26"/>
          <w:shd w:val="clear" w:color="auto" w:fill="FFFFFF"/>
          <w:lang w:val="uk-UA"/>
        </w:rPr>
        <w:t xml:space="preserve"> Олександр Іванович.</w:t>
      </w:r>
    </w:p>
    <w:p w:rsidR="00FE48A0" w:rsidRPr="00FE48A0" w:rsidRDefault="00FE48A0" w:rsidP="00FE48A0">
      <w:pPr>
        <w:ind w:firstLine="709"/>
        <w:jc w:val="both"/>
        <w:rPr>
          <w:rFonts w:eastAsia="Calibri"/>
          <w:b/>
          <w:color w:val="202122"/>
          <w:sz w:val="28"/>
          <w:szCs w:val="26"/>
          <w:shd w:val="clear" w:color="auto" w:fill="FFFFFF"/>
          <w:lang w:val="uk-UA"/>
        </w:rPr>
      </w:pPr>
      <w:r w:rsidRPr="00FE48A0">
        <w:rPr>
          <w:rFonts w:eastAsia="Calibri"/>
          <w:color w:val="202122"/>
          <w:sz w:val="28"/>
          <w:szCs w:val="26"/>
          <w:shd w:val="clear" w:color="auto" w:fill="FFFFFF"/>
          <w:lang w:val="uk-UA"/>
        </w:rPr>
        <w:t>Особою, відповідальною за супроводження Проєкту рішення на пленарному засіданні</w:t>
      </w:r>
      <w:r w:rsidR="00B66C1C">
        <w:rPr>
          <w:rFonts w:eastAsia="Calibri"/>
          <w:color w:val="202122"/>
          <w:sz w:val="28"/>
          <w:szCs w:val="26"/>
          <w:shd w:val="clear" w:color="auto" w:fill="FFFFFF"/>
          <w:lang w:val="uk-UA"/>
        </w:rPr>
        <w:t>,</w:t>
      </w:r>
      <w:r w:rsidRPr="00FE48A0">
        <w:rPr>
          <w:rFonts w:eastAsia="Calibri"/>
          <w:color w:val="202122"/>
          <w:sz w:val="28"/>
          <w:szCs w:val="26"/>
          <w:shd w:val="clear" w:color="auto" w:fill="FFFFFF"/>
          <w:lang w:val="uk-UA"/>
        </w:rPr>
        <w:t xml:space="preserve"> є головний спеціаліст сектору правового забезпечення Департаменту </w:t>
      </w:r>
      <w:r w:rsidRPr="00FE48A0">
        <w:rPr>
          <w:sz w:val="28"/>
          <w:szCs w:val="28"/>
          <w:lang w:val="uk-UA"/>
        </w:rPr>
        <w:t xml:space="preserve">захисту довкілля та адаптації до зміни клімату </w:t>
      </w:r>
      <w:r w:rsidRPr="00FE48A0">
        <w:rPr>
          <w:rFonts w:eastAsia="Calibri"/>
          <w:color w:val="202122"/>
          <w:sz w:val="28"/>
          <w:szCs w:val="26"/>
          <w:shd w:val="clear" w:color="auto" w:fill="FFFFFF"/>
          <w:lang w:val="uk-UA"/>
        </w:rPr>
        <w:t xml:space="preserve"> виконавчого органу Київської міської ради (Київської міської державної адміністрації) </w:t>
      </w:r>
      <w:proofErr w:type="spellStart"/>
      <w:r w:rsidRPr="00FE48A0">
        <w:rPr>
          <w:rFonts w:eastAsia="Calibri"/>
          <w:color w:val="202122"/>
          <w:sz w:val="28"/>
          <w:szCs w:val="26"/>
          <w:shd w:val="clear" w:color="auto" w:fill="FFFFFF"/>
          <w:lang w:val="uk-UA"/>
        </w:rPr>
        <w:t>Вознічук</w:t>
      </w:r>
      <w:proofErr w:type="spellEnd"/>
      <w:r w:rsidRPr="00FE48A0">
        <w:rPr>
          <w:rFonts w:eastAsia="Calibri"/>
          <w:color w:val="202122"/>
          <w:sz w:val="28"/>
          <w:szCs w:val="26"/>
          <w:shd w:val="clear" w:color="auto" w:fill="FFFFFF"/>
          <w:lang w:val="uk-UA"/>
        </w:rPr>
        <w:t xml:space="preserve"> Віра Вікторівна – контактний номер телефону 366-64-13.    </w:t>
      </w:r>
    </w:p>
    <w:p w:rsidR="00FE48A0" w:rsidRPr="00FE48A0" w:rsidRDefault="00FE48A0" w:rsidP="00A87D13">
      <w:pPr>
        <w:spacing w:line="240" w:lineRule="atLeast"/>
        <w:ind w:firstLine="709"/>
        <w:jc w:val="both"/>
        <w:rPr>
          <w:sz w:val="28"/>
          <w:szCs w:val="28"/>
          <w:lang w:val="uk-UA"/>
        </w:rPr>
      </w:pPr>
    </w:p>
    <w:p w:rsidR="00A87D13" w:rsidRPr="00FE48A0" w:rsidRDefault="00A87D13" w:rsidP="00A87D13">
      <w:pPr>
        <w:ind w:firstLine="709"/>
        <w:jc w:val="both"/>
        <w:rPr>
          <w:sz w:val="28"/>
          <w:szCs w:val="28"/>
          <w:lang w:val="uk-UA"/>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FE48A0" w:rsidRPr="00FE48A0" w:rsidTr="00FE48A0">
        <w:tc>
          <w:tcPr>
            <w:tcW w:w="5098" w:type="dxa"/>
          </w:tcPr>
          <w:p w:rsidR="00FE48A0" w:rsidRPr="00FE48A0" w:rsidRDefault="00FE48A0" w:rsidP="00A87D13">
            <w:pPr>
              <w:jc w:val="both"/>
              <w:rPr>
                <w:lang w:val="uk-UA"/>
              </w:rPr>
            </w:pPr>
            <w:r w:rsidRPr="00FE48A0">
              <w:rPr>
                <w:sz w:val="28"/>
                <w:szCs w:val="28"/>
                <w:lang w:val="uk-UA"/>
              </w:rPr>
              <w:t>Директор Департаменту захисту довкілля та адаптації до зміни клімату виконавчого органу Київської міської ради (Київської міської державної адміністрації)</w:t>
            </w:r>
          </w:p>
        </w:tc>
        <w:tc>
          <w:tcPr>
            <w:tcW w:w="4536" w:type="dxa"/>
          </w:tcPr>
          <w:p w:rsidR="00FE48A0" w:rsidRPr="00FE48A0" w:rsidRDefault="00FE48A0" w:rsidP="00A87D13">
            <w:pPr>
              <w:jc w:val="both"/>
              <w:rPr>
                <w:sz w:val="28"/>
                <w:szCs w:val="28"/>
                <w:lang w:val="uk-UA"/>
              </w:rPr>
            </w:pPr>
          </w:p>
          <w:p w:rsidR="00FE48A0" w:rsidRPr="00FE48A0" w:rsidRDefault="00FE48A0" w:rsidP="00A87D13">
            <w:pPr>
              <w:jc w:val="both"/>
              <w:rPr>
                <w:sz w:val="28"/>
                <w:szCs w:val="28"/>
                <w:lang w:val="uk-UA"/>
              </w:rPr>
            </w:pPr>
          </w:p>
          <w:p w:rsidR="00FE48A0" w:rsidRPr="00FE48A0" w:rsidRDefault="00FE48A0" w:rsidP="00A87D13">
            <w:pPr>
              <w:jc w:val="both"/>
              <w:rPr>
                <w:sz w:val="28"/>
                <w:szCs w:val="28"/>
                <w:lang w:val="uk-UA"/>
              </w:rPr>
            </w:pPr>
          </w:p>
          <w:p w:rsidR="00FE48A0" w:rsidRPr="00FE48A0" w:rsidRDefault="00FE48A0" w:rsidP="00A87D13">
            <w:pPr>
              <w:jc w:val="both"/>
              <w:rPr>
                <w:sz w:val="28"/>
                <w:szCs w:val="28"/>
                <w:lang w:val="uk-UA"/>
              </w:rPr>
            </w:pPr>
          </w:p>
          <w:p w:rsidR="00FE48A0" w:rsidRPr="00FE48A0" w:rsidRDefault="00FE48A0" w:rsidP="00FE48A0">
            <w:pPr>
              <w:jc w:val="right"/>
              <w:rPr>
                <w:sz w:val="28"/>
                <w:szCs w:val="28"/>
                <w:lang w:val="uk-UA"/>
              </w:rPr>
            </w:pPr>
            <w:r w:rsidRPr="00FE48A0">
              <w:rPr>
                <w:sz w:val="28"/>
                <w:szCs w:val="28"/>
                <w:lang w:val="uk-UA"/>
              </w:rPr>
              <w:t>Олександр ВОЗНИЙ</w:t>
            </w:r>
          </w:p>
        </w:tc>
      </w:tr>
    </w:tbl>
    <w:p w:rsidR="00A87D13" w:rsidRPr="00FE48A0" w:rsidRDefault="00A87D13" w:rsidP="00A87D13">
      <w:pPr>
        <w:ind w:firstLine="709"/>
        <w:jc w:val="both"/>
        <w:rPr>
          <w:sz w:val="28"/>
          <w:szCs w:val="28"/>
          <w:lang w:val="uk-UA"/>
        </w:rPr>
      </w:pPr>
    </w:p>
    <w:p w:rsidR="00FE48A0" w:rsidRPr="00FE48A0" w:rsidRDefault="00FE48A0" w:rsidP="00A87D13">
      <w:pPr>
        <w:ind w:firstLine="709"/>
        <w:jc w:val="both"/>
        <w:rPr>
          <w:sz w:val="28"/>
          <w:szCs w:val="28"/>
          <w:lang w:val="uk-UA"/>
        </w:rPr>
      </w:pPr>
    </w:p>
    <w:p w:rsidR="00FE48A0" w:rsidRPr="00FE48A0" w:rsidRDefault="00FE48A0">
      <w:pPr>
        <w:rPr>
          <w:lang w:val="uk-UA"/>
        </w:rPr>
      </w:pPr>
    </w:p>
    <w:sectPr w:rsidR="00FE48A0" w:rsidRPr="00FE48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80"/>
    <w:rsid w:val="00275993"/>
    <w:rsid w:val="002D4395"/>
    <w:rsid w:val="00357E82"/>
    <w:rsid w:val="0042426D"/>
    <w:rsid w:val="00610580"/>
    <w:rsid w:val="006147B5"/>
    <w:rsid w:val="00887443"/>
    <w:rsid w:val="0092244F"/>
    <w:rsid w:val="009D67E6"/>
    <w:rsid w:val="009E3D2F"/>
    <w:rsid w:val="00A43BF0"/>
    <w:rsid w:val="00A87D13"/>
    <w:rsid w:val="00B66C1C"/>
    <w:rsid w:val="00B85A13"/>
    <w:rsid w:val="00C47301"/>
    <w:rsid w:val="00D35728"/>
    <w:rsid w:val="00FE48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ADA7"/>
  <w15:chartTrackingRefBased/>
  <w15:docId w15:val="{22EF0E72-ABA0-498E-BB24-D72B7B69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D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7D13"/>
    <w:rPr>
      <w:color w:val="0000FF"/>
      <w:u w:val="single"/>
    </w:rPr>
  </w:style>
  <w:style w:type="paragraph" w:styleId="a4">
    <w:name w:val="Normal (Web)"/>
    <w:basedOn w:val="a"/>
    <w:uiPriority w:val="99"/>
    <w:semiHidden/>
    <w:unhideWhenUsed/>
    <w:rsid w:val="00A87D13"/>
    <w:pPr>
      <w:spacing w:before="100" w:beforeAutospacing="1" w:after="100" w:afterAutospacing="1"/>
    </w:pPr>
    <w:rPr>
      <w:rFonts w:eastAsiaTheme="minorEastAsia"/>
      <w:lang w:val="uk-UA" w:eastAsia="uk-UA"/>
    </w:rPr>
  </w:style>
  <w:style w:type="paragraph" w:styleId="a5">
    <w:name w:val="Body Text"/>
    <w:basedOn w:val="a"/>
    <w:link w:val="a6"/>
    <w:uiPriority w:val="99"/>
    <w:semiHidden/>
    <w:unhideWhenUsed/>
    <w:rsid w:val="00A87D13"/>
    <w:pPr>
      <w:widowControl w:val="0"/>
      <w:autoSpaceDE w:val="0"/>
      <w:autoSpaceDN w:val="0"/>
      <w:adjustRightInd w:val="0"/>
      <w:spacing w:after="120"/>
    </w:pPr>
    <w:rPr>
      <w:sz w:val="20"/>
      <w:szCs w:val="20"/>
      <w:lang w:val="uk-UA"/>
    </w:rPr>
  </w:style>
  <w:style w:type="character" w:customStyle="1" w:styleId="a6">
    <w:name w:val="Основний текст Знак"/>
    <w:basedOn w:val="a0"/>
    <w:link w:val="a5"/>
    <w:uiPriority w:val="99"/>
    <w:semiHidden/>
    <w:rsid w:val="00A87D13"/>
    <w:rPr>
      <w:rFonts w:ascii="Times New Roman" w:eastAsia="Times New Roman" w:hAnsi="Times New Roman" w:cs="Times New Roman"/>
      <w:sz w:val="20"/>
      <w:szCs w:val="20"/>
      <w:lang w:eastAsia="ru-RU"/>
    </w:rPr>
  </w:style>
  <w:style w:type="paragraph" w:customStyle="1" w:styleId="1">
    <w:name w:val="Абзац списку1"/>
    <w:basedOn w:val="a"/>
    <w:uiPriority w:val="99"/>
    <w:rsid w:val="00A87D13"/>
    <w:pPr>
      <w:spacing w:after="200" w:line="276" w:lineRule="auto"/>
      <w:ind w:left="720"/>
      <w:contextualSpacing/>
    </w:pPr>
    <w:rPr>
      <w:rFonts w:ascii="Calibri" w:hAnsi="Calibri"/>
      <w:sz w:val="22"/>
      <w:szCs w:val="22"/>
    </w:rPr>
  </w:style>
  <w:style w:type="paragraph" w:customStyle="1" w:styleId="rvps2">
    <w:name w:val="rvps2"/>
    <w:basedOn w:val="a"/>
    <w:uiPriority w:val="99"/>
    <w:rsid w:val="00A87D13"/>
    <w:pPr>
      <w:spacing w:before="100" w:beforeAutospacing="1" w:after="100" w:afterAutospacing="1"/>
    </w:pPr>
  </w:style>
  <w:style w:type="character" w:customStyle="1" w:styleId="hard-blue-color">
    <w:name w:val="hard-blue-color"/>
    <w:basedOn w:val="a0"/>
    <w:rsid w:val="00A87D13"/>
  </w:style>
  <w:style w:type="paragraph" w:styleId="a7">
    <w:name w:val="List Paragraph"/>
    <w:basedOn w:val="a"/>
    <w:uiPriority w:val="34"/>
    <w:qFormat/>
    <w:rsid w:val="00A87D13"/>
    <w:pPr>
      <w:spacing w:after="160" w:line="256" w:lineRule="auto"/>
      <w:ind w:left="720"/>
      <w:contextualSpacing/>
    </w:pPr>
    <w:rPr>
      <w:rFonts w:asciiTheme="minorHAnsi" w:eastAsiaTheme="minorHAnsi" w:hAnsiTheme="minorHAnsi" w:cstheme="minorBidi"/>
      <w:sz w:val="22"/>
      <w:szCs w:val="22"/>
      <w:lang w:val="uk-UA" w:eastAsia="en-US"/>
    </w:rPr>
  </w:style>
  <w:style w:type="paragraph" w:styleId="a8">
    <w:name w:val="No Spacing"/>
    <w:uiPriority w:val="1"/>
    <w:qFormat/>
    <w:rsid w:val="002D4395"/>
    <w:pPr>
      <w:spacing w:after="0" w:line="240" w:lineRule="auto"/>
    </w:pPr>
  </w:style>
  <w:style w:type="table" w:styleId="a9">
    <w:name w:val="Table Grid"/>
    <w:basedOn w:val="a1"/>
    <w:uiPriority w:val="39"/>
    <w:rsid w:val="00FE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2426D"/>
    <w:rPr>
      <w:rFonts w:ascii="Segoe UI" w:hAnsi="Segoe UI" w:cs="Segoe UI"/>
      <w:sz w:val="18"/>
      <w:szCs w:val="18"/>
    </w:rPr>
  </w:style>
  <w:style w:type="character" w:customStyle="1" w:styleId="ab">
    <w:name w:val="Текст у виносці Знак"/>
    <w:basedOn w:val="a0"/>
    <w:link w:val="aa"/>
    <w:uiPriority w:val="99"/>
    <w:semiHidden/>
    <w:rsid w:val="0042426D"/>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354144">
      <w:bodyDiv w:val="1"/>
      <w:marLeft w:val="0"/>
      <w:marRight w:val="0"/>
      <w:marTop w:val="0"/>
      <w:marBottom w:val="0"/>
      <w:divBdr>
        <w:top w:val="none" w:sz="0" w:space="0" w:color="auto"/>
        <w:left w:val="none" w:sz="0" w:space="0" w:color="auto"/>
        <w:bottom w:val="none" w:sz="0" w:space="0" w:color="auto"/>
        <w:right w:val="none" w:sz="0" w:space="0" w:color="auto"/>
      </w:divBdr>
    </w:div>
    <w:div w:id="1108740988">
      <w:bodyDiv w:val="1"/>
      <w:marLeft w:val="0"/>
      <w:marRight w:val="0"/>
      <w:marTop w:val="0"/>
      <w:marBottom w:val="0"/>
      <w:divBdr>
        <w:top w:val="none" w:sz="0" w:space="0" w:color="auto"/>
        <w:left w:val="none" w:sz="0" w:space="0" w:color="auto"/>
        <w:bottom w:val="none" w:sz="0" w:space="0" w:color="auto"/>
        <w:right w:val="none" w:sz="0" w:space="0" w:color="auto"/>
      </w:divBdr>
    </w:div>
    <w:div w:id="1673752478">
      <w:bodyDiv w:val="1"/>
      <w:marLeft w:val="0"/>
      <w:marRight w:val="0"/>
      <w:marTop w:val="0"/>
      <w:marBottom w:val="0"/>
      <w:divBdr>
        <w:top w:val="none" w:sz="0" w:space="0" w:color="auto"/>
        <w:left w:val="none" w:sz="0" w:space="0" w:color="auto"/>
        <w:bottom w:val="none" w:sz="0" w:space="0" w:color="auto"/>
        <w:right w:val="none" w:sz="0" w:space="0" w:color="auto"/>
      </w:divBdr>
    </w:div>
    <w:div w:id="177058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4199</Words>
  <Characters>2394</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Бахмат Юрій Олексійович</dc:creator>
  <cp:keywords/>
  <dc:description/>
  <cp:lastModifiedBy>Калашніков Віталій Анатолійович</cp:lastModifiedBy>
  <cp:revision>6</cp:revision>
  <cp:lastPrinted>2023-07-31T06:35:00Z</cp:lastPrinted>
  <dcterms:created xsi:type="dcterms:W3CDTF">2023-07-31T06:11:00Z</dcterms:created>
  <dcterms:modified xsi:type="dcterms:W3CDTF">2023-07-31T07:26:00Z</dcterms:modified>
</cp:coreProperties>
</file>