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7F7" w:rsidRPr="008F2FA2" w:rsidRDefault="000467F7" w:rsidP="000467F7">
      <w:pPr>
        <w:suppressLineNumbers/>
        <w:tabs>
          <w:tab w:val="left" w:pos="0"/>
          <w:tab w:val="left" w:pos="900"/>
          <w:tab w:val="left" w:pos="1080"/>
          <w:tab w:val="left" w:pos="1260"/>
          <w:tab w:val="left" w:pos="3420"/>
          <w:tab w:val="left" w:pos="6509"/>
        </w:tabs>
        <w:jc w:val="both"/>
        <w:rPr>
          <w:rFonts w:ascii="Times New Roman" w:hAnsi="Times New Roman" w:cs="Times New Roman"/>
          <w:b/>
          <w:spacing w:val="18"/>
          <w:w w:val="66"/>
          <w:sz w:val="28"/>
          <w:szCs w:val="28"/>
          <w:lang w:val="uk-UA"/>
        </w:rPr>
      </w:pPr>
      <w:r w:rsidRPr="008F2FA2">
        <w:rPr>
          <w:noProof/>
          <w:lang w:eastAsia="ru-RU"/>
        </w:rPr>
        <w:drawing>
          <wp:anchor distT="0" distB="0" distL="114935" distR="114935" simplePos="0" relativeHeight="251659264" behindDoc="1" locked="0" layoutInCell="1" allowOverlap="1" wp14:anchorId="2650D068" wp14:editId="0557F67C">
            <wp:simplePos x="0" y="0"/>
            <wp:positionH relativeFrom="column">
              <wp:posOffset>2971800</wp:posOffset>
            </wp:positionH>
            <wp:positionV relativeFrom="paragraph">
              <wp:posOffset>5080</wp:posOffset>
            </wp:positionV>
            <wp:extent cx="369570" cy="53403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66" t="-723" r="-966" b="-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0710" w:rsidRPr="008F2FA2">
        <w:rPr>
          <w:rFonts w:ascii="Times New Roman" w:hAnsi="Times New Roman" w:cs="Times New Roman"/>
          <w:b/>
          <w:spacing w:val="18"/>
          <w:w w:val="66"/>
          <w:sz w:val="28"/>
          <w:szCs w:val="28"/>
          <w:lang w:val="uk-UA"/>
        </w:rPr>
        <w:t xml:space="preserve">                                                                                                                              </w:t>
      </w:r>
    </w:p>
    <w:p w:rsidR="000467F7" w:rsidRPr="008F2FA2" w:rsidRDefault="000467F7" w:rsidP="000467F7">
      <w:pPr>
        <w:suppressLineNumbers/>
        <w:tabs>
          <w:tab w:val="left" w:pos="0"/>
          <w:tab w:val="left" w:pos="900"/>
          <w:tab w:val="left" w:pos="1080"/>
          <w:tab w:val="left" w:pos="1260"/>
          <w:tab w:val="left" w:pos="3420"/>
          <w:tab w:val="left" w:pos="6509"/>
        </w:tabs>
        <w:jc w:val="both"/>
        <w:rPr>
          <w:rFonts w:ascii="Times New Roman" w:hAnsi="Times New Roman" w:cs="Times New Roman"/>
          <w:b/>
          <w:spacing w:val="18"/>
          <w:w w:val="66"/>
          <w:sz w:val="28"/>
          <w:szCs w:val="28"/>
          <w:lang w:val="uk-UA"/>
        </w:rPr>
      </w:pPr>
    </w:p>
    <w:p w:rsidR="000467F7" w:rsidRPr="008F2FA2" w:rsidRDefault="000467F7" w:rsidP="000467F7">
      <w:pPr>
        <w:suppressLineNumbers/>
        <w:tabs>
          <w:tab w:val="left" w:pos="900"/>
          <w:tab w:val="left" w:pos="1080"/>
          <w:tab w:val="left" w:pos="12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80"/>
          <w:szCs w:val="80"/>
          <w:lang w:val="uk-UA"/>
        </w:rPr>
      </w:pPr>
      <w:r w:rsidRPr="008F2FA2">
        <w:rPr>
          <w:rFonts w:ascii="Times New Roman" w:hAnsi="Times New Roman" w:cs="Times New Roman"/>
          <w:b/>
          <w:spacing w:val="18"/>
          <w:w w:val="66"/>
          <w:sz w:val="80"/>
          <w:szCs w:val="80"/>
          <w:lang w:val="uk-UA"/>
        </w:rPr>
        <w:t>КИЇВСЬКА МІСЬКА РАДА</w:t>
      </w:r>
    </w:p>
    <w:p w:rsidR="000467F7" w:rsidRPr="008F2FA2" w:rsidRDefault="000467F7" w:rsidP="000467F7">
      <w:pPr>
        <w:pStyle w:val="2"/>
        <w:suppressLineNumbers/>
        <w:pBdr>
          <w:bottom w:val="double" w:sz="40" w:space="3" w:color="000001"/>
        </w:pBdr>
        <w:tabs>
          <w:tab w:val="left" w:pos="900"/>
          <w:tab w:val="left" w:pos="1080"/>
          <w:tab w:val="left" w:pos="1260"/>
        </w:tabs>
        <w:spacing w:before="0" w:beforeAutospacing="0" w:after="0" w:afterAutospacing="0"/>
        <w:ind w:firstLine="709"/>
        <w:rPr>
          <w:iCs/>
          <w:spacing w:val="18"/>
          <w:w w:val="90"/>
          <w:sz w:val="44"/>
          <w:szCs w:val="44"/>
          <w:lang w:val="uk-UA"/>
        </w:rPr>
      </w:pPr>
    </w:p>
    <w:p w:rsidR="000467F7" w:rsidRPr="008F2FA2" w:rsidRDefault="00064542" w:rsidP="000467F7">
      <w:pPr>
        <w:pStyle w:val="2"/>
        <w:suppressLineNumbers/>
        <w:pBdr>
          <w:bottom w:val="double" w:sz="40" w:space="3" w:color="000001"/>
        </w:pBdr>
        <w:tabs>
          <w:tab w:val="left" w:pos="900"/>
          <w:tab w:val="left" w:pos="1080"/>
          <w:tab w:val="left" w:pos="1260"/>
        </w:tabs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 w:rsidRPr="008F2FA2">
        <w:rPr>
          <w:iCs/>
          <w:spacing w:val="18"/>
          <w:w w:val="90"/>
          <w:sz w:val="28"/>
          <w:szCs w:val="28"/>
          <w:lang w:val="uk-UA"/>
        </w:rPr>
        <w:t>____</w:t>
      </w:r>
      <w:r w:rsidR="000467F7" w:rsidRPr="008F2FA2">
        <w:rPr>
          <w:iCs/>
          <w:spacing w:val="18"/>
          <w:w w:val="90"/>
          <w:sz w:val="28"/>
          <w:szCs w:val="28"/>
          <w:lang w:val="uk-UA"/>
        </w:rPr>
        <w:t xml:space="preserve"> СЕСІЯ І</w:t>
      </w:r>
      <w:r w:rsidR="00C76633" w:rsidRPr="008F2FA2">
        <w:rPr>
          <w:iCs/>
          <w:spacing w:val="18"/>
          <w:w w:val="90"/>
          <w:sz w:val="28"/>
          <w:szCs w:val="28"/>
          <w:lang w:val="uk-UA"/>
        </w:rPr>
        <w:t>Х</w:t>
      </w:r>
      <w:r w:rsidR="000467F7" w:rsidRPr="008F2FA2">
        <w:rPr>
          <w:iCs/>
          <w:spacing w:val="18"/>
          <w:w w:val="90"/>
          <w:sz w:val="28"/>
          <w:szCs w:val="28"/>
          <w:lang w:val="uk-UA"/>
        </w:rPr>
        <w:t xml:space="preserve"> СКЛИКАННЯ</w:t>
      </w:r>
    </w:p>
    <w:p w:rsidR="000467F7" w:rsidRPr="008F2FA2" w:rsidRDefault="000467F7" w:rsidP="000467F7">
      <w:pPr>
        <w:suppressLineNumbers/>
        <w:tabs>
          <w:tab w:val="left" w:pos="900"/>
          <w:tab w:val="left" w:pos="1080"/>
          <w:tab w:val="left" w:pos="1260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0467F7" w:rsidRPr="008F2FA2" w:rsidRDefault="000467F7" w:rsidP="000467F7">
      <w:pPr>
        <w:suppressLineNumbers/>
        <w:tabs>
          <w:tab w:val="left" w:pos="900"/>
          <w:tab w:val="left" w:pos="1080"/>
          <w:tab w:val="left" w:pos="12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56"/>
          <w:szCs w:val="56"/>
          <w:lang w:val="uk-UA"/>
        </w:rPr>
      </w:pPr>
      <w:r w:rsidRPr="008F2FA2">
        <w:rPr>
          <w:rFonts w:ascii="Times New Roman" w:hAnsi="Times New Roman" w:cs="Times New Roman"/>
          <w:sz w:val="56"/>
          <w:szCs w:val="56"/>
          <w:lang w:val="uk-UA"/>
        </w:rPr>
        <w:t>РІШЕННЯ</w:t>
      </w:r>
    </w:p>
    <w:p w:rsidR="000467F7" w:rsidRPr="008F2FA2" w:rsidRDefault="000467F7" w:rsidP="000467F7">
      <w:pPr>
        <w:suppressLineNumbers/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2FA2">
        <w:rPr>
          <w:rFonts w:ascii="Times New Roman" w:hAnsi="Times New Roman" w:cs="Times New Roman"/>
          <w:sz w:val="28"/>
          <w:szCs w:val="28"/>
          <w:lang w:val="uk-UA"/>
        </w:rPr>
        <w:t>_______________№_____________</w:t>
      </w:r>
    </w:p>
    <w:p w:rsidR="00CC6401" w:rsidRDefault="000467F7" w:rsidP="00CC6401">
      <w:pPr>
        <w:suppressLineNumbers/>
        <w:tabs>
          <w:tab w:val="left" w:pos="127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2FA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F2FA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F2FA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F2FA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F2FA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F2FA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F2FA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F2FA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F2FA2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</w:t>
      </w:r>
      <w:r w:rsidR="00CC6401">
        <w:rPr>
          <w:rFonts w:ascii="Times New Roman" w:hAnsi="Times New Roman" w:cs="Times New Roman"/>
          <w:b/>
          <w:sz w:val="28"/>
          <w:szCs w:val="28"/>
        </w:rPr>
        <w:t>про</w:t>
      </w:r>
      <w:r w:rsidR="00CC6401"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proofErr w:type="spellStart"/>
      <w:r w:rsidR="00CC6401">
        <w:rPr>
          <w:rFonts w:ascii="Times New Roman" w:hAnsi="Times New Roman" w:cs="Times New Roman"/>
          <w:b/>
          <w:sz w:val="28"/>
          <w:szCs w:val="28"/>
        </w:rPr>
        <w:t>кт</w:t>
      </w:r>
      <w:proofErr w:type="spellEnd"/>
    </w:p>
    <w:tbl>
      <w:tblPr>
        <w:tblStyle w:val="a3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786"/>
      </w:tblGrid>
      <w:tr w:rsidR="00CC6401" w:rsidRPr="00CC6401" w:rsidTr="001A6F64">
        <w:tc>
          <w:tcPr>
            <w:tcW w:w="5353" w:type="dxa"/>
          </w:tcPr>
          <w:p w:rsidR="00CC6401" w:rsidRDefault="00CC6401" w:rsidP="001A6F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C6401" w:rsidRPr="00DE0F1B" w:rsidRDefault="00CC6401" w:rsidP="00CC64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0F1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затвердження детального плану території </w:t>
            </w:r>
            <w:r w:rsidRPr="00CC6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реконструкції частини </w:t>
            </w:r>
            <w:proofErr w:type="spellStart"/>
            <w:r w:rsidRPr="00CC6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промрайону</w:t>
            </w:r>
            <w:proofErr w:type="spellEnd"/>
            <w:r w:rsidRPr="00CC6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Воскресенський у Дніпровському районі м. Києва</w:t>
            </w:r>
          </w:p>
        </w:tc>
        <w:tc>
          <w:tcPr>
            <w:tcW w:w="4786" w:type="dxa"/>
          </w:tcPr>
          <w:p w:rsidR="00CC6401" w:rsidRPr="00DE0F1B" w:rsidRDefault="00CC6401" w:rsidP="001A6F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CC6401" w:rsidRDefault="00CC6401" w:rsidP="00CC64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C6401" w:rsidRDefault="00CC6401" w:rsidP="00CC6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6401" w:rsidRPr="00A115DC" w:rsidRDefault="00CC6401" w:rsidP="00CC6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15DC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26 Закону України «Про місцеве самоврядування в Україні», статті 19 Закону України «Про регулювання містобудівної діяльності», статті 12 Закону України «Про основи містобудування», керуючись наказом Міністерства регіонального розвитку, будівництва та житлово-комунального господарства України від 16 листопада 2011 року </w:t>
      </w:r>
      <w:r w:rsidRPr="00A115DC">
        <w:rPr>
          <w:rFonts w:ascii="Times New Roman" w:hAnsi="Times New Roman" w:cs="Times New Roman"/>
          <w:sz w:val="28"/>
          <w:szCs w:val="28"/>
          <w:lang w:val="uk-UA"/>
        </w:rPr>
        <w:br/>
        <w:t>№ 290 «Про затвердження Порядку розроблення містобудівної документації», зареєстрованим в Міністерстві юстиції України 20 грудня 2011 року за № 1468/20206, 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A115DC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міської ради від 13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листопада </w:t>
      </w:r>
      <w:r w:rsidRPr="00A115DC">
        <w:rPr>
          <w:rFonts w:ascii="Times New Roman" w:hAnsi="Times New Roman" w:cs="Times New Roman"/>
          <w:sz w:val="28"/>
          <w:szCs w:val="28"/>
          <w:lang w:val="uk-UA"/>
        </w:rPr>
        <w:t xml:space="preserve">2013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Pr="00A115DC">
        <w:rPr>
          <w:rFonts w:ascii="Times New Roman" w:hAnsi="Times New Roman" w:cs="Times New Roman"/>
          <w:sz w:val="28"/>
          <w:szCs w:val="28"/>
          <w:lang w:val="uk-UA"/>
        </w:rPr>
        <w:t>№ 518/10006 «Про затвердження міської програми створення (оновлення) містобудівної документації у м. Києві», Київська міська рада</w:t>
      </w:r>
    </w:p>
    <w:p w:rsidR="00CC6401" w:rsidRPr="00A115DC" w:rsidRDefault="00CC6401" w:rsidP="00CC6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6401" w:rsidRDefault="00CC6401" w:rsidP="00CC6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0F2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CC6401" w:rsidRDefault="00CC6401" w:rsidP="00CC6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6401" w:rsidRPr="00E02E6E" w:rsidRDefault="00CC6401" w:rsidP="00CC6401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Pr="00E02E6E">
        <w:rPr>
          <w:rFonts w:ascii="Times New Roman" w:hAnsi="Times New Roman" w:cs="Times New Roman"/>
          <w:sz w:val="28"/>
          <w:szCs w:val="28"/>
          <w:lang w:val="uk-UA"/>
        </w:rPr>
        <w:t xml:space="preserve">детальний план території </w:t>
      </w:r>
      <w:r w:rsidRPr="00075D86">
        <w:rPr>
          <w:rFonts w:ascii="Times New Roman" w:hAnsi="Times New Roman" w:cs="Times New Roman"/>
          <w:sz w:val="28"/>
          <w:szCs w:val="28"/>
          <w:lang w:val="uk-UA"/>
        </w:rPr>
        <w:t xml:space="preserve">реконструкції частини </w:t>
      </w:r>
      <w:proofErr w:type="spellStart"/>
      <w:r w:rsidRPr="00075D86">
        <w:rPr>
          <w:rFonts w:ascii="Times New Roman" w:hAnsi="Times New Roman" w:cs="Times New Roman"/>
          <w:sz w:val="28"/>
          <w:szCs w:val="28"/>
          <w:lang w:val="uk-UA"/>
        </w:rPr>
        <w:t>промрайону</w:t>
      </w:r>
      <w:proofErr w:type="spellEnd"/>
      <w:r w:rsidRPr="00075D86">
        <w:rPr>
          <w:rFonts w:ascii="Times New Roman" w:hAnsi="Times New Roman" w:cs="Times New Roman"/>
          <w:sz w:val="28"/>
          <w:szCs w:val="28"/>
          <w:lang w:val="uk-UA"/>
        </w:rPr>
        <w:t xml:space="preserve"> Воскресенський у Дніпровському районі м. Києва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CC6401" w:rsidRDefault="00CC6401" w:rsidP="00CC6401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Оприлюднити це рішення відповідно до вимог чинного  законодавства України.</w:t>
      </w:r>
    </w:p>
    <w:p w:rsidR="00CC6401" w:rsidRDefault="00CC6401" w:rsidP="00CC6401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постійну комісію Київської міської ради з питань архітектури, містобудування та земельних відносин.</w:t>
      </w:r>
    </w:p>
    <w:p w:rsidR="00CC6401" w:rsidRPr="00EE59B7" w:rsidRDefault="00CC6401" w:rsidP="00CC640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CC6401" w:rsidRDefault="00CC6401" w:rsidP="00CC6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Київський 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Віталій КЛИЧКО</w:t>
      </w:r>
    </w:p>
    <w:p w:rsidR="00CC6401" w:rsidRDefault="00CC6401" w:rsidP="00CC6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6401" w:rsidRPr="008F2FA2" w:rsidRDefault="00CC6401" w:rsidP="00CC6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2FA2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ПОДАННЯ:</w:t>
      </w:r>
    </w:p>
    <w:p w:rsidR="00CC6401" w:rsidRPr="008F2FA2" w:rsidRDefault="00CC6401" w:rsidP="00CC6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3EAC" w:rsidRDefault="00CC6401" w:rsidP="00CC6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2FA2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голови </w:t>
      </w:r>
    </w:p>
    <w:p w:rsidR="009B3EAC" w:rsidRDefault="00CC6401" w:rsidP="009B3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2FA2">
        <w:rPr>
          <w:rFonts w:ascii="Times New Roman" w:hAnsi="Times New Roman" w:cs="Times New Roman"/>
          <w:sz w:val="28"/>
          <w:szCs w:val="28"/>
          <w:lang w:val="uk-UA"/>
        </w:rPr>
        <w:t>Київської міської державної адміністрації</w:t>
      </w:r>
      <w:r w:rsidR="009B3E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C6401" w:rsidRPr="008F2FA2" w:rsidRDefault="009B3EAC" w:rsidP="009B3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питань здійснення самоврядних повноважень</w:t>
      </w:r>
      <w:r w:rsidR="00CC6401" w:rsidRPr="008F2FA2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C6401" w:rsidRPr="008F2FA2">
        <w:rPr>
          <w:rFonts w:ascii="Times New Roman" w:hAnsi="Times New Roman" w:cs="Times New Roman"/>
          <w:sz w:val="28"/>
          <w:szCs w:val="28"/>
          <w:lang w:val="uk-UA"/>
        </w:rPr>
        <w:t>Петро ОЛЕНИЧ</w:t>
      </w:r>
    </w:p>
    <w:p w:rsidR="00CC6401" w:rsidRPr="008F2FA2" w:rsidRDefault="00CC6401" w:rsidP="00CC64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B3EAC" w:rsidRDefault="00CC6401" w:rsidP="00CC64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F2FA2">
        <w:rPr>
          <w:rFonts w:ascii="Times New Roman" w:hAnsi="Times New Roman" w:cs="Times New Roman"/>
          <w:sz w:val="28"/>
          <w:szCs w:val="28"/>
          <w:lang w:val="uk-UA"/>
        </w:rPr>
        <w:t xml:space="preserve">Директор Департаменту містобудування та </w:t>
      </w:r>
    </w:p>
    <w:p w:rsidR="009B3EAC" w:rsidRDefault="00CC6401" w:rsidP="00CC64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F2FA2">
        <w:rPr>
          <w:rFonts w:ascii="Times New Roman" w:hAnsi="Times New Roman" w:cs="Times New Roman"/>
          <w:sz w:val="28"/>
          <w:szCs w:val="28"/>
          <w:lang w:val="uk-UA"/>
        </w:rPr>
        <w:t>архітектури</w:t>
      </w:r>
      <w:r w:rsidR="009B3EAC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органу Київської </w:t>
      </w:r>
    </w:p>
    <w:p w:rsidR="009B3EAC" w:rsidRDefault="009B3EAC" w:rsidP="00CC64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(Київської міської державної </w:t>
      </w:r>
    </w:p>
    <w:p w:rsidR="00CC6401" w:rsidRPr="008F2FA2" w:rsidRDefault="009B3EAC" w:rsidP="00CC64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адміністрації)</w:t>
      </w:r>
      <w:r w:rsidR="00CC6401" w:rsidRPr="008F2FA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  <w:r w:rsidR="00CC6401" w:rsidRPr="008F2FA2">
        <w:rPr>
          <w:rFonts w:ascii="Times New Roman" w:hAnsi="Times New Roman" w:cs="Times New Roman"/>
          <w:sz w:val="28"/>
          <w:szCs w:val="28"/>
          <w:lang w:val="uk-UA"/>
        </w:rPr>
        <w:t>Олександр СВИСТУНОВ</w:t>
      </w:r>
    </w:p>
    <w:p w:rsidR="00CC6401" w:rsidRPr="008F2FA2" w:rsidRDefault="00CC6401" w:rsidP="00CC64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B3EAC" w:rsidRDefault="00CC6401" w:rsidP="009B3E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F2FA2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юридичного управління </w:t>
      </w:r>
    </w:p>
    <w:p w:rsidR="009B3EAC" w:rsidRDefault="009B3EAC" w:rsidP="009B3E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F2FA2">
        <w:rPr>
          <w:rFonts w:ascii="Times New Roman" w:hAnsi="Times New Roman" w:cs="Times New Roman"/>
          <w:sz w:val="28"/>
          <w:szCs w:val="28"/>
          <w:lang w:val="uk-UA"/>
        </w:rPr>
        <w:t>Департаменту містобудування та архітектури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B3EAC" w:rsidRDefault="009B3EAC" w:rsidP="009B3E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органу Київської міської ради </w:t>
      </w:r>
    </w:p>
    <w:p w:rsidR="00CC6401" w:rsidRPr="008F2FA2" w:rsidRDefault="009B3EAC" w:rsidP="009B3EAC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(Київської міської державної адміністрації)</w:t>
      </w:r>
      <w:r w:rsidR="00CC6401" w:rsidRPr="008F2FA2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</w:t>
      </w:r>
      <w:r w:rsidR="00CC6401" w:rsidRPr="008F2FA2">
        <w:rPr>
          <w:rFonts w:ascii="Times New Roman" w:hAnsi="Times New Roman" w:cs="Times New Roman"/>
          <w:sz w:val="28"/>
          <w:szCs w:val="28"/>
          <w:lang w:val="uk-UA"/>
        </w:rPr>
        <w:t>Віктор КОЛЯДЕНКО</w:t>
      </w:r>
    </w:p>
    <w:p w:rsidR="00CC6401" w:rsidRPr="008F2FA2" w:rsidRDefault="00CC6401" w:rsidP="00CC64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B3EAC" w:rsidRDefault="009B3EAC" w:rsidP="00CC64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B3EAC" w:rsidRDefault="009B3EAC" w:rsidP="00CC64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C6401" w:rsidRPr="008F2FA2" w:rsidRDefault="00CC6401" w:rsidP="00CC64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F2FA2"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:rsidR="00CC6401" w:rsidRPr="008F2FA2" w:rsidRDefault="00CC6401" w:rsidP="00CC64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C6401" w:rsidRPr="008F2FA2" w:rsidRDefault="00CC6401" w:rsidP="00CC64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B3EAC" w:rsidRDefault="00CC6401" w:rsidP="00CC64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F2FA2">
        <w:rPr>
          <w:rFonts w:ascii="Times New Roman" w:hAnsi="Times New Roman" w:cs="Times New Roman"/>
          <w:sz w:val="28"/>
          <w:szCs w:val="28"/>
          <w:lang w:val="uk-UA"/>
        </w:rPr>
        <w:t xml:space="preserve">Постійна комісія </w:t>
      </w:r>
      <w:r w:rsidR="009B3EAC">
        <w:rPr>
          <w:rFonts w:ascii="Times New Roman" w:hAnsi="Times New Roman" w:cs="Times New Roman"/>
          <w:sz w:val="28"/>
          <w:szCs w:val="28"/>
          <w:lang w:val="uk-UA"/>
        </w:rPr>
        <w:t>Київської міської ради</w:t>
      </w:r>
      <w:r w:rsidR="009B3EAC" w:rsidRPr="008F2F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B3EAC" w:rsidRDefault="00CC6401" w:rsidP="00CC64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F2FA2">
        <w:rPr>
          <w:rFonts w:ascii="Times New Roman" w:hAnsi="Times New Roman" w:cs="Times New Roman"/>
          <w:sz w:val="28"/>
          <w:szCs w:val="28"/>
          <w:lang w:val="uk-UA"/>
        </w:rPr>
        <w:t xml:space="preserve">з питань архітектури, містобудування </w:t>
      </w:r>
    </w:p>
    <w:p w:rsidR="00CC6401" w:rsidRPr="008F2FA2" w:rsidRDefault="00CC6401" w:rsidP="00CC64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F2FA2">
        <w:rPr>
          <w:rFonts w:ascii="Times New Roman" w:hAnsi="Times New Roman" w:cs="Times New Roman"/>
          <w:sz w:val="28"/>
          <w:szCs w:val="28"/>
          <w:lang w:val="uk-UA"/>
        </w:rPr>
        <w:t>та земельних відносин</w:t>
      </w:r>
    </w:p>
    <w:p w:rsidR="00CC6401" w:rsidRPr="008F2FA2" w:rsidRDefault="00CC6401" w:rsidP="00CC64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C6401" w:rsidRPr="008F2FA2" w:rsidRDefault="00CC6401" w:rsidP="00CC64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C6401" w:rsidRPr="008F2FA2" w:rsidRDefault="00CC6401" w:rsidP="00CC64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F2FA2">
        <w:rPr>
          <w:rFonts w:ascii="Times New Roman" w:hAnsi="Times New Roman" w:cs="Times New Roman"/>
          <w:sz w:val="28"/>
          <w:szCs w:val="28"/>
          <w:lang w:val="uk-UA"/>
        </w:rPr>
        <w:t xml:space="preserve">Голова </w:t>
      </w:r>
      <w:r w:rsidRPr="008F2FA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F2FA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F2FA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F2FA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F2FA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Pr="008F2FA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</w:t>
      </w:r>
      <w:r w:rsidR="009B3EA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8F2FA2">
        <w:rPr>
          <w:rFonts w:ascii="Times New Roman" w:hAnsi="Times New Roman" w:cs="Times New Roman"/>
          <w:sz w:val="28"/>
          <w:szCs w:val="28"/>
          <w:lang w:val="uk-UA"/>
        </w:rPr>
        <w:t>Михайло ТЕРЕНТЬЄВ</w:t>
      </w:r>
    </w:p>
    <w:p w:rsidR="00CC6401" w:rsidRPr="008F2FA2" w:rsidRDefault="00CC6401" w:rsidP="00CC640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CC6401" w:rsidRPr="008F2FA2" w:rsidRDefault="00CC6401" w:rsidP="00CC640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CC6401" w:rsidRPr="008F2FA2" w:rsidRDefault="00CC6401" w:rsidP="00CC64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F2FA2">
        <w:rPr>
          <w:rFonts w:ascii="Times New Roman" w:hAnsi="Times New Roman" w:cs="Times New Roman"/>
          <w:sz w:val="28"/>
          <w:szCs w:val="28"/>
          <w:lang w:val="uk-UA"/>
        </w:rPr>
        <w:t xml:space="preserve">Секретар </w:t>
      </w:r>
      <w:r w:rsidRPr="008F2FA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F2FA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F2FA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F2FA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F2FA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F2FA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</w:t>
      </w:r>
      <w:r w:rsidR="009B3EAC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8F2FA2">
        <w:rPr>
          <w:rFonts w:ascii="Times New Roman" w:hAnsi="Times New Roman" w:cs="Times New Roman"/>
          <w:sz w:val="28"/>
          <w:szCs w:val="28"/>
          <w:lang w:val="uk-UA"/>
        </w:rPr>
        <w:t>Юрій ФЕДОРЕНКО</w:t>
      </w:r>
    </w:p>
    <w:p w:rsidR="00CC6401" w:rsidRPr="008F2FA2" w:rsidRDefault="00CC6401" w:rsidP="00CC64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C6401" w:rsidRPr="008F2FA2" w:rsidRDefault="00CC6401" w:rsidP="00CC64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C6401" w:rsidRPr="008F2FA2" w:rsidRDefault="00CC6401" w:rsidP="00CC64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F2FA2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</w:t>
      </w:r>
    </w:p>
    <w:p w:rsidR="00CC6401" w:rsidRPr="008F2FA2" w:rsidRDefault="00CC6401" w:rsidP="00CC64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F2FA2">
        <w:rPr>
          <w:rFonts w:ascii="Times New Roman" w:hAnsi="Times New Roman" w:cs="Times New Roman"/>
          <w:sz w:val="28"/>
          <w:szCs w:val="28"/>
          <w:lang w:val="uk-UA"/>
        </w:rPr>
        <w:t xml:space="preserve">правового забезпечення діяльності </w:t>
      </w:r>
    </w:p>
    <w:p w:rsidR="00CC6401" w:rsidRDefault="00CC6401" w:rsidP="00CC64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F2FA2">
        <w:rPr>
          <w:rFonts w:ascii="Times New Roman" w:hAnsi="Times New Roman" w:cs="Times New Roman"/>
          <w:sz w:val="28"/>
          <w:szCs w:val="28"/>
          <w:lang w:val="uk-UA"/>
        </w:rPr>
        <w:t>Київської міської ради</w:t>
      </w:r>
      <w:r w:rsidRPr="008F2FA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F2FA2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CC6401" w:rsidRDefault="00CC6401" w:rsidP="00CC64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C6401" w:rsidRDefault="00CC6401" w:rsidP="00CC64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C6401" w:rsidRDefault="00CC6401" w:rsidP="00CC64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C6401" w:rsidRDefault="00CC6401" w:rsidP="00CC64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C6401" w:rsidRDefault="00CC6401" w:rsidP="00CC6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6401" w:rsidRPr="005D0EE3" w:rsidRDefault="00CC6401" w:rsidP="00CC6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6401" w:rsidRDefault="00CC6401" w:rsidP="00CC6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6401" w:rsidRDefault="00CC6401" w:rsidP="00CC6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6401" w:rsidRDefault="00CC6401" w:rsidP="00CC6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3EAC" w:rsidRDefault="009B3EAC" w:rsidP="00CC6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6401" w:rsidRPr="00CC6401" w:rsidRDefault="00CC6401" w:rsidP="00CC6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6401" w:rsidRPr="005D0EE3" w:rsidRDefault="00CC6401" w:rsidP="00CC6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401" w:rsidRPr="00B715E6" w:rsidRDefault="00CC6401" w:rsidP="00CC6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15E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ПОЯСНЮВАЛЬНА ЗАПИСКА </w:t>
      </w:r>
    </w:p>
    <w:p w:rsidR="00CC6401" w:rsidRPr="00B715E6" w:rsidRDefault="00CC6401" w:rsidP="00CC6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 проє</w:t>
      </w:r>
      <w:r w:rsidRPr="00B715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кту рішення Київської міської ради </w:t>
      </w:r>
    </w:p>
    <w:p w:rsidR="00CC6401" w:rsidRPr="00B715E6" w:rsidRDefault="00CC6401" w:rsidP="00CC6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471E3" w:rsidRDefault="003471E3" w:rsidP="00CC64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C6401" w:rsidRDefault="00CC6401" w:rsidP="00CC64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715E6">
        <w:rPr>
          <w:rFonts w:ascii="Times New Roman" w:hAnsi="Times New Roman" w:cs="Times New Roman"/>
          <w:sz w:val="28"/>
          <w:szCs w:val="28"/>
          <w:lang w:val="uk-UA"/>
        </w:rPr>
        <w:t xml:space="preserve">«Про затвердження детального плану території </w:t>
      </w:r>
      <w:r w:rsidR="00FA5591" w:rsidRPr="00075D86">
        <w:rPr>
          <w:rFonts w:ascii="Times New Roman" w:hAnsi="Times New Roman" w:cs="Times New Roman"/>
          <w:sz w:val="28"/>
          <w:szCs w:val="28"/>
          <w:lang w:val="uk-UA"/>
        </w:rPr>
        <w:t xml:space="preserve">реконструкції частини </w:t>
      </w:r>
      <w:proofErr w:type="spellStart"/>
      <w:r w:rsidR="00FA5591" w:rsidRPr="00075D86">
        <w:rPr>
          <w:rFonts w:ascii="Times New Roman" w:hAnsi="Times New Roman" w:cs="Times New Roman"/>
          <w:sz w:val="28"/>
          <w:szCs w:val="28"/>
          <w:lang w:val="uk-UA"/>
        </w:rPr>
        <w:t>промрайону</w:t>
      </w:r>
      <w:proofErr w:type="spellEnd"/>
      <w:r w:rsidR="00FA5591" w:rsidRPr="00075D86">
        <w:rPr>
          <w:rFonts w:ascii="Times New Roman" w:hAnsi="Times New Roman" w:cs="Times New Roman"/>
          <w:sz w:val="28"/>
          <w:szCs w:val="28"/>
          <w:lang w:val="uk-UA"/>
        </w:rPr>
        <w:t xml:space="preserve"> Воскресенський у Дніпровському районі м. Києва</w:t>
      </w:r>
      <w:r w:rsidRPr="00B715E6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471E3" w:rsidRPr="00B715E6" w:rsidRDefault="003471E3" w:rsidP="00CC64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C6401" w:rsidRPr="00B715E6" w:rsidRDefault="00CC6401" w:rsidP="00CC64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B706D" w:rsidRPr="00D1371B" w:rsidRDefault="00CB706D" w:rsidP="00CB706D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137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Опис проблем, для вирішення яких підготовлено проєкт рішення Київради, обґрунтування відповідності та достатності передбачених у </w:t>
      </w:r>
      <w:proofErr w:type="spellStart"/>
      <w:r w:rsidRPr="00D1371B">
        <w:rPr>
          <w:rFonts w:ascii="Times New Roman" w:hAnsi="Times New Roman" w:cs="Times New Roman"/>
          <w:b/>
          <w:sz w:val="28"/>
          <w:szCs w:val="28"/>
          <w:lang w:val="uk-UA"/>
        </w:rPr>
        <w:t>проєкті</w:t>
      </w:r>
      <w:proofErr w:type="spellEnd"/>
      <w:r w:rsidRPr="00D137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 Київради механізмів і способів вирішення існуючих проблем, а також актуальності цих проблем для територіальної громади міста Києва</w:t>
      </w:r>
    </w:p>
    <w:p w:rsidR="00CB706D" w:rsidRPr="00B715E6" w:rsidRDefault="00CB706D" w:rsidP="00CB70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715E6">
        <w:rPr>
          <w:rFonts w:ascii="Times New Roman" w:eastAsia="Times New Roman" w:hAnsi="Times New Roman" w:cs="Times New Roman"/>
          <w:color w:val="18181A"/>
          <w:sz w:val="28"/>
          <w:szCs w:val="28"/>
          <w:lang w:val="uk-UA"/>
        </w:rPr>
        <w:t>Метою</w:t>
      </w:r>
      <w:r w:rsidRPr="00B715E6">
        <w:rPr>
          <w:rFonts w:ascii="Times New Roman" w:eastAsia="Times New Roman" w:hAnsi="Times New Roman" w:cs="Times New Roman"/>
          <w:color w:val="18181A"/>
          <w:spacing w:val="9"/>
          <w:sz w:val="28"/>
          <w:szCs w:val="28"/>
          <w:lang w:val="uk-UA"/>
        </w:rPr>
        <w:t xml:space="preserve"> </w:t>
      </w:r>
      <w:r w:rsidRPr="00B715E6">
        <w:rPr>
          <w:rFonts w:ascii="Times New Roman" w:eastAsia="Times New Roman" w:hAnsi="Times New Roman" w:cs="Times New Roman"/>
          <w:color w:val="18181A"/>
          <w:sz w:val="28"/>
          <w:szCs w:val="28"/>
          <w:lang w:val="uk-UA"/>
        </w:rPr>
        <w:t>прийняття</w:t>
      </w:r>
      <w:r w:rsidRPr="00B715E6">
        <w:rPr>
          <w:rFonts w:ascii="Times New Roman" w:eastAsia="Times New Roman" w:hAnsi="Times New Roman" w:cs="Times New Roman"/>
          <w:color w:val="18181A"/>
          <w:spacing w:val="13"/>
          <w:sz w:val="28"/>
          <w:szCs w:val="28"/>
          <w:lang w:val="uk-UA"/>
        </w:rPr>
        <w:t xml:space="preserve"> </w:t>
      </w:r>
      <w:r w:rsidRPr="00B715E6">
        <w:rPr>
          <w:rFonts w:ascii="Times New Roman" w:eastAsia="Times New Roman" w:hAnsi="Times New Roman" w:cs="Times New Roman"/>
          <w:color w:val="18181A"/>
          <w:sz w:val="28"/>
          <w:szCs w:val="28"/>
          <w:lang w:val="uk-UA"/>
        </w:rPr>
        <w:t>рішення</w:t>
      </w:r>
      <w:r w:rsidRPr="00B715E6">
        <w:rPr>
          <w:rFonts w:ascii="Times New Roman" w:eastAsia="Times New Roman" w:hAnsi="Times New Roman" w:cs="Times New Roman"/>
          <w:color w:val="18181A"/>
          <w:spacing w:val="18"/>
          <w:sz w:val="28"/>
          <w:szCs w:val="28"/>
          <w:lang w:val="uk-UA"/>
        </w:rPr>
        <w:t xml:space="preserve"> </w:t>
      </w:r>
      <w:r w:rsidRPr="00B715E6">
        <w:rPr>
          <w:rFonts w:ascii="Times New Roman" w:eastAsia="Times New Roman" w:hAnsi="Times New Roman" w:cs="Times New Roman"/>
          <w:color w:val="18181A"/>
          <w:sz w:val="28"/>
          <w:szCs w:val="28"/>
          <w:lang w:val="uk-UA"/>
        </w:rPr>
        <w:t>є</w:t>
      </w:r>
      <w:r w:rsidRPr="00B715E6">
        <w:rPr>
          <w:rFonts w:ascii="Times New Roman" w:eastAsia="Times New Roman" w:hAnsi="Times New Roman" w:cs="Times New Roman"/>
          <w:color w:val="18181A"/>
          <w:spacing w:val="48"/>
          <w:sz w:val="28"/>
          <w:szCs w:val="28"/>
          <w:lang w:val="uk-UA"/>
        </w:rPr>
        <w:t xml:space="preserve"> </w:t>
      </w:r>
      <w:r w:rsidRPr="00B715E6">
        <w:rPr>
          <w:rFonts w:ascii="Times New Roman" w:eastAsia="Times New Roman" w:hAnsi="Times New Roman" w:cs="Times New Roman"/>
          <w:color w:val="18181A"/>
          <w:sz w:val="28"/>
          <w:szCs w:val="28"/>
          <w:lang w:val="uk-UA"/>
        </w:rPr>
        <w:t>затвердження</w:t>
      </w:r>
      <w:r w:rsidRPr="00B715E6">
        <w:rPr>
          <w:rFonts w:ascii="Times New Roman" w:eastAsia="Times New Roman" w:hAnsi="Times New Roman" w:cs="Times New Roman"/>
          <w:color w:val="18181A"/>
          <w:spacing w:val="23"/>
          <w:sz w:val="28"/>
          <w:szCs w:val="28"/>
          <w:lang w:val="uk-UA"/>
        </w:rPr>
        <w:t xml:space="preserve"> </w:t>
      </w:r>
      <w:r w:rsidRPr="00B715E6">
        <w:rPr>
          <w:rFonts w:ascii="Times New Roman" w:eastAsia="Times New Roman" w:hAnsi="Times New Roman" w:cs="Times New Roman"/>
          <w:color w:val="18181A"/>
          <w:spacing w:val="48"/>
          <w:sz w:val="28"/>
          <w:szCs w:val="28"/>
          <w:lang w:val="uk-UA"/>
        </w:rPr>
        <w:t>д</w:t>
      </w:r>
      <w:r w:rsidRPr="00B715E6">
        <w:rPr>
          <w:rFonts w:ascii="Times New Roman" w:eastAsia="Times New Roman" w:hAnsi="Times New Roman" w:cs="Times New Roman"/>
          <w:color w:val="18181A"/>
          <w:sz w:val="28"/>
          <w:szCs w:val="28"/>
          <w:lang w:val="uk-UA"/>
        </w:rPr>
        <w:t>етального</w:t>
      </w:r>
      <w:r w:rsidRPr="00B715E6">
        <w:rPr>
          <w:rFonts w:ascii="Times New Roman" w:eastAsia="Times New Roman" w:hAnsi="Times New Roman" w:cs="Times New Roman"/>
          <w:color w:val="18181A"/>
          <w:spacing w:val="52"/>
          <w:sz w:val="28"/>
          <w:szCs w:val="28"/>
          <w:lang w:val="uk-UA"/>
        </w:rPr>
        <w:t xml:space="preserve"> </w:t>
      </w:r>
      <w:r w:rsidRPr="00B715E6">
        <w:rPr>
          <w:rFonts w:ascii="Times New Roman" w:eastAsia="Times New Roman" w:hAnsi="Times New Roman" w:cs="Times New Roman"/>
          <w:color w:val="18181A"/>
          <w:sz w:val="28"/>
          <w:szCs w:val="28"/>
          <w:lang w:val="uk-UA"/>
        </w:rPr>
        <w:t>плану</w:t>
      </w:r>
      <w:r w:rsidRPr="00B715E6">
        <w:rPr>
          <w:rFonts w:ascii="Times New Roman" w:eastAsia="Times New Roman" w:hAnsi="Times New Roman" w:cs="Times New Roman"/>
          <w:color w:val="18181A"/>
          <w:spacing w:val="33"/>
          <w:sz w:val="28"/>
          <w:szCs w:val="28"/>
          <w:lang w:val="uk-UA"/>
        </w:rPr>
        <w:t xml:space="preserve"> </w:t>
      </w:r>
      <w:r w:rsidRPr="00B715E6">
        <w:rPr>
          <w:rFonts w:ascii="Times New Roman" w:eastAsia="Times New Roman" w:hAnsi="Times New Roman" w:cs="Times New Roman"/>
          <w:color w:val="18181A"/>
          <w:sz w:val="28"/>
          <w:szCs w:val="28"/>
          <w:lang w:val="uk-UA"/>
        </w:rPr>
        <w:t>території</w:t>
      </w:r>
      <w:r w:rsidRPr="00B715E6">
        <w:rPr>
          <w:rFonts w:ascii="Times New Roman" w:eastAsia="Times New Roman" w:hAnsi="Times New Roman" w:cs="Times New Roman"/>
          <w:color w:val="18181A"/>
          <w:spacing w:val="53"/>
          <w:sz w:val="28"/>
          <w:szCs w:val="28"/>
          <w:lang w:val="uk-UA"/>
        </w:rPr>
        <w:t xml:space="preserve"> </w:t>
      </w:r>
      <w:r w:rsidRPr="00075D86">
        <w:rPr>
          <w:rFonts w:ascii="Times New Roman" w:hAnsi="Times New Roman" w:cs="Times New Roman"/>
          <w:sz w:val="28"/>
          <w:szCs w:val="28"/>
          <w:lang w:val="uk-UA"/>
        </w:rPr>
        <w:t xml:space="preserve">реконструкції частини </w:t>
      </w:r>
      <w:proofErr w:type="spellStart"/>
      <w:r w:rsidRPr="00075D86">
        <w:rPr>
          <w:rFonts w:ascii="Times New Roman" w:hAnsi="Times New Roman" w:cs="Times New Roman"/>
          <w:sz w:val="28"/>
          <w:szCs w:val="28"/>
          <w:lang w:val="uk-UA"/>
        </w:rPr>
        <w:t>промрайону</w:t>
      </w:r>
      <w:proofErr w:type="spellEnd"/>
      <w:r w:rsidRPr="00075D86">
        <w:rPr>
          <w:rFonts w:ascii="Times New Roman" w:hAnsi="Times New Roman" w:cs="Times New Roman"/>
          <w:sz w:val="28"/>
          <w:szCs w:val="28"/>
          <w:lang w:val="uk-UA"/>
        </w:rPr>
        <w:t xml:space="preserve"> Воскресенський у Дніпровському районі м. Києва</w:t>
      </w:r>
      <w:r w:rsidRPr="00B715E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715E6">
        <w:rPr>
          <w:rFonts w:ascii="Times New Roman" w:eastAsia="Times New Roman" w:hAnsi="Times New Roman" w:cs="Times New Roman"/>
          <w:color w:val="18181A"/>
          <w:spacing w:val="42"/>
          <w:sz w:val="28"/>
          <w:szCs w:val="28"/>
          <w:lang w:val="uk-UA"/>
        </w:rPr>
        <w:t xml:space="preserve"> </w:t>
      </w:r>
      <w:r w:rsidRPr="00B715E6">
        <w:rPr>
          <w:rFonts w:ascii="Times New Roman" w:eastAsia="Times New Roman" w:hAnsi="Times New Roman" w:cs="Times New Roman"/>
          <w:color w:val="18181A"/>
          <w:sz w:val="28"/>
          <w:szCs w:val="28"/>
          <w:lang w:val="uk-UA"/>
        </w:rPr>
        <w:t>Згідно</w:t>
      </w:r>
      <w:r w:rsidRPr="00B715E6">
        <w:rPr>
          <w:rFonts w:ascii="Times New Roman" w:eastAsia="Times New Roman" w:hAnsi="Times New Roman" w:cs="Times New Roman"/>
          <w:color w:val="18181A"/>
          <w:spacing w:val="39"/>
          <w:sz w:val="28"/>
          <w:szCs w:val="28"/>
          <w:lang w:val="uk-UA"/>
        </w:rPr>
        <w:t xml:space="preserve"> </w:t>
      </w:r>
      <w:r w:rsidRPr="00B715E6">
        <w:rPr>
          <w:rFonts w:ascii="Times New Roman" w:eastAsia="Times New Roman" w:hAnsi="Times New Roman" w:cs="Times New Roman"/>
          <w:color w:val="18181A"/>
          <w:sz w:val="28"/>
          <w:szCs w:val="28"/>
          <w:lang w:val="uk-UA"/>
        </w:rPr>
        <w:t>з</w:t>
      </w:r>
      <w:r w:rsidRPr="00B715E6">
        <w:rPr>
          <w:rFonts w:ascii="Times New Roman" w:eastAsia="Times New Roman" w:hAnsi="Times New Roman" w:cs="Times New Roman"/>
          <w:color w:val="18181A"/>
          <w:spacing w:val="31"/>
          <w:sz w:val="28"/>
          <w:szCs w:val="28"/>
          <w:lang w:val="uk-UA"/>
        </w:rPr>
        <w:t xml:space="preserve"> </w:t>
      </w:r>
      <w:r w:rsidRPr="00B715E6">
        <w:rPr>
          <w:rFonts w:ascii="Times New Roman" w:eastAsia="Times New Roman" w:hAnsi="Times New Roman" w:cs="Times New Roman"/>
          <w:color w:val="18181A"/>
          <w:sz w:val="28"/>
          <w:szCs w:val="28"/>
          <w:lang w:val="uk-UA"/>
        </w:rPr>
        <w:t>положеннями</w:t>
      </w:r>
      <w:r w:rsidRPr="00B715E6">
        <w:rPr>
          <w:rFonts w:ascii="Times New Roman" w:eastAsia="Times New Roman" w:hAnsi="Times New Roman" w:cs="Times New Roman"/>
          <w:color w:val="18181A"/>
          <w:spacing w:val="55"/>
          <w:sz w:val="28"/>
          <w:szCs w:val="28"/>
          <w:lang w:val="uk-UA"/>
        </w:rPr>
        <w:t xml:space="preserve"> </w:t>
      </w:r>
      <w:r w:rsidRPr="00B715E6">
        <w:rPr>
          <w:rFonts w:ascii="Times New Roman" w:eastAsia="Times New Roman" w:hAnsi="Times New Roman" w:cs="Times New Roman"/>
          <w:color w:val="18181A"/>
          <w:sz w:val="28"/>
          <w:szCs w:val="28"/>
          <w:lang w:val="uk-UA"/>
        </w:rPr>
        <w:t>Генерального</w:t>
      </w:r>
      <w:r w:rsidRPr="00B715E6">
        <w:rPr>
          <w:rFonts w:ascii="Times New Roman" w:eastAsia="Times New Roman" w:hAnsi="Times New Roman" w:cs="Times New Roman"/>
          <w:color w:val="18181A"/>
          <w:spacing w:val="60"/>
          <w:sz w:val="28"/>
          <w:szCs w:val="28"/>
          <w:lang w:val="uk-UA"/>
        </w:rPr>
        <w:t xml:space="preserve"> </w:t>
      </w:r>
      <w:r w:rsidRPr="00B715E6">
        <w:rPr>
          <w:rFonts w:ascii="Times New Roman" w:eastAsia="Times New Roman" w:hAnsi="Times New Roman" w:cs="Times New Roman"/>
          <w:color w:val="18181A"/>
          <w:sz w:val="28"/>
          <w:szCs w:val="28"/>
          <w:lang w:val="uk-UA"/>
        </w:rPr>
        <w:t>плану</w:t>
      </w:r>
      <w:r w:rsidRPr="00B715E6">
        <w:rPr>
          <w:rFonts w:ascii="Times New Roman" w:eastAsia="Times New Roman" w:hAnsi="Times New Roman" w:cs="Times New Roman"/>
          <w:color w:val="18181A"/>
          <w:spacing w:val="37"/>
          <w:sz w:val="28"/>
          <w:szCs w:val="28"/>
          <w:lang w:val="uk-UA"/>
        </w:rPr>
        <w:t xml:space="preserve"> </w:t>
      </w:r>
      <w:r w:rsidRPr="00B715E6">
        <w:rPr>
          <w:rFonts w:ascii="Times New Roman" w:eastAsia="Times New Roman" w:hAnsi="Times New Roman" w:cs="Times New Roman"/>
          <w:color w:val="18181A"/>
          <w:sz w:val="28"/>
          <w:szCs w:val="28"/>
          <w:lang w:val="uk-UA"/>
        </w:rPr>
        <w:t>м.</w:t>
      </w:r>
      <w:r w:rsidRPr="00B715E6">
        <w:rPr>
          <w:rFonts w:ascii="Times New Roman" w:eastAsia="Times New Roman" w:hAnsi="Times New Roman" w:cs="Times New Roman"/>
          <w:color w:val="18181A"/>
          <w:spacing w:val="23"/>
          <w:sz w:val="28"/>
          <w:szCs w:val="28"/>
          <w:lang w:val="uk-UA"/>
        </w:rPr>
        <w:t xml:space="preserve"> </w:t>
      </w:r>
      <w:r w:rsidRPr="00B715E6">
        <w:rPr>
          <w:rFonts w:ascii="Times New Roman" w:eastAsia="Times New Roman" w:hAnsi="Times New Roman" w:cs="Times New Roman"/>
          <w:color w:val="18181A"/>
          <w:sz w:val="28"/>
          <w:szCs w:val="28"/>
          <w:lang w:val="uk-UA"/>
        </w:rPr>
        <w:t>Києва</w:t>
      </w:r>
      <w:r w:rsidRPr="00B715E6">
        <w:rPr>
          <w:rFonts w:ascii="Times New Roman" w:eastAsia="Times New Roman" w:hAnsi="Times New Roman" w:cs="Times New Roman"/>
          <w:color w:val="18181A"/>
          <w:w w:val="102"/>
          <w:sz w:val="28"/>
          <w:szCs w:val="28"/>
          <w:lang w:val="uk-UA"/>
        </w:rPr>
        <w:t xml:space="preserve"> </w:t>
      </w:r>
      <w:r w:rsidRPr="00B715E6">
        <w:rPr>
          <w:rFonts w:ascii="Times New Roman" w:eastAsia="Times New Roman" w:hAnsi="Times New Roman" w:cs="Times New Roman"/>
          <w:color w:val="18181A"/>
          <w:sz w:val="28"/>
          <w:szCs w:val="28"/>
          <w:lang w:val="uk-UA"/>
        </w:rPr>
        <w:t>розвиток</w:t>
      </w:r>
      <w:r w:rsidRPr="00B715E6">
        <w:rPr>
          <w:rFonts w:ascii="Times New Roman" w:eastAsia="Times New Roman" w:hAnsi="Times New Roman" w:cs="Times New Roman"/>
          <w:color w:val="18181A"/>
          <w:spacing w:val="23"/>
          <w:sz w:val="28"/>
          <w:szCs w:val="28"/>
          <w:lang w:val="uk-UA"/>
        </w:rPr>
        <w:t xml:space="preserve"> </w:t>
      </w:r>
      <w:r w:rsidRPr="00B715E6">
        <w:rPr>
          <w:rFonts w:ascii="Times New Roman" w:eastAsia="Times New Roman" w:hAnsi="Times New Roman" w:cs="Times New Roman"/>
          <w:color w:val="18181A"/>
          <w:sz w:val="28"/>
          <w:szCs w:val="28"/>
          <w:lang w:val="uk-UA"/>
        </w:rPr>
        <w:t>територій</w:t>
      </w:r>
      <w:r>
        <w:rPr>
          <w:rFonts w:ascii="Times New Roman" w:eastAsia="Times New Roman" w:hAnsi="Times New Roman" w:cs="Times New Roman"/>
          <w:color w:val="18181A"/>
          <w:sz w:val="28"/>
          <w:szCs w:val="28"/>
          <w:lang w:val="uk-UA"/>
        </w:rPr>
        <w:t>,</w:t>
      </w:r>
      <w:r w:rsidRPr="00B715E6">
        <w:rPr>
          <w:rFonts w:ascii="Times New Roman" w:eastAsia="Times New Roman" w:hAnsi="Times New Roman" w:cs="Times New Roman"/>
          <w:color w:val="18181A"/>
          <w:spacing w:val="67"/>
          <w:sz w:val="28"/>
          <w:szCs w:val="28"/>
          <w:lang w:val="uk-UA"/>
        </w:rPr>
        <w:t xml:space="preserve"> </w:t>
      </w:r>
      <w:r w:rsidRPr="00B715E6">
        <w:rPr>
          <w:rFonts w:ascii="Times New Roman" w:eastAsia="Times New Roman" w:hAnsi="Times New Roman" w:cs="Times New Roman"/>
          <w:color w:val="18181A"/>
          <w:sz w:val="28"/>
          <w:szCs w:val="28"/>
          <w:lang w:val="uk-UA"/>
        </w:rPr>
        <w:t>пов'язаних</w:t>
      </w:r>
      <w:r w:rsidRPr="00B715E6">
        <w:rPr>
          <w:rFonts w:ascii="Times New Roman" w:eastAsia="Times New Roman" w:hAnsi="Times New Roman" w:cs="Times New Roman"/>
          <w:color w:val="18181A"/>
          <w:spacing w:val="52"/>
          <w:sz w:val="28"/>
          <w:szCs w:val="28"/>
          <w:lang w:val="uk-UA"/>
        </w:rPr>
        <w:t xml:space="preserve"> </w:t>
      </w:r>
      <w:r w:rsidRPr="00B715E6">
        <w:rPr>
          <w:rFonts w:ascii="Times New Roman" w:eastAsia="Times New Roman" w:hAnsi="Times New Roman" w:cs="Times New Roman"/>
          <w:color w:val="18181A"/>
          <w:sz w:val="28"/>
          <w:szCs w:val="28"/>
          <w:lang w:val="uk-UA"/>
        </w:rPr>
        <w:t>з</w:t>
      </w:r>
      <w:r w:rsidRPr="00B715E6">
        <w:rPr>
          <w:rFonts w:ascii="Times New Roman" w:eastAsia="Times New Roman" w:hAnsi="Times New Roman" w:cs="Times New Roman"/>
          <w:color w:val="18181A"/>
          <w:spacing w:val="33"/>
          <w:sz w:val="28"/>
          <w:szCs w:val="28"/>
          <w:lang w:val="uk-UA"/>
        </w:rPr>
        <w:t xml:space="preserve"> </w:t>
      </w:r>
      <w:r w:rsidRPr="00B715E6">
        <w:rPr>
          <w:rFonts w:ascii="Times New Roman" w:eastAsia="Times New Roman" w:hAnsi="Times New Roman" w:cs="Times New Roman"/>
          <w:color w:val="18181A"/>
          <w:sz w:val="28"/>
          <w:szCs w:val="28"/>
          <w:lang w:val="uk-UA"/>
        </w:rPr>
        <w:t>уточненням</w:t>
      </w:r>
      <w:r w:rsidRPr="00B715E6">
        <w:rPr>
          <w:rFonts w:ascii="Times New Roman" w:eastAsia="Times New Roman" w:hAnsi="Times New Roman" w:cs="Times New Roman"/>
          <w:color w:val="18181A"/>
          <w:spacing w:val="10"/>
          <w:sz w:val="28"/>
          <w:szCs w:val="28"/>
          <w:lang w:val="uk-UA"/>
        </w:rPr>
        <w:t xml:space="preserve"> </w:t>
      </w:r>
      <w:r w:rsidRPr="00B715E6">
        <w:rPr>
          <w:rFonts w:ascii="Times New Roman" w:eastAsia="Times New Roman" w:hAnsi="Times New Roman" w:cs="Times New Roman"/>
          <w:color w:val="18181A"/>
          <w:sz w:val="28"/>
          <w:szCs w:val="28"/>
          <w:lang w:val="uk-UA"/>
        </w:rPr>
        <w:t>функціонального</w:t>
      </w:r>
      <w:r w:rsidRPr="00B715E6">
        <w:rPr>
          <w:rFonts w:ascii="Times New Roman" w:eastAsia="Times New Roman" w:hAnsi="Times New Roman" w:cs="Times New Roman"/>
          <w:color w:val="18181A"/>
          <w:spacing w:val="66"/>
          <w:sz w:val="28"/>
          <w:szCs w:val="28"/>
          <w:lang w:val="uk-UA"/>
        </w:rPr>
        <w:t xml:space="preserve"> </w:t>
      </w:r>
      <w:r w:rsidRPr="00B715E6">
        <w:rPr>
          <w:rFonts w:ascii="Times New Roman" w:eastAsia="Times New Roman" w:hAnsi="Times New Roman" w:cs="Times New Roman"/>
          <w:color w:val="18181A"/>
          <w:sz w:val="28"/>
          <w:szCs w:val="28"/>
          <w:lang w:val="uk-UA"/>
        </w:rPr>
        <w:t>призначення, обґрунтовується</w:t>
      </w:r>
      <w:r w:rsidRPr="00B715E6">
        <w:rPr>
          <w:rFonts w:ascii="Times New Roman" w:eastAsia="Times New Roman" w:hAnsi="Times New Roman" w:cs="Times New Roman"/>
          <w:color w:val="18181A"/>
          <w:spacing w:val="60"/>
          <w:sz w:val="28"/>
          <w:szCs w:val="28"/>
          <w:lang w:val="uk-UA"/>
        </w:rPr>
        <w:t xml:space="preserve"> </w:t>
      </w:r>
      <w:r w:rsidRPr="00B715E6">
        <w:rPr>
          <w:rFonts w:ascii="Times New Roman" w:eastAsia="Times New Roman" w:hAnsi="Times New Roman" w:cs="Times New Roman"/>
          <w:color w:val="18181A"/>
          <w:sz w:val="28"/>
          <w:szCs w:val="28"/>
          <w:lang w:val="uk-UA"/>
        </w:rPr>
        <w:t>необхідністю</w:t>
      </w:r>
      <w:r w:rsidRPr="00B715E6">
        <w:rPr>
          <w:rFonts w:ascii="Times New Roman" w:eastAsia="Times New Roman" w:hAnsi="Times New Roman" w:cs="Times New Roman"/>
          <w:color w:val="18181A"/>
          <w:spacing w:val="60"/>
          <w:sz w:val="28"/>
          <w:szCs w:val="28"/>
          <w:lang w:val="uk-UA"/>
        </w:rPr>
        <w:t xml:space="preserve"> </w:t>
      </w:r>
      <w:r w:rsidRPr="00B715E6">
        <w:rPr>
          <w:rFonts w:ascii="Times New Roman" w:eastAsia="Times New Roman" w:hAnsi="Times New Roman" w:cs="Times New Roman"/>
          <w:color w:val="18181A"/>
          <w:sz w:val="28"/>
          <w:szCs w:val="28"/>
          <w:lang w:val="uk-UA"/>
        </w:rPr>
        <w:t>ефективного</w:t>
      </w:r>
      <w:r w:rsidRPr="00B715E6">
        <w:rPr>
          <w:rFonts w:ascii="Times New Roman" w:eastAsia="Times New Roman" w:hAnsi="Times New Roman" w:cs="Times New Roman"/>
          <w:color w:val="18181A"/>
          <w:spacing w:val="52"/>
          <w:sz w:val="28"/>
          <w:szCs w:val="28"/>
          <w:lang w:val="uk-UA"/>
        </w:rPr>
        <w:t xml:space="preserve"> </w:t>
      </w:r>
      <w:r w:rsidRPr="00B715E6">
        <w:rPr>
          <w:rFonts w:ascii="Times New Roman" w:eastAsia="Times New Roman" w:hAnsi="Times New Roman" w:cs="Times New Roman"/>
          <w:color w:val="18181A"/>
          <w:sz w:val="28"/>
          <w:szCs w:val="28"/>
          <w:lang w:val="uk-UA"/>
        </w:rPr>
        <w:t>використання</w:t>
      </w:r>
      <w:r w:rsidRPr="00B715E6">
        <w:rPr>
          <w:rFonts w:ascii="Times New Roman" w:eastAsia="Times New Roman" w:hAnsi="Times New Roman" w:cs="Times New Roman"/>
          <w:color w:val="18181A"/>
          <w:spacing w:val="47"/>
          <w:sz w:val="28"/>
          <w:szCs w:val="28"/>
          <w:lang w:val="uk-UA"/>
        </w:rPr>
        <w:t xml:space="preserve"> </w:t>
      </w:r>
      <w:r w:rsidRPr="00B715E6">
        <w:rPr>
          <w:rFonts w:ascii="Times New Roman" w:eastAsia="Times New Roman" w:hAnsi="Times New Roman" w:cs="Times New Roman"/>
          <w:color w:val="18181A"/>
          <w:sz w:val="28"/>
          <w:szCs w:val="28"/>
          <w:lang w:val="uk-UA"/>
        </w:rPr>
        <w:t>території</w:t>
      </w:r>
      <w:r w:rsidRPr="00B715E6">
        <w:rPr>
          <w:rFonts w:ascii="Times New Roman" w:eastAsia="Times New Roman" w:hAnsi="Times New Roman" w:cs="Times New Roman"/>
          <w:color w:val="18181A"/>
          <w:spacing w:val="51"/>
          <w:sz w:val="28"/>
          <w:szCs w:val="28"/>
          <w:lang w:val="uk-UA"/>
        </w:rPr>
        <w:t xml:space="preserve"> </w:t>
      </w:r>
      <w:r w:rsidRPr="00B715E6">
        <w:rPr>
          <w:rFonts w:ascii="Times New Roman" w:eastAsia="Times New Roman" w:hAnsi="Times New Roman" w:cs="Times New Roman"/>
          <w:color w:val="18181A"/>
          <w:sz w:val="28"/>
          <w:szCs w:val="28"/>
          <w:lang w:val="uk-UA"/>
        </w:rPr>
        <w:t>існуючих об</w:t>
      </w:r>
      <w:r w:rsidRPr="00B715E6">
        <w:rPr>
          <w:rFonts w:ascii="Times New Roman" w:eastAsia="Times New Roman" w:hAnsi="Times New Roman" w:cs="Times New Roman"/>
          <w:color w:val="18181A"/>
          <w:spacing w:val="19"/>
          <w:sz w:val="28"/>
          <w:szCs w:val="28"/>
          <w:lang w:val="uk-UA"/>
        </w:rPr>
        <w:t>'</w:t>
      </w:r>
      <w:r w:rsidRPr="00B715E6">
        <w:rPr>
          <w:rFonts w:ascii="Times New Roman" w:eastAsia="Times New Roman" w:hAnsi="Times New Roman" w:cs="Times New Roman"/>
          <w:color w:val="18181A"/>
          <w:sz w:val="28"/>
          <w:szCs w:val="28"/>
          <w:lang w:val="uk-UA"/>
        </w:rPr>
        <w:t>єктів,</w:t>
      </w:r>
      <w:r w:rsidRPr="00B715E6">
        <w:rPr>
          <w:rFonts w:ascii="Times New Roman" w:eastAsia="Times New Roman" w:hAnsi="Times New Roman" w:cs="Times New Roman"/>
          <w:color w:val="18181A"/>
          <w:spacing w:val="25"/>
          <w:sz w:val="28"/>
          <w:szCs w:val="28"/>
          <w:lang w:val="uk-UA"/>
        </w:rPr>
        <w:t xml:space="preserve"> </w:t>
      </w:r>
      <w:r w:rsidRPr="00B715E6">
        <w:rPr>
          <w:rFonts w:ascii="Times New Roman" w:eastAsia="Times New Roman" w:hAnsi="Times New Roman" w:cs="Times New Roman"/>
          <w:color w:val="18181A"/>
          <w:sz w:val="28"/>
          <w:szCs w:val="28"/>
          <w:lang w:val="uk-UA"/>
        </w:rPr>
        <w:t>розв'язанням проблеми</w:t>
      </w:r>
      <w:r w:rsidRPr="00B715E6">
        <w:rPr>
          <w:rFonts w:ascii="Times New Roman" w:eastAsia="Times New Roman" w:hAnsi="Times New Roman" w:cs="Times New Roman"/>
          <w:color w:val="18181A"/>
          <w:spacing w:val="31"/>
          <w:sz w:val="28"/>
          <w:szCs w:val="28"/>
          <w:lang w:val="uk-UA"/>
        </w:rPr>
        <w:t xml:space="preserve"> </w:t>
      </w:r>
      <w:r w:rsidRPr="00B715E6">
        <w:rPr>
          <w:rFonts w:ascii="Times New Roman" w:eastAsia="Times New Roman" w:hAnsi="Times New Roman" w:cs="Times New Roman"/>
          <w:color w:val="18181A"/>
          <w:sz w:val="28"/>
          <w:szCs w:val="28"/>
          <w:lang w:val="uk-UA"/>
        </w:rPr>
        <w:t>транспортного</w:t>
      </w:r>
      <w:r w:rsidRPr="00B715E6">
        <w:rPr>
          <w:rFonts w:ascii="Times New Roman" w:eastAsia="Times New Roman" w:hAnsi="Times New Roman" w:cs="Times New Roman"/>
          <w:color w:val="18181A"/>
          <w:spacing w:val="66"/>
          <w:sz w:val="28"/>
          <w:szCs w:val="28"/>
          <w:lang w:val="uk-UA"/>
        </w:rPr>
        <w:t xml:space="preserve"> </w:t>
      </w:r>
      <w:r w:rsidRPr="00B715E6">
        <w:rPr>
          <w:rFonts w:ascii="Times New Roman" w:eastAsia="Times New Roman" w:hAnsi="Times New Roman" w:cs="Times New Roman"/>
          <w:color w:val="18181A"/>
          <w:sz w:val="28"/>
          <w:szCs w:val="28"/>
          <w:lang w:val="uk-UA"/>
        </w:rPr>
        <w:t>обслуговування, формуванням</w:t>
      </w:r>
      <w:r w:rsidRPr="00B715E6">
        <w:rPr>
          <w:rFonts w:ascii="Times New Roman" w:eastAsia="Times New Roman" w:hAnsi="Times New Roman" w:cs="Times New Roman"/>
          <w:color w:val="18181A"/>
          <w:spacing w:val="18"/>
          <w:sz w:val="28"/>
          <w:szCs w:val="28"/>
          <w:lang w:val="uk-UA"/>
        </w:rPr>
        <w:t xml:space="preserve"> </w:t>
      </w:r>
      <w:r w:rsidRPr="00B715E6">
        <w:rPr>
          <w:rFonts w:ascii="Times New Roman" w:eastAsia="Times New Roman" w:hAnsi="Times New Roman" w:cs="Times New Roman"/>
          <w:color w:val="18181A"/>
          <w:sz w:val="28"/>
          <w:szCs w:val="28"/>
          <w:lang w:val="uk-UA"/>
        </w:rPr>
        <w:t>нових</w:t>
      </w:r>
      <w:r w:rsidRPr="00B715E6">
        <w:rPr>
          <w:rFonts w:ascii="Times New Roman" w:eastAsia="Times New Roman" w:hAnsi="Times New Roman" w:cs="Times New Roman"/>
          <w:color w:val="18181A"/>
          <w:spacing w:val="5"/>
          <w:sz w:val="28"/>
          <w:szCs w:val="28"/>
          <w:lang w:val="uk-UA"/>
        </w:rPr>
        <w:t xml:space="preserve"> </w:t>
      </w:r>
      <w:r w:rsidRPr="00B715E6">
        <w:rPr>
          <w:rFonts w:ascii="Times New Roman" w:eastAsia="Times New Roman" w:hAnsi="Times New Roman" w:cs="Times New Roman"/>
          <w:color w:val="18181A"/>
          <w:sz w:val="28"/>
          <w:szCs w:val="28"/>
          <w:lang w:val="uk-UA"/>
        </w:rPr>
        <w:t>громадських</w:t>
      </w:r>
      <w:r w:rsidRPr="00B715E6">
        <w:rPr>
          <w:rFonts w:ascii="Times New Roman" w:eastAsia="Times New Roman" w:hAnsi="Times New Roman" w:cs="Times New Roman"/>
          <w:color w:val="18181A"/>
          <w:spacing w:val="13"/>
          <w:sz w:val="28"/>
          <w:szCs w:val="28"/>
          <w:lang w:val="uk-UA"/>
        </w:rPr>
        <w:t xml:space="preserve"> </w:t>
      </w:r>
      <w:r w:rsidRPr="00B715E6">
        <w:rPr>
          <w:rFonts w:ascii="Times New Roman" w:eastAsia="Times New Roman" w:hAnsi="Times New Roman" w:cs="Times New Roman"/>
          <w:color w:val="18181A"/>
          <w:sz w:val="28"/>
          <w:szCs w:val="28"/>
          <w:lang w:val="uk-UA"/>
        </w:rPr>
        <w:t>комплексів</w:t>
      </w:r>
      <w:r w:rsidRPr="00B715E6">
        <w:rPr>
          <w:rFonts w:ascii="Times New Roman" w:eastAsia="Times New Roman" w:hAnsi="Times New Roman" w:cs="Times New Roman"/>
          <w:color w:val="18181A"/>
          <w:spacing w:val="14"/>
          <w:sz w:val="28"/>
          <w:szCs w:val="28"/>
          <w:lang w:val="uk-UA"/>
        </w:rPr>
        <w:t xml:space="preserve"> і </w:t>
      </w:r>
      <w:r w:rsidRPr="00B715E6">
        <w:rPr>
          <w:rFonts w:ascii="Times New Roman" w:eastAsia="Times New Roman" w:hAnsi="Times New Roman" w:cs="Times New Roman"/>
          <w:color w:val="18181A"/>
          <w:sz w:val="28"/>
          <w:szCs w:val="28"/>
          <w:lang w:val="uk-UA"/>
        </w:rPr>
        <w:t>створенням</w:t>
      </w:r>
      <w:r w:rsidRPr="00B715E6">
        <w:rPr>
          <w:rFonts w:ascii="Times New Roman" w:eastAsia="Times New Roman" w:hAnsi="Times New Roman" w:cs="Times New Roman"/>
          <w:color w:val="18181A"/>
          <w:w w:val="101"/>
          <w:sz w:val="28"/>
          <w:szCs w:val="28"/>
          <w:lang w:val="uk-UA"/>
        </w:rPr>
        <w:t xml:space="preserve"> </w:t>
      </w:r>
      <w:r w:rsidRPr="00B715E6">
        <w:rPr>
          <w:rFonts w:ascii="Times New Roman" w:eastAsia="Times New Roman" w:hAnsi="Times New Roman" w:cs="Times New Roman"/>
          <w:color w:val="18181A"/>
          <w:sz w:val="28"/>
          <w:szCs w:val="28"/>
          <w:lang w:val="uk-UA"/>
        </w:rPr>
        <w:t>розвиненої</w:t>
      </w:r>
      <w:r w:rsidRPr="00B715E6">
        <w:rPr>
          <w:rFonts w:ascii="Times New Roman" w:eastAsia="Times New Roman" w:hAnsi="Times New Roman" w:cs="Times New Roman"/>
          <w:color w:val="18181A"/>
          <w:spacing w:val="64"/>
          <w:sz w:val="28"/>
          <w:szCs w:val="28"/>
          <w:lang w:val="uk-UA"/>
        </w:rPr>
        <w:t xml:space="preserve"> </w:t>
      </w:r>
      <w:r w:rsidRPr="00B715E6">
        <w:rPr>
          <w:rFonts w:ascii="Times New Roman" w:eastAsia="Times New Roman" w:hAnsi="Times New Roman" w:cs="Times New Roman"/>
          <w:color w:val="18181A"/>
          <w:sz w:val="28"/>
          <w:szCs w:val="28"/>
          <w:lang w:val="uk-UA"/>
        </w:rPr>
        <w:t>соціальної</w:t>
      </w:r>
      <w:r w:rsidRPr="00B715E6">
        <w:rPr>
          <w:rFonts w:ascii="Times New Roman" w:eastAsia="Times New Roman" w:hAnsi="Times New Roman" w:cs="Times New Roman"/>
          <w:color w:val="18181A"/>
          <w:spacing w:val="44"/>
          <w:sz w:val="28"/>
          <w:szCs w:val="28"/>
          <w:lang w:val="uk-UA"/>
        </w:rPr>
        <w:t xml:space="preserve"> </w:t>
      </w:r>
      <w:r w:rsidRPr="00B715E6">
        <w:rPr>
          <w:rFonts w:ascii="Times New Roman" w:eastAsia="Times New Roman" w:hAnsi="Times New Roman" w:cs="Times New Roman"/>
          <w:color w:val="18181A"/>
          <w:sz w:val="28"/>
          <w:szCs w:val="28"/>
          <w:lang w:val="uk-UA"/>
        </w:rPr>
        <w:t>інфраструктури.</w:t>
      </w:r>
      <w:r w:rsidRPr="00B715E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:rsidR="00CC6401" w:rsidRPr="00B715E6" w:rsidRDefault="00CC6401" w:rsidP="00CC6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706D" w:rsidRDefault="00CB706D" w:rsidP="00CC6401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1890">
        <w:rPr>
          <w:rFonts w:ascii="Times New Roman" w:hAnsi="Times New Roman" w:cs="Times New Roman"/>
          <w:b/>
          <w:sz w:val="28"/>
          <w:szCs w:val="28"/>
          <w:lang w:val="uk-UA"/>
        </w:rPr>
        <w:t>Правове обґрунтування необхідності прийняття рішення Київради (із посиланням на конкретні положення нормативно-правових актів, на підставі й на виконання яких підгот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овлено проєкт рішення Київради)</w:t>
      </w:r>
    </w:p>
    <w:p w:rsidR="00CB706D" w:rsidRPr="00CB706D" w:rsidRDefault="00CB706D" w:rsidP="00CB7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підготовлено н</w:t>
      </w:r>
      <w:r w:rsidRPr="00CB706D">
        <w:rPr>
          <w:rFonts w:ascii="Times New Roman" w:hAnsi="Times New Roman" w:cs="Times New Roman"/>
          <w:sz w:val="28"/>
          <w:szCs w:val="28"/>
          <w:lang w:val="uk-UA"/>
        </w:rPr>
        <w:t xml:space="preserve">а виконання законів України «Про регулювання містобудівної діяльності», «Про стратегічну екологічну оцінку», «Про місцеве самоврядування в Україні», «Про столицю України – місто-герой Київ», </w:t>
      </w:r>
      <w:r w:rsidRPr="00CB706D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«Про</w:t>
      </w:r>
      <w:r w:rsidRPr="00CB706D">
        <w:rPr>
          <w:rFonts w:ascii="Times New Roman" w:eastAsia="Times New Roman" w:hAnsi="Times New Roman" w:cs="Times New Roman"/>
          <w:spacing w:val="41"/>
          <w:w w:val="105"/>
          <w:sz w:val="28"/>
          <w:szCs w:val="28"/>
          <w:lang w:val="uk-UA"/>
        </w:rPr>
        <w:t xml:space="preserve"> </w:t>
      </w:r>
      <w:r w:rsidRPr="00CB706D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основи</w:t>
      </w:r>
      <w:r w:rsidRPr="00CB706D">
        <w:rPr>
          <w:rFonts w:ascii="Times New Roman" w:eastAsia="Times New Roman" w:hAnsi="Times New Roman" w:cs="Times New Roman"/>
          <w:spacing w:val="32"/>
          <w:w w:val="105"/>
          <w:sz w:val="28"/>
          <w:szCs w:val="28"/>
          <w:lang w:val="uk-UA"/>
        </w:rPr>
        <w:t xml:space="preserve"> </w:t>
      </w:r>
      <w:r w:rsidRPr="00CB706D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містобудування»,</w:t>
      </w:r>
      <w:r w:rsidRPr="00CB70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706D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Порядку</w:t>
      </w:r>
      <w:r w:rsidRPr="00CB706D">
        <w:rPr>
          <w:rFonts w:ascii="Times New Roman" w:eastAsia="Times New Roman" w:hAnsi="Times New Roman" w:cs="Times New Roman"/>
          <w:spacing w:val="45"/>
          <w:w w:val="105"/>
          <w:sz w:val="28"/>
          <w:szCs w:val="28"/>
          <w:lang w:val="uk-UA"/>
        </w:rPr>
        <w:t xml:space="preserve"> </w:t>
      </w:r>
      <w:r w:rsidRPr="00CB706D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розроблення</w:t>
      </w:r>
      <w:r w:rsidRPr="00CB706D">
        <w:rPr>
          <w:rFonts w:ascii="Times New Roman" w:eastAsia="Times New Roman" w:hAnsi="Times New Roman" w:cs="Times New Roman"/>
          <w:spacing w:val="56"/>
          <w:w w:val="105"/>
          <w:sz w:val="28"/>
          <w:szCs w:val="28"/>
          <w:lang w:val="uk-UA"/>
        </w:rPr>
        <w:t xml:space="preserve"> </w:t>
      </w:r>
      <w:r w:rsidRPr="00CB706D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містобудівної</w:t>
      </w:r>
      <w:r w:rsidRPr="00CB706D">
        <w:rPr>
          <w:rFonts w:ascii="Times New Roman" w:eastAsia="Times New Roman" w:hAnsi="Times New Roman" w:cs="Times New Roman"/>
          <w:spacing w:val="59"/>
          <w:w w:val="105"/>
          <w:sz w:val="28"/>
          <w:szCs w:val="28"/>
          <w:lang w:val="uk-UA"/>
        </w:rPr>
        <w:t xml:space="preserve"> </w:t>
      </w:r>
      <w:r w:rsidRPr="00CB706D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документації,</w:t>
      </w:r>
      <w:r w:rsidRPr="00CB706D">
        <w:rPr>
          <w:rFonts w:ascii="Times New Roman" w:eastAsia="Times New Roman" w:hAnsi="Times New Roman" w:cs="Times New Roman"/>
          <w:spacing w:val="62"/>
          <w:w w:val="105"/>
          <w:sz w:val="28"/>
          <w:szCs w:val="28"/>
          <w:lang w:val="uk-UA"/>
        </w:rPr>
        <w:t xml:space="preserve"> </w:t>
      </w:r>
      <w:r w:rsidRPr="00CB706D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затвердженого</w:t>
      </w:r>
      <w:r w:rsidRPr="00CB706D">
        <w:rPr>
          <w:rFonts w:ascii="Times New Roman" w:eastAsia="Times New Roman" w:hAnsi="Times New Roman" w:cs="Times New Roman"/>
          <w:spacing w:val="63"/>
          <w:w w:val="105"/>
          <w:sz w:val="28"/>
          <w:szCs w:val="28"/>
          <w:lang w:val="uk-UA"/>
        </w:rPr>
        <w:t xml:space="preserve"> </w:t>
      </w:r>
      <w:r w:rsidRPr="00CB706D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наказом</w:t>
      </w:r>
      <w:r w:rsidRPr="00CB706D">
        <w:rPr>
          <w:rFonts w:ascii="Times New Roman" w:eastAsia="Times New Roman" w:hAnsi="Times New Roman" w:cs="Times New Roman"/>
          <w:w w:val="104"/>
          <w:sz w:val="28"/>
          <w:szCs w:val="28"/>
          <w:lang w:val="uk-UA"/>
        </w:rPr>
        <w:t xml:space="preserve"> </w:t>
      </w:r>
      <w:r w:rsidRPr="00CB706D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Міністерства</w:t>
      </w:r>
      <w:r w:rsidRPr="00CB706D">
        <w:rPr>
          <w:rFonts w:ascii="Times New Roman" w:eastAsia="Times New Roman" w:hAnsi="Times New Roman" w:cs="Times New Roman"/>
          <w:spacing w:val="55"/>
          <w:w w:val="105"/>
          <w:sz w:val="28"/>
          <w:szCs w:val="28"/>
          <w:lang w:val="uk-UA"/>
        </w:rPr>
        <w:t xml:space="preserve"> </w:t>
      </w:r>
      <w:r w:rsidRPr="00CB706D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регіонального</w:t>
      </w:r>
      <w:r w:rsidRPr="00CB706D">
        <w:rPr>
          <w:rFonts w:ascii="Times New Roman" w:eastAsia="Times New Roman" w:hAnsi="Times New Roman" w:cs="Times New Roman"/>
          <w:spacing w:val="57"/>
          <w:w w:val="105"/>
          <w:sz w:val="28"/>
          <w:szCs w:val="28"/>
          <w:lang w:val="uk-UA"/>
        </w:rPr>
        <w:t xml:space="preserve"> </w:t>
      </w:r>
      <w:r w:rsidRPr="00CB706D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розвитку,</w:t>
      </w:r>
      <w:r w:rsidRPr="00CB706D">
        <w:rPr>
          <w:rFonts w:ascii="Times New Roman" w:eastAsia="Times New Roman" w:hAnsi="Times New Roman" w:cs="Times New Roman"/>
          <w:spacing w:val="63"/>
          <w:w w:val="105"/>
          <w:sz w:val="28"/>
          <w:szCs w:val="28"/>
          <w:lang w:val="uk-UA"/>
        </w:rPr>
        <w:t xml:space="preserve"> </w:t>
      </w:r>
      <w:r w:rsidRPr="00CB706D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будівництва</w:t>
      </w:r>
      <w:r w:rsidRPr="00CB706D">
        <w:rPr>
          <w:rFonts w:ascii="Times New Roman" w:eastAsia="Times New Roman" w:hAnsi="Times New Roman" w:cs="Times New Roman"/>
          <w:spacing w:val="40"/>
          <w:w w:val="105"/>
          <w:sz w:val="28"/>
          <w:szCs w:val="28"/>
          <w:lang w:val="uk-UA"/>
        </w:rPr>
        <w:t xml:space="preserve"> </w:t>
      </w:r>
      <w:r w:rsidRPr="00CB706D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та</w:t>
      </w:r>
      <w:r w:rsidRPr="00CB706D">
        <w:rPr>
          <w:rFonts w:ascii="Times New Roman" w:eastAsia="Times New Roman" w:hAnsi="Times New Roman" w:cs="Times New Roman"/>
          <w:spacing w:val="37"/>
          <w:w w:val="105"/>
          <w:sz w:val="28"/>
          <w:szCs w:val="28"/>
          <w:lang w:val="uk-UA"/>
        </w:rPr>
        <w:t xml:space="preserve"> </w:t>
      </w:r>
      <w:r w:rsidRPr="00CB706D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житлово-комунального</w:t>
      </w:r>
      <w:r w:rsidRPr="00CB706D">
        <w:rPr>
          <w:rFonts w:ascii="Times New Roman" w:eastAsia="Times New Roman" w:hAnsi="Times New Roman" w:cs="Times New Roman"/>
          <w:w w:val="104"/>
          <w:sz w:val="28"/>
          <w:szCs w:val="28"/>
          <w:lang w:val="uk-UA"/>
        </w:rPr>
        <w:t xml:space="preserve"> </w:t>
      </w:r>
      <w:r w:rsidRPr="00CB706D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господарства</w:t>
      </w:r>
      <w:r w:rsidRPr="00CB706D">
        <w:rPr>
          <w:rFonts w:ascii="Times New Roman" w:eastAsia="Times New Roman" w:hAnsi="Times New Roman" w:cs="Times New Roman"/>
          <w:spacing w:val="41"/>
          <w:w w:val="105"/>
          <w:sz w:val="28"/>
          <w:szCs w:val="28"/>
          <w:lang w:val="uk-UA"/>
        </w:rPr>
        <w:t xml:space="preserve"> </w:t>
      </w:r>
      <w:r w:rsidRPr="00CB706D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України</w:t>
      </w:r>
      <w:r w:rsidRPr="00CB706D">
        <w:rPr>
          <w:rFonts w:ascii="Times New Roman" w:eastAsia="Times New Roman" w:hAnsi="Times New Roman" w:cs="Times New Roman"/>
          <w:spacing w:val="31"/>
          <w:w w:val="105"/>
          <w:sz w:val="28"/>
          <w:szCs w:val="28"/>
          <w:lang w:val="uk-UA"/>
        </w:rPr>
        <w:t xml:space="preserve"> </w:t>
      </w:r>
      <w:r w:rsidRPr="00CB706D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від</w:t>
      </w:r>
      <w:r w:rsidRPr="00CB706D">
        <w:rPr>
          <w:rFonts w:ascii="Times New Roman" w:eastAsia="Times New Roman" w:hAnsi="Times New Roman" w:cs="Times New Roman"/>
          <w:spacing w:val="44"/>
          <w:w w:val="105"/>
          <w:sz w:val="28"/>
          <w:szCs w:val="28"/>
          <w:lang w:val="uk-UA"/>
        </w:rPr>
        <w:t xml:space="preserve"> </w:t>
      </w:r>
      <w:r w:rsidRPr="00CB706D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16.11.2011</w:t>
      </w:r>
      <w:r w:rsidRPr="00CB706D">
        <w:rPr>
          <w:rFonts w:ascii="Times New Roman" w:eastAsia="Times New Roman" w:hAnsi="Times New Roman" w:cs="Times New Roman"/>
          <w:spacing w:val="13"/>
          <w:w w:val="105"/>
          <w:sz w:val="28"/>
          <w:szCs w:val="28"/>
          <w:lang w:val="uk-UA"/>
        </w:rPr>
        <w:t xml:space="preserve"> № </w:t>
      </w:r>
      <w:r w:rsidRPr="00CB706D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290</w:t>
      </w:r>
      <w:r w:rsidRPr="00CB706D">
        <w:rPr>
          <w:rFonts w:ascii="Times New Roman" w:hAnsi="Times New Roman" w:cs="Times New Roman"/>
          <w:sz w:val="28"/>
          <w:szCs w:val="28"/>
          <w:lang w:val="uk-UA"/>
        </w:rPr>
        <w:t>, рішення Київської міської ради від 13.11.2013 № 518/10006 «Про затвердження міської програми створення (оновлення) містобудівної документації у м. Києві» (зі змінами та доповненнями), від 13.11.2013 № 519/10007 «Про основні засади містобудівної політики у місті Києві».</w:t>
      </w:r>
    </w:p>
    <w:p w:rsidR="00CB706D" w:rsidRPr="00CB706D" w:rsidRDefault="00CB706D" w:rsidP="00CB706D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6401" w:rsidRPr="00B715E6" w:rsidRDefault="00CB706D" w:rsidP="00CC6401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1890">
        <w:rPr>
          <w:rFonts w:ascii="Times New Roman" w:hAnsi="Times New Roman" w:cs="Times New Roman"/>
          <w:b/>
          <w:sz w:val="28"/>
          <w:szCs w:val="28"/>
          <w:lang w:val="uk-UA"/>
        </w:rPr>
        <w:t>Опис цілей і завдань, основних положень проєкту рішення Київради, а також очікуваних соціально-економічних, правових та інших наслідків для територіальної громади міста Києва від прийняття запропонованого проєкту рішення Київради</w:t>
      </w:r>
    </w:p>
    <w:p w:rsidR="00CB706D" w:rsidRDefault="00CB706D" w:rsidP="00CC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</w:pPr>
    </w:p>
    <w:p w:rsidR="00CC6401" w:rsidRPr="00D0716E" w:rsidRDefault="00CC6401" w:rsidP="00CC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716E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Детальний</w:t>
      </w:r>
      <w:r w:rsidRPr="00D0716E">
        <w:rPr>
          <w:rFonts w:ascii="Times New Roman" w:eastAsia="Times New Roman" w:hAnsi="Times New Roman" w:cs="Times New Roman"/>
          <w:spacing w:val="-18"/>
          <w:w w:val="105"/>
          <w:sz w:val="28"/>
          <w:szCs w:val="28"/>
          <w:lang w:val="uk-UA"/>
        </w:rPr>
        <w:t xml:space="preserve"> </w:t>
      </w:r>
      <w:r w:rsidRPr="00D0716E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план</w:t>
      </w:r>
      <w:r w:rsidRPr="00D0716E">
        <w:rPr>
          <w:rFonts w:ascii="Times New Roman" w:eastAsia="Times New Roman" w:hAnsi="Times New Roman" w:cs="Times New Roman"/>
          <w:spacing w:val="-33"/>
          <w:w w:val="105"/>
          <w:sz w:val="28"/>
          <w:szCs w:val="28"/>
          <w:lang w:val="uk-UA"/>
        </w:rPr>
        <w:t xml:space="preserve"> </w:t>
      </w:r>
      <w:r w:rsidRPr="00D0716E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території</w:t>
      </w:r>
      <w:r w:rsidRPr="00D0716E">
        <w:rPr>
          <w:rFonts w:ascii="Times New Roman" w:eastAsia="Times New Roman" w:hAnsi="Times New Roman" w:cs="Times New Roman"/>
          <w:spacing w:val="-29"/>
          <w:w w:val="105"/>
          <w:sz w:val="28"/>
          <w:szCs w:val="28"/>
          <w:lang w:val="uk-UA"/>
        </w:rPr>
        <w:t xml:space="preserve"> </w:t>
      </w:r>
      <w:r w:rsidR="00FA5591" w:rsidRPr="00075D86">
        <w:rPr>
          <w:rFonts w:ascii="Times New Roman" w:hAnsi="Times New Roman" w:cs="Times New Roman"/>
          <w:sz w:val="28"/>
          <w:szCs w:val="28"/>
          <w:lang w:val="uk-UA"/>
        </w:rPr>
        <w:t xml:space="preserve">реконструкції частини </w:t>
      </w:r>
      <w:proofErr w:type="spellStart"/>
      <w:r w:rsidR="00FA5591" w:rsidRPr="00075D86">
        <w:rPr>
          <w:rFonts w:ascii="Times New Roman" w:hAnsi="Times New Roman" w:cs="Times New Roman"/>
          <w:sz w:val="28"/>
          <w:szCs w:val="28"/>
          <w:lang w:val="uk-UA"/>
        </w:rPr>
        <w:t>промрайону</w:t>
      </w:r>
      <w:proofErr w:type="spellEnd"/>
      <w:r w:rsidR="00FA5591" w:rsidRPr="00075D86">
        <w:rPr>
          <w:rFonts w:ascii="Times New Roman" w:hAnsi="Times New Roman" w:cs="Times New Roman"/>
          <w:sz w:val="28"/>
          <w:szCs w:val="28"/>
          <w:lang w:val="uk-UA"/>
        </w:rPr>
        <w:t xml:space="preserve"> Воскресенський у Дніпровському районі м. Києва</w:t>
      </w:r>
      <w:r w:rsidRPr="00D0716E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,</w:t>
      </w:r>
      <w:r w:rsidRPr="00D0716E">
        <w:rPr>
          <w:rFonts w:ascii="Times New Roman" w:eastAsia="Times New Roman" w:hAnsi="Times New Roman" w:cs="Times New Roman"/>
          <w:spacing w:val="32"/>
          <w:w w:val="105"/>
          <w:sz w:val="28"/>
          <w:szCs w:val="28"/>
          <w:lang w:val="uk-UA"/>
        </w:rPr>
        <w:t xml:space="preserve"> </w:t>
      </w:r>
      <w:r w:rsidRPr="00D0716E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розроблено</w:t>
      </w:r>
      <w:r w:rsidRPr="00D0716E">
        <w:rPr>
          <w:rFonts w:ascii="Times New Roman" w:eastAsia="Times New Roman" w:hAnsi="Times New Roman" w:cs="Times New Roman"/>
          <w:spacing w:val="61"/>
          <w:w w:val="105"/>
          <w:sz w:val="28"/>
          <w:szCs w:val="28"/>
          <w:lang w:val="uk-UA"/>
        </w:rPr>
        <w:t xml:space="preserve"> </w:t>
      </w:r>
      <w:r w:rsidRPr="00D0716E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на</w:t>
      </w:r>
      <w:r w:rsidRPr="00D0716E">
        <w:rPr>
          <w:rFonts w:ascii="Times New Roman" w:eastAsia="Times New Roman" w:hAnsi="Times New Roman" w:cs="Times New Roman"/>
          <w:spacing w:val="40"/>
          <w:w w:val="105"/>
          <w:sz w:val="28"/>
          <w:szCs w:val="28"/>
          <w:lang w:val="uk-UA"/>
        </w:rPr>
        <w:t xml:space="preserve"> </w:t>
      </w:r>
      <w:r w:rsidRPr="00D0716E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замовлення</w:t>
      </w:r>
      <w:r w:rsidRPr="00D0716E">
        <w:rPr>
          <w:rFonts w:ascii="Times New Roman" w:eastAsia="Times New Roman" w:hAnsi="Times New Roman" w:cs="Times New Roman"/>
          <w:w w:val="101"/>
          <w:sz w:val="28"/>
          <w:szCs w:val="28"/>
          <w:lang w:val="uk-UA"/>
        </w:rPr>
        <w:t xml:space="preserve"> </w:t>
      </w:r>
      <w:r w:rsidRPr="00D0716E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Департаменту</w:t>
      </w:r>
      <w:r w:rsidRPr="00D0716E">
        <w:rPr>
          <w:rFonts w:ascii="Times New Roman" w:eastAsia="Times New Roman" w:hAnsi="Times New Roman" w:cs="Times New Roman"/>
          <w:spacing w:val="14"/>
          <w:w w:val="105"/>
          <w:sz w:val="28"/>
          <w:szCs w:val="28"/>
          <w:lang w:val="uk-UA"/>
        </w:rPr>
        <w:t xml:space="preserve"> </w:t>
      </w:r>
      <w:r w:rsidRPr="00D0716E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містобудування</w:t>
      </w:r>
      <w:r w:rsidRPr="00D0716E">
        <w:rPr>
          <w:rFonts w:ascii="Times New Roman" w:eastAsia="Times New Roman" w:hAnsi="Times New Roman" w:cs="Times New Roman"/>
          <w:spacing w:val="17"/>
          <w:w w:val="105"/>
          <w:sz w:val="28"/>
          <w:szCs w:val="28"/>
          <w:lang w:val="uk-UA"/>
        </w:rPr>
        <w:t xml:space="preserve"> </w:t>
      </w:r>
      <w:r w:rsidRPr="00D0716E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та</w:t>
      </w:r>
      <w:r w:rsidRPr="00D0716E">
        <w:rPr>
          <w:rFonts w:ascii="Times New Roman" w:eastAsia="Times New Roman" w:hAnsi="Times New Roman" w:cs="Times New Roman"/>
          <w:spacing w:val="5"/>
          <w:w w:val="105"/>
          <w:sz w:val="28"/>
          <w:szCs w:val="28"/>
          <w:lang w:val="uk-UA"/>
        </w:rPr>
        <w:t xml:space="preserve"> </w:t>
      </w:r>
      <w:r w:rsidRPr="00D0716E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архітектури</w:t>
      </w:r>
      <w:r w:rsidRPr="00D0716E">
        <w:rPr>
          <w:rFonts w:ascii="Times New Roman" w:eastAsia="Times New Roman" w:hAnsi="Times New Roman" w:cs="Times New Roman"/>
          <w:spacing w:val="13"/>
          <w:w w:val="105"/>
          <w:sz w:val="28"/>
          <w:szCs w:val="28"/>
          <w:lang w:val="uk-UA"/>
        </w:rPr>
        <w:t xml:space="preserve"> </w:t>
      </w:r>
      <w:r w:rsidRPr="00D0716E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виконавчого</w:t>
      </w:r>
      <w:r w:rsidRPr="00D0716E">
        <w:rPr>
          <w:rFonts w:ascii="Times New Roman" w:eastAsia="Times New Roman" w:hAnsi="Times New Roman" w:cs="Times New Roman"/>
          <w:spacing w:val="19"/>
          <w:w w:val="105"/>
          <w:sz w:val="28"/>
          <w:szCs w:val="28"/>
          <w:lang w:val="uk-UA"/>
        </w:rPr>
        <w:t xml:space="preserve"> </w:t>
      </w:r>
      <w:r w:rsidRPr="00D0716E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органу</w:t>
      </w:r>
      <w:r w:rsidRPr="00D0716E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lang w:val="uk-UA"/>
        </w:rPr>
        <w:t xml:space="preserve"> </w:t>
      </w:r>
      <w:r w:rsidRPr="00D0716E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Київської</w:t>
      </w:r>
      <w:r w:rsidRPr="00D071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0716E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міської</w:t>
      </w:r>
      <w:r w:rsidRPr="00D0716E">
        <w:rPr>
          <w:rFonts w:ascii="Times New Roman" w:eastAsia="Times New Roman" w:hAnsi="Times New Roman" w:cs="Times New Roman"/>
          <w:spacing w:val="-45"/>
          <w:w w:val="105"/>
          <w:sz w:val="28"/>
          <w:szCs w:val="28"/>
          <w:lang w:val="uk-UA"/>
        </w:rPr>
        <w:t xml:space="preserve"> </w:t>
      </w:r>
      <w:r w:rsidRPr="00D0716E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ради</w:t>
      </w:r>
      <w:r w:rsidRPr="00D0716E">
        <w:rPr>
          <w:rFonts w:ascii="Times New Roman" w:eastAsia="Times New Roman" w:hAnsi="Times New Roman" w:cs="Times New Roman"/>
          <w:spacing w:val="-37"/>
          <w:w w:val="105"/>
          <w:sz w:val="28"/>
          <w:szCs w:val="28"/>
          <w:lang w:val="uk-UA"/>
        </w:rPr>
        <w:t xml:space="preserve"> </w:t>
      </w:r>
      <w:r w:rsidRPr="00D0716E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(Київської</w:t>
      </w:r>
      <w:r w:rsidRPr="00D0716E">
        <w:rPr>
          <w:rFonts w:ascii="Times New Roman" w:eastAsia="Times New Roman" w:hAnsi="Times New Roman" w:cs="Times New Roman"/>
          <w:spacing w:val="-38"/>
          <w:w w:val="105"/>
          <w:sz w:val="28"/>
          <w:szCs w:val="28"/>
          <w:lang w:val="uk-UA"/>
        </w:rPr>
        <w:t xml:space="preserve"> </w:t>
      </w:r>
      <w:r w:rsidRPr="00D0716E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міської</w:t>
      </w:r>
      <w:r w:rsidRPr="00D0716E">
        <w:rPr>
          <w:rFonts w:ascii="Times New Roman" w:eastAsia="Times New Roman" w:hAnsi="Times New Roman" w:cs="Times New Roman"/>
          <w:spacing w:val="-41"/>
          <w:w w:val="105"/>
          <w:sz w:val="28"/>
          <w:szCs w:val="28"/>
          <w:lang w:val="uk-UA"/>
        </w:rPr>
        <w:t xml:space="preserve"> </w:t>
      </w:r>
      <w:r w:rsidRPr="00D0716E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державної</w:t>
      </w:r>
      <w:r w:rsidRPr="00D0716E">
        <w:rPr>
          <w:rFonts w:ascii="Times New Roman" w:eastAsia="Times New Roman" w:hAnsi="Times New Roman" w:cs="Times New Roman"/>
          <w:spacing w:val="-35"/>
          <w:w w:val="105"/>
          <w:sz w:val="28"/>
          <w:szCs w:val="28"/>
          <w:lang w:val="uk-UA"/>
        </w:rPr>
        <w:t xml:space="preserve"> </w:t>
      </w:r>
      <w:r w:rsidRPr="00D0716E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 xml:space="preserve">адміністрації), </w:t>
      </w:r>
      <w:r w:rsidRPr="00D0716E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lastRenderedPageBreak/>
        <w:t>на виконання</w:t>
      </w:r>
      <w:r w:rsidRPr="00D0716E">
        <w:rPr>
          <w:rFonts w:ascii="Times New Roman" w:eastAsia="Times New Roman" w:hAnsi="Times New Roman" w:cs="Times New Roman"/>
          <w:spacing w:val="-35"/>
          <w:w w:val="105"/>
          <w:sz w:val="28"/>
          <w:szCs w:val="28"/>
          <w:lang w:val="uk-UA"/>
        </w:rPr>
        <w:t xml:space="preserve"> </w:t>
      </w:r>
      <w:r w:rsidRPr="00D0716E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рішення</w:t>
      </w:r>
      <w:r w:rsidRPr="00D0716E">
        <w:rPr>
          <w:rFonts w:ascii="Times New Roman" w:eastAsia="Times New Roman" w:hAnsi="Times New Roman" w:cs="Times New Roman"/>
          <w:w w:val="102"/>
          <w:sz w:val="28"/>
          <w:szCs w:val="28"/>
          <w:lang w:val="uk-UA"/>
        </w:rPr>
        <w:t xml:space="preserve"> </w:t>
      </w:r>
      <w:r w:rsidRPr="00D0716E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Київської</w:t>
      </w:r>
      <w:r w:rsidRPr="00D0716E">
        <w:rPr>
          <w:rFonts w:ascii="Times New Roman" w:eastAsia="Times New Roman" w:hAnsi="Times New Roman" w:cs="Times New Roman"/>
          <w:spacing w:val="9"/>
          <w:w w:val="105"/>
          <w:sz w:val="28"/>
          <w:szCs w:val="28"/>
          <w:lang w:val="uk-UA"/>
        </w:rPr>
        <w:t xml:space="preserve"> </w:t>
      </w:r>
      <w:r w:rsidRPr="00D0716E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міської</w:t>
      </w:r>
      <w:r w:rsidRPr="00D0716E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uk-UA"/>
        </w:rPr>
        <w:t xml:space="preserve"> </w:t>
      </w:r>
      <w:r w:rsidRPr="00D0716E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ради</w:t>
      </w:r>
      <w:r w:rsidRPr="00D0716E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lang w:val="uk-UA"/>
        </w:rPr>
        <w:t xml:space="preserve"> </w:t>
      </w:r>
      <w:r w:rsidRPr="00D0716E">
        <w:rPr>
          <w:rFonts w:ascii="Times New Roman" w:hAnsi="Times New Roman" w:cs="Times New Roman"/>
          <w:sz w:val="28"/>
          <w:szCs w:val="28"/>
          <w:lang w:val="uk-UA"/>
        </w:rPr>
        <w:t>від 13.11.2013 № 518/10006 «Про затвердження міської програми створення (оновлення) містобудівної документації у м. Києві» (зі змінами та доповненнями)</w:t>
      </w:r>
      <w:r w:rsidRPr="00D0716E">
        <w:rPr>
          <w:rFonts w:ascii="Times New Roman" w:eastAsia="Times New Roman" w:hAnsi="Times New Roman" w:cs="Times New Roman"/>
          <w:spacing w:val="-39"/>
          <w:w w:val="105"/>
          <w:sz w:val="28"/>
          <w:szCs w:val="28"/>
          <w:lang w:val="uk-UA"/>
        </w:rPr>
        <w:t xml:space="preserve"> </w:t>
      </w:r>
      <w:r w:rsidRPr="00D0716E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та</w:t>
      </w:r>
      <w:r w:rsidRPr="00D0716E">
        <w:rPr>
          <w:rFonts w:ascii="Times New Roman" w:eastAsia="Times New Roman" w:hAnsi="Times New Roman" w:cs="Times New Roman"/>
          <w:spacing w:val="-38"/>
          <w:w w:val="105"/>
          <w:sz w:val="28"/>
          <w:szCs w:val="28"/>
          <w:lang w:val="uk-UA"/>
        </w:rPr>
        <w:t xml:space="preserve"> </w:t>
      </w:r>
      <w:r w:rsidRPr="00D0716E">
        <w:rPr>
          <w:rFonts w:ascii="Times New Roman" w:hAnsi="Times New Roman" w:cs="Times New Roman"/>
          <w:sz w:val="28"/>
          <w:szCs w:val="28"/>
          <w:lang w:val="uk-UA"/>
        </w:rPr>
        <w:t>Завдання на розроблення детального плану території</w:t>
      </w:r>
      <w:r w:rsidRPr="00D0716E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,</w:t>
      </w:r>
      <w:r w:rsidRPr="00D0716E">
        <w:rPr>
          <w:rFonts w:ascii="Times New Roman" w:eastAsia="Times New Roman" w:hAnsi="Times New Roman" w:cs="Times New Roman"/>
          <w:spacing w:val="-34"/>
          <w:w w:val="105"/>
          <w:sz w:val="28"/>
          <w:szCs w:val="28"/>
          <w:lang w:val="uk-UA"/>
        </w:rPr>
        <w:t xml:space="preserve"> </w:t>
      </w:r>
      <w:r w:rsidRPr="00D0716E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затвердженого</w:t>
      </w:r>
      <w:r w:rsidRPr="00D071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заступником</w:t>
      </w:r>
      <w:r w:rsidRPr="00D0716E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D0716E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голови</w:t>
      </w:r>
      <w:r w:rsidRPr="00D0716E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D0716E">
        <w:rPr>
          <w:rFonts w:ascii="Times New Roman" w:eastAsia="Times New Roman" w:hAnsi="Times New Roman" w:cs="Times New Roman"/>
          <w:sz w:val="28"/>
          <w:szCs w:val="28"/>
          <w:lang w:val="uk-UA"/>
        </w:rPr>
        <w:t>Київської</w:t>
      </w:r>
      <w:r w:rsidRPr="00D0716E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D0716E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міської</w:t>
      </w:r>
      <w:r w:rsidRPr="00D0716E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D0716E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державної</w:t>
      </w:r>
      <w:r w:rsidRPr="00D0716E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D0716E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адміністрації.</w:t>
      </w:r>
    </w:p>
    <w:p w:rsidR="00CC6401" w:rsidRPr="00C348E7" w:rsidRDefault="00CC6401" w:rsidP="00CC6401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9"/>
          <w:szCs w:val="29"/>
          <w:lang w:val="uk-UA"/>
        </w:rPr>
      </w:pPr>
      <w:r w:rsidRPr="00C348E7">
        <w:rPr>
          <w:rFonts w:ascii="Times New Roman" w:eastAsia="Times New Roman" w:hAnsi="Times New Roman" w:cs="Times New Roman"/>
          <w:sz w:val="29"/>
          <w:szCs w:val="29"/>
          <w:lang w:val="uk-UA"/>
        </w:rPr>
        <w:t>Замовник: Департамент містобудування та архітектури виконавчого органу Київської міської ради</w:t>
      </w:r>
      <w:r w:rsidRPr="00C348E7">
        <w:rPr>
          <w:rFonts w:ascii="Times New Roman" w:eastAsia="Times New Roman" w:hAnsi="Times New Roman" w:cs="Times New Roman"/>
          <w:spacing w:val="37"/>
          <w:sz w:val="29"/>
          <w:szCs w:val="29"/>
          <w:lang w:val="uk-UA"/>
        </w:rPr>
        <w:t xml:space="preserve"> </w:t>
      </w:r>
      <w:r w:rsidRPr="00C348E7">
        <w:rPr>
          <w:rFonts w:ascii="Times New Roman" w:eastAsia="Times New Roman" w:hAnsi="Times New Roman" w:cs="Times New Roman"/>
          <w:sz w:val="29"/>
          <w:szCs w:val="29"/>
          <w:lang w:val="uk-UA"/>
        </w:rPr>
        <w:t>(Київської</w:t>
      </w:r>
      <w:r w:rsidRPr="00C348E7">
        <w:rPr>
          <w:rFonts w:ascii="Times New Roman" w:eastAsia="Times New Roman" w:hAnsi="Times New Roman" w:cs="Times New Roman"/>
          <w:spacing w:val="33"/>
          <w:sz w:val="29"/>
          <w:szCs w:val="29"/>
          <w:lang w:val="uk-UA"/>
        </w:rPr>
        <w:t xml:space="preserve"> </w:t>
      </w:r>
      <w:r w:rsidRPr="00C348E7">
        <w:rPr>
          <w:rFonts w:ascii="Times New Roman" w:eastAsia="Times New Roman" w:hAnsi="Times New Roman" w:cs="Times New Roman"/>
          <w:sz w:val="29"/>
          <w:szCs w:val="29"/>
          <w:lang w:val="uk-UA"/>
        </w:rPr>
        <w:t>міської</w:t>
      </w:r>
      <w:r w:rsidRPr="00C348E7">
        <w:rPr>
          <w:rFonts w:ascii="Times New Roman" w:eastAsia="Times New Roman" w:hAnsi="Times New Roman" w:cs="Times New Roman"/>
          <w:spacing w:val="28"/>
          <w:sz w:val="29"/>
          <w:szCs w:val="29"/>
          <w:lang w:val="uk-UA"/>
        </w:rPr>
        <w:t xml:space="preserve"> </w:t>
      </w:r>
      <w:r w:rsidRPr="00C348E7">
        <w:rPr>
          <w:rFonts w:ascii="Times New Roman" w:eastAsia="Times New Roman" w:hAnsi="Times New Roman" w:cs="Times New Roman"/>
          <w:sz w:val="29"/>
          <w:szCs w:val="29"/>
          <w:lang w:val="uk-UA"/>
        </w:rPr>
        <w:t>державної</w:t>
      </w:r>
      <w:r w:rsidRPr="00C348E7">
        <w:rPr>
          <w:rFonts w:ascii="Times New Roman" w:eastAsia="Times New Roman" w:hAnsi="Times New Roman" w:cs="Times New Roman"/>
          <w:spacing w:val="40"/>
          <w:sz w:val="29"/>
          <w:szCs w:val="29"/>
          <w:lang w:val="uk-UA"/>
        </w:rPr>
        <w:t xml:space="preserve"> </w:t>
      </w:r>
      <w:r w:rsidRPr="00C348E7">
        <w:rPr>
          <w:rFonts w:ascii="Times New Roman" w:eastAsia="Times New Roman" w:hAnsi="Times New Roman" w:cs="Times New Roman"/>
          <w:sz w:val="29"/>
          <w:szCs w:val="29"/>
          <w:lang w:val="uk-UA"/>
        </w:rPr>
        <w:t>адміністрації).</w:t>
      </w:r>
      <w:r w:rsidRPr="00C348E7">
        <w:rPr>
          <w:rFonts w:ascii="Times New Roman" w:eastAsia="Times New Roman" w:hAnsi="Times New Roman" w:cs="Times New Roman"/>
          <w:w w:val="102"/>
          <w:sz w:val="29"/>
          <w:szCs w:val="29"/>
          <w:lang w:val="uk-UA"/>
        </w:rPr>
        <w:t xml:space="preserve"> </w:t>
      </w:r>
      <w:r w:rsidRPr="00C348E7">
        <w:rPr>
          <w:rFonts w:ascii="Times New Roman" w:eastAsia="Times New Roman" w:hAnsi="Times New Roman" w:cs="Times New Roman"/>
          <w:sz w:val="29"/>
          <w:szCs w:val="29"/>
          <w:lang w:val="uk-UA"/>
        </w:rPr>
        <w:t>Розробник:</w:t>
      </w:r>
      <w:r w:rsidRPr="00C348E7">
        <w:rPr>
          <w:rFonts w:ascii="Times New Roman" w:eastAsia="Times New Roman" w:hAnsi="Times New Roman" w:cs="Times New Roman"/>
          <w:spacing w:val="23"/>
          <w:sz w:val="29"/>
          <w:szCs w:val="29"/>
          <w:lang w:val="uk-UA"/>
        </w:rPr>
        <w:t xml:space="preserve"> </w:t>
      </w:r>
      <w:r w:rsidRPr="00C348E7">
        <w:rPr>
          <w:rFonts w:ascii="Times New Roman" w:eastAsia="Times New Roman" w:hAnsi="Times New Roman" w:cs="Times New Roman"/>
          <w:sz w:val="29"/>
          <w:szCs w:val="29"/>
        </w:rPr>
        <w:t xml:space="preserve">ТОВ </w:t>
      </w:r>
      <w:r w:rsidR="00FA5591" w:rsidRPr="00C348E7">
        <w:rPr>
          <w:rFonts w:ascii="Times New Roman" w:hAnsi="Times New Roman" w:cs="Times New Roman"/>
          <w:sz w:val="29"/>
          <w:szCs w:val="29"/>
          <w:lang w:val="uk-UA"/>
        </w:rPr>
        <w:t>«Київ Проект Груп»</w:t>
      </w:r>
      <w:r w:rsidRPr="00C348E7">
        <w:rPr>
          <w:rFonts w:ascii="Times New Roman" w:eastAsia="Times New Roman" w:hAnsi="Times New Roman" w:cs="Times New Roman"/>
          <w:sz w:val="29"/>
          <w:szCs w:val="29"/>
          <w:lang w:val="uk-UA"/>
        </w:rPr>
        <w:t xml:space="preserve">. </w:t>
      </w:r>
    </w:p>
    <w:p w:rsidR="009A487B" w:rsidRPr="00C348E7" w:rsidRDefault="009A487B" w:rsidP="009A4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</w:pPr>
      <w:r w:rsidRPr="00C348E7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 xml:space="preserve">Територія площею 115,9 га, на яку розробляється детальний план, знаходиться у Дніпровському адміністративному районі і обмежена:  проспектом Броварським, проспектом Визволителів, бульваром Перова, проспектом </w:t>
      </w:r>
      <w:proofErr w:type="spellStart"/>
      <w:r w:rsidRPr="00C348E7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Алішера</w:t>
      </w:r>
      <w:proofErr w:type="spellEnd"/>
      <w:r w:rsidRPr="00C348E7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 xml:space="preserve"> Навої, вулицею Райдужною та вулицею Челябінською.</w:t>
      </w:r>
    </w:p>
    <w:p w:rsidR="00AA7552" w:rsidRPr="00353FD5" w:rsidRDefault="00AA7552" w:rsidP="00AA7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05"/>
          <w:sz w:val="29"/>
          <w:szCs w:val="29"/>
          <w:lang w:val="uk-UA"/>
        </w:rPr>
      </w:pPr>
      <w:r w:rsidRPr="00353FD5">
        <w:rPr>
          <w:rFonts w:ascii="Times New Roman" w:eastAsia="Times New Roman" w:hAnsi="Times New Roman" w:cs="Times New Roman"/>
          <w:w w:val="105"/>
          <w:sz w:val="29"/>
          <w:szCs w:val="29"/>
          <w:lang w:val="uk-UA"/>
        </w:rPr>
        <w:t xml:space="preserve">Одним з принципів впорядкування промислових зон у місті, діючим Генеральним планом м. Києва визначена реструктуризація промислово-комунальних територій з метою вивільнення частини територій для іншого функціонального призначення. При аналізі проектних пропозицій щодо організації промислово-виробничих районів, запропонованих діючим Генеральним планом міста Києва, на частині території в межах розробки детального плану території  передбачена </w:t>
      </w:r>
      <w:r w:rsidR="001F0732" w:rsidRPr="00353FD5">
        <w:rPr>
          <w:rFonts w:ascii="Times New Roman" w:eastAsia="Times New Roman" w:hAnsi="Times New Roman" w:cs="Times New Roman"/>
          <w:w w:val="105"/>
          <w:sz w:val="29"/>
          <w:szCs w:val="29"/>
          <w:lang w:val="uk-UA"/>
        </w:rPr>
        <w:t>реструктуризація</w:t>
      </w:r>
      <w:r w:rsidRPr="00353FD5">
        <w:rPr>
          <w:rFonts w:ascii="Times New Roman" w:eastAsia="Times New Roman" w:hAnsi="Times New Roman" w:cs="Times New Roman"/>
          <w:w w:val="105"/>
          <w:sz w:val="29"/>
          <w:szCs w:val="29"/>
          <w:lang w:val="uk-UA"/>
        </w:rPr>
        <w:t xml:space="preserve"> з метою реабілітації природного комплексу, нового житлового будівництва та </w:t>
      </w:r>
      <w:proofErr w:type="spellStart"/>
      <w:r w:rsidRPr="00353FD5">
        <w:rPr>
          <w:rFonts w:ascii="Times New Roman" w:eastAsia="Times New Roman" w:hAnsi="Times New Roman" w:cs="Times New Roman"/>
          <w:w w:val="105"/>
          <w:sz w:val="29"/>
          <w:szCs w:val="29"/>
          <w:lang w:val="uk-UA"/>
        </w:rPr>
        <w:t>поліфункціонального</w:t>
      </w:r>
      <w:proofErr w:type="spellEnd"/>
      <w:r w:rsidRPr="00353FD5">
        <w:rPr>
          <w:rFonts w:ascii="Times New Roman" w:eastAsia="Times New Roman" w:hAnsi="Times New Roman" w:cs="Times New Roman"/>
          <w:w w:val="105"/>
          <w:sz w:val="29"/>
          <w:szCs w:val="29"/>
          <w:lang w:val="uk-UA"/>
        </w:rPr>
        <w:t xml:space="preserve"> використання.</w:t>
      </w:r>
    </w:p>
    <w:p w:rsidR="00AA7552" w:rsidRPr="00353FD5" w:rsidRDefault="00AA7552" w:rsidP="00AA7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05"/>
          <w:sz w:val="29"/>
          <w:szCs w:val="29"/>
          <w:lang w:val="uk-UA"/>
        </w:rPr>
      </w:pPr>
      <w:r w:rsidRPr="00353FD5">
        <w:rPr>
          <w:rFonts w:ascii="Times New Roman" w:eastAsia="Times New Roman" w:hAnsi="Times New Roman" w:cs="Times New Roman"/>
          <w:w w:val="105"/>
          <w:sz w:val="29"/>
          <w:szCs w:val="29"/>
          <w:lang w:val="uk-UA"/>
        </w:rPr>
        <w:t xml:space="preserve">Згідно зі схемою організації промислових та комунально-складських територій Генерального плану м. Києва, рекомендований напрямок використання частини території в межах детального плану – </w:t>
      </w:r>
      <w:proofErr w:type="spellStart"/>
      <w:r w:rsidRPr="00353FD5">
        <w:rPr>
          <w:rFonts w:ascii="Times New Roman" w:eastAsia="Times New Roman" w:hAnsi="Times New Roman" w:cs="Times New Roman"/>
          <w:w w:val="105"/>
          <w:sz w:val="29"/>
          <w:szCs w:val="29"/>
          <w:lang w:val="uk-UA"/>
        </w:rPr>
        <w:t>поліфункціональне</w:t>
      </w:r>
      <w:proofErr w:type="spellEnd"/>
      <w:r w:rsidRPr="00353FD5">
        <w:rPr>
          <w:rFonts w:ascii="Times New Roman" w:eastAsia="Times New Roman" w:hAnsi="Times New Roman" w:cs="Times New Roman"/>
          <w:w w:val="105"/>
          <w:sz w:val="29"/>
          <w:szCs w:val="29"/>
          <w:lang w:val="uk-UA"/>
        </w:rPr>
        <w:t xml:space="preserve">, без збереження пріоритету існуючих функцій. </w:t>
      </w:r>
    </w:p>
    <w:p w:rsidR="00AA7552" w:rsidRPr="00353FD5" w:rsidRDefault="00AA7552" w:rsidP="00AA7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05"/>
          <w:sz w:val="29"/>
          <w:szCs w:val="29"/>
          <w:lang w:val="uk-UA"/>
        </w:rPr>
      </w:pPr>
      <w:r w:rsidRPr="00353FD5">
        <w:rPr>
          <w:rFonts w:ascii="Times New Roman" w:eastAsia="Times New Roman" w:hAnsi="Times New Roman" w:cs="Times New Roman"/>
          <w:w w:val="105"/>
          <w:sz w:val="29"/>
          <w:szCs w:val="29"/>
          <w:lang w:val="uk-UA"/>
        </w:rPr>
        <w:t xml:space="preserve">За результатами аналізу особливостей функціонування частини підприємств, розташованих у межах ДПТ, виявлено: більшість з них мають застарілі й зношені основні виробничі фонди, приміщення здаються в оренду, наявне скорочення пропозицій трудових ресурсів. </w:t>
      </w:r>
    </w:p>
    <w:p w:rsidR="00AA7552" w:rsidRPr="00353FD5" w:rsidRDefault="00AA7552" w:rsidP="00AA7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05"/>
          <w:sz w:val="29"/>
          <w:szCs w:val="29"/>
          <w:lang w:val="uk-UA"/>
        </w:rPr>
      </w:pPr>
      <w:r w:rsidRPr="00353FD5">
        <w:rPr>
          <w:rFonts w:ascii="Times New Roman" w:eastAsia="Times New Roman" w:hAnsi="Times New Roman" w:cs="Times New Roman"/>
          <w:w w:val="105"/>
          <w:sz w:val="29"/>
          <w:szCs w:val="29"/>
          <w:lang w:val="uk-UA"/>
        </w:rPr>
        <w:t xml:space="preserve">У зв’язку з визначеним рекомендованим напрямком використання частини вищевказаної промислово-комунальної території, а саме </w:t>
      </w:r>
      <w:proofErr w:type="spellStart"/>
      <w:r w:rsidRPr="00353FD5">
        <w:rPr>
          <w:rFonts w:ascii="Times New Roman" w:eastAsia="Times New Roman" w:hAnsi="Times New Roman" w:cs="Times New Roman"/>
          <w:w w:val="105"/>
          <w:sz w:val="29"/>
          <w:szCs w:val="29"/>
          <w:lang w:val="uk-UA"/>
        </w:rPr>
        <w:t>поліфункціональним</w:t>
      </w:r>
      <w:proofErr w:type="spellEnd"/>
      <w:r w:rsidRPr="00353FD5">
        <w:rPr>
          <w:rFonts w:ascii="Times New Roman" w:eastAsia="Times New Roman" w:hAnsi="Times New Roman" w:cs="Times New Roman"/>
          <w:w w:val="105"/>
          <w:sz w:val="29"/>
          <w:szCs w:val="29"/>
          <w:lang w:val="uk-UA"/>
        </w:rPr>
        <w:t xml:space="preserve">, без збереження пріоритету існуючих функцій, та з урахуванням інвестиційних пропозицій щодо зазначеної території, прийнято рішення щодо розміщення нового житлового мікрорайону з повним комплексом обслуговування, що органічно включений в існуючі </w:t>
      </w:r>
      <w:proofErr w:type="spellStart"/>
      <w:r w:rsidRPr="00353FD5">
        <w:rPr>
          <w:rFonts w:ascii="Times New Roman" w:eastAsia="Times New Roman" w:hAnsi="Times New Roman" w:cs="Times New Roman"/>
          <w:w w:val="105"/>
          <w:sz w:val="29"/>
          <w:szCs w:val="29"/>
          <w:lang w:val="uk-UA"/>
        </w:rPr>
        <w:t>сельбищні</w:t>
      </w:r>
      <w:proofErr w:type="spellEnd"/>
      <w:r w:rsidRPr="00353FD5">
        <w:rPr>
          <w:rFonts w:ascii="Times New Roman" w:eastAsia="Times New Roman" w:hAnsi="Times New Roman" w:cs="Times New Roman"/>
          <w:w w:val="105"/>
          <w:sz w:val="29"/>
          <w:szCs w:val="29"/>
          <w:lang w:val="uk-UA"/>
        </w:rPr>
        <w:t xml:space="preserve"> райони та поєднаний з зеленими зонами міста.</w:t>
      </w:r>
    </w:p>
    <w:p w:rsidR="009A487B" w:rsidRPr="009A487B" w:rsidRDefault="009A487B" w:rsidP="009A4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</w:pPr>
      <w:r w:rsidRPr="009A487B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За період розрахункового строку 7 років передбачено освоєння території ЗАТ «</w:t>
      </w:r>
      <w:proofErr w:type="spellStart"/>
      <w:r w:rsidRPr="009A487B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Київметал</w:t>
      </w:r>
      <w:proofErr w:type="spellEnd"/>
      <w:r w:rsidRPr="009A487B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 xml:space="preserve">», на якій запроектовано розміщення  житлового мікрорайону з повним комплексом обслуговування по просп. Визволителів 1-9,  на території 12,61 га.  Житлова забудова складається з восьми житлових будинків точкового типу, з вбудовано-прибудованими приміщеннями громадського призначення у перших поверхах. Будинки </w:t>
      </w:r>
      <w:r w:rsidRPr="009A487B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lastRenderedPageBreak/>
        <w:t xml:space="preserve">розміщені з відступом 22-50 метрів від проїзної частини проспекту Визволителів, вздовж фасадної сторони організована громадська зона, з рекреаційним простором та автостоянками для тимчасового зберігання автомобілів мешканців будинків, відвідувачів та працівників частини комплексу громадського призначення. </w:t>
      </w:r>
    </w:p>
    <w:p w:rsidR="009A487B" w:rsidRPr="009A487B" w:rsidRDefault="009A487B" w:rsidP="009A4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</w:pPr>
      <w:r w:rsidRPr="009A487B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Проектними рішеннями передбачено розміщення всіх установ та підприємств громадського призначення мікрорайонного рівня в межах проектного житлового мікрорайону, в тому числі:</w:t>
      </w:r>
    </w:p>
    <w:p w:rsidR="009A487B" w:rsidRPr="009A487B" w:rsidRDefault="009A487B" w:rsidP="009A4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</w:pPr>
      <w:r w:rsidRPr="009A487B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-</w:t>
      </w:r>
      <w:r w:rsidRPr="009A487B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з</w:t>
      </w:r>
      <w:r w:rsidRPr="009A487B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акладу загальної середньої освіти на 24 класи (720 місць);</w:t>
      </w:r>
    </w:p>
    <w:p w:rsidR="009A487B" w:rsidRPr="009A487B" w:rsidRDefault="009A487B" w:rsidP="009A4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</w:pPr>
      <w:r w:rsidRPr="009A487B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-</w:t>
      </w:r>
      <w:r w:rsidRPr="009A487B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д</w:t>
      </w:r>
      <w:r w:rsidRPr="009A487B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вох вбудовано-прибудованих до житлових будинків дитячих дошкільних закладів загальною ємністю 200 місць;</w:t>
      </w:r>
    </w:p>
    <w:p w:rsidR="009A487B" w:rsidRPr="009A487B" w:rsidRDefault="009A487B" w:rsidP="009A4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</w:pPr>
      <w:r w:rsidRPr="009A487B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-</w:t>
      </w:r>
      <w:r w:rsidRPr="009A487B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ab/>
        <w:t>розміщення груп короткочасного перебування для дітей дошкільного віку загальною кількістю  34 місць у багатофункціональному комплексі з приміщеннями громадського та житлового призначення на перетині проспектів Броварського та Визволителів.</w:t>
      </w:r>
    </w:p>
    <w:p w:rsidR="009A487B" w:rsidRPr="009A487B" w:rsidRDefault="009A487B" w:rsidP="009A4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</w:pPr>
      <w:r w:rsidRPr="009A487B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В складі запроектованого житлового мікрорайону передбачено розміщення будівель громадського призначення  із розрахунковою кількістю працюючих 3000 осіб.</w:t>
      </w:r>
    </w:p>
    <w:p w:rsidR="009A487B" w:rsidRPr="009A487B" w:rsidRDefault="009A487B" w:rsidP="009A4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</w:pPr>
      <w:r w:rsidRPr="009A487B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 xml:space="preserve">На території проектного мікрорайону передбачено будівництво багатоповерхових гаражів загальною місткістю 1564 машино-місць. Паркінги розташовуються вздовж залізниці в комплексі з офісними будинками. В них намічено 1200 машино-місць для постійного зберігання автомобілів та 364 машино-місць для тимчасового зберігання. </w:t>
      </w:r>
    </w:p>
    <w:p w:rsidR="009A487B" w:rsidRPr="009A487B" w:rsidRDefault="009A487B" w:rsidP="009A4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</w:pPr>
      <w:r w:rsidRPr="009A487B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 xml:space="preserve">Транспортне забезпечення території перспективної багатоповерхової житлової забудови передбачено з просп. Визволителів. На першу чергу намічено будівництво місцевого проїзду вздовж залізниці, з якого будуть забезпечені заїзди до багатоповерхових гаражів та офісів. </w:t>
      </w:r>
    </w:p>
    <w:p w:rsidR="009A487B" w:rsidRPr="009A487B" w:rsidRDefault="009A487B" w:rsidP="009A4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</w:pPr>
      <w:r w:rsidRPr="009A487B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В межах ДПТ передбачено будівництво багатофункціональних комплексів громадського призначення, переважний вид використання яких – готель з офісними приміщеннями.</w:t>
      </w:r>
    </w:p>
    <w:p w:rsidR="009A487B" w:rsidRPr="009A487B" w:rsidRDefault="009A487B" w:rsidP="009A4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</w:pPr>
      <w:r w:rsidRPr="009A487B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Загальна кількість прогнозованих місць прикладання праці у межах ДПТ складе 4,891 тис. робочих місць, з яких 1,505 – існуючі, а 3,386 – новостворені.</w:t>
      </w:r>
    </w:p>
    <w:p w:rsidR="00CB706D" w:rsidRDefault="009A487B" w:rsidP="009A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87B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 xml:space="preserve">Відповідно до проекту Генерального плану м. Києва на етап 7 років передбачена реалізація першої черги будівництва лівобережного підходу до Подільського мостового переходу, а також з’єднання переходу з вул. </w:t>
      </w:r>
      <w:proofErr w:type="spellStart"/>
      <w:r w:rsidRPr="009A487B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Алішера</w:t>
      </w:r>
      <w:proofErr w:type="spellEnd"/>
      <w:r w:rsidRPr="009A487B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 xml:space="preserve"> Навої. Завершення будівництва лівобережного підходу з реконструкцією вул. </w:t>
      </w:r>
      <w:proofErr w:type="spellStart"/>
      <w:r w:rsidRPr="009A487B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Алішера</w:t>
      </w:r>
      <w:proofErr w:type="spellEnd"/>
      <w:r w:rsidRPr="009A487B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 xml:space="preserve"> Навої передбачено на розрахунковий період - етап 20 років.</w:t>
      </w:r>
    </w:p>
    <w:p w:rsidR="00CC6401" w:rsidRPr="00937775" w:rsidRDefault="00CC6401" w:rsidP="00CC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37775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Закону України «Про стратегічну екологічну оцінку» </w:t>
      </w:r>
      <w:r w:rsidRPr="00937775">
        <w:rPr>
          <w:rFonts w:ascii="Times New Roman" w:eastAsia="Times New Roman" w:hAnsi="Times New Roman" w:cs="Times New Roman"/>
          <w:sz w:val="28"/>
          <w:szCs w:val="28"/>
          <w:lang w:val="uk-UA"/>
        </w:rPr>
        <w:t>Департаментом містобудування та архітектури виконавчого органу Київської міської ради</w:t>
      </w:r>
      <w:r w:rsidRPr="00937775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937775">
        <w:rPr>
          <w:rFonts w:ascii="Times New Roman" w:eastAsia="Times New Roman" w:hAnsi="Times New Roman" w:cs="Times New Roman"/>
          <w:sz w:val="28"/>
          <w:szCs w:val="28"/>
          <w:lang w:val="uk-UA"/>
        </w:rPr>
        <w:t>(Київської</w:t>
      </w:r>
      <w:r w:rsidRPr="00937775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937775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міської</w:t>
      </w:r>
      <w:r w:rsidRPr="00937775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937775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державної</w:t>
      </w:r>
      <w:r w:rsidRPr="00937775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937775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адміністрації) оприлюднено:</w:t>
      </w:r>
    </w:p>
    <w:p w:rsidR="00CC6401" w:rsidRPr="00D76E52" w:rsidRDefault="00CC6401" w:rsidP="00CC6401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3777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заяву про визначення обсягу стратегічної екологічної оцінки </w:t>
      </w:r>
      <w:r w:rsidRPr="00937775">
        <w:rPr>
          <w:rFonts w:ascii="Times New Roman" w:hAnsi="Times New Roman" w:cs="Times New Roman"/>
          <w:sz w:val="28"/>
          <w:szCs w:val="28"/>
          <w:lang w:val="uk-UA"/>
        </w:rPr>
        <w:t xml:space="preserve">на офіційному сайті Департаменту містобудування та архітектури </w:t>
      </w:r>
      <w:hyperlink r:id="rId8" w:history="1">
        <w:r w:rsidRPr="00937775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uk-UA"/>
          </w:rPr>
          <w:t>http://kga.gov.ua/</w:t>
        </w:r>
      </w:hyperlink>
      <w:r w:rsidRPr="00892503">
        <w:rPr>
          <w:rStyle w:val="a8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937775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та </w:t>
      </w:r>
      <w:r w:rsidRPr="0093777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розміщено відповідне повідомлення про оприлюднення у друкованих засобах масової інформації «Голос України»</w:t>
      </w:r>
      <w:r w:rsidRPr="0089250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3B602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№ 2</w:t>
      </w:r>
      <w:r w:rsidR="003B6028" w:rsidRPr="003B602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38</w:t>
      </w:r>
      <w:r w:rsidRPr="003B602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(7</w:t>
      </w:r>
      <w:r w:rsidR="003B6028" w:rsidRPr="003B602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495</w:t>
      </w:r>
      <w:r w:rsidRPr="003B602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від </w:t>
      </w:r>
      <w:r w:rsidRPr="00D76E5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3B6028" w:rsidRPr="00D76E5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3.12.2020</w:t>
      </w:r>
      <w:r w:rsidRPr="00D76E5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р. та «Хрещатик Київ» № </w:t>
      </w:r>
      <w:r w:rsidR="00D76E52" w:rsidRPr="00D76E5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81</w:t>
      </w:r>
      <w:r w:rsidRPr="00D76E5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</w:t>
      </w:r>
      <w:r w:rsidR="00D76E52" w:rsidRPr="00D76E5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5360</w:t>
      </w:r>
      <w:r w:rsidRPr="00D76E5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 від 2</w:t>
      </w:r>
      <w:r w:rsidR="00D76E52" w:rsidRPr="00D76E5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3-24.12.</w:t>
      </w:r>
      <w:r w:rsidRPr="00D76E5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</w:t>
      </w:r>
      <w:r w:rsidR="00D76E52" w:rsidRPr="00D76E5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</w:t>
      </w:r>
      <w:r w:rsidRPr="00D76E5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р.;</w:t>
      </w:r>
    </w:p>
    <w:p w:rsidR="00CC6401" w:rsidRPr="004F78E0" w:rsidRDefault="00CC6401" w:rsidP="00CC6401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Style w:val="a8"/>
          <w:rFonts w:ascii="Times New Roman" w:eastAsia="Times New Roman" w:hAnsi="Times New Roman" w:cs="Times New Roman"/>
          <w:color w:val="auto"/>
          <w:sz w:val="28"/>
          <w:szCs w:val="28"/>
          <w:u w:val="none"/>
          <w:lang w:val="uk-UA"/>
        </w:rPr>
      </w:pPr>
      <w:r w:rsidRPr="0093777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проєкт документу державного планування та звіт про стратегічну екологічну оцінку </w:t>
      </w:r>
      <w:r w:rsidRPr="00937775">
        <w:rPr>
          <w:rFonts w:ascii="Times New Roman" w:hAnsi="Times New Roman" w:cs="Times New Roman"/>
          <w:sz w:val="28"/>
          <w:szCs w:val="28"/>
          <w:lang w:val="uk-UA"/>
        </w:rPr>
        <w:t xml:space="preserve">на офіційному сайті Департаменту містобудування та архітектури </w:t>
      </w:r>
      <w:hyperlink r:id="rId9" w:history="1">
        <w:r w:rsidRPr="00937775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uk-UA"/>
          </w:rPr>
          <w:t>http://kga.gov.ua/</w:t>
        </w:r>
      </w:hyperlink>
      <w:r w:rsidRPr="00937775">
        <w:rPr>
          <w:rStyle w:val="a8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937775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та </w:t>
      </w:r>
      <w:r w:rsidRPr="0093777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розміщено відповідне повідомлення про оприлюднення у друкованих засобах масової інформації «Голос України» </w:t>
      </w:r>
      <w:r w:rsidRPr="007A3D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br/>
      </w:r>
      <w:r w:rsidR="00B935BC" w:rsidRPr="003B602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№ 224 (7724) від 26.11.2021р., «Хрещатик Київ» № 56 (5417) від 26.11.2021р.,</w:t>
      </w:r>
      <w:r w:rsidRPr="003B602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93777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р.</w:t>
      </w:r>
      <w:r w:rsidRPr="00937775">
        <w:rPr>
          <w:rFonts w:ascii="Times New Roman" w:hAnsi="Times New Roman" w:cs="Times New Roman"/>
          <w:sz w:val="28"/>
          <w:szCs w:val="28"/>
          <w:lang w:val="uk-UA"/>
        </w:rPr>
        <w:t xml:space="preserve"> та на офіційному сайті Департаменту містобудування та архітектури </w:t>
      </w:r>
      <w:hyperlink r:id="rId10" w:history="1">
        <w:r w:rsidRPr="004F78E0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uk-UA"/>
          </w:rPr>
          <w:t>http://kga.gov.ua/</w:t>
        </w:r>
      </w:hyperlink>
      <w:r w:rsidRPr="004F78E0">
        <w:rPr>
          <w:rStyle w:val="a8"/>
          <w:rFonts w:ascii="Times New Roman" w:hAnsi="Times New Roman" w:cs="Times New Roman"/>
          <w:color w:val="auto"/>
          <w:sz w:val="28"/>
          <w:szCs w:val="28"/>
          <w:lang w:val="uk-UA"/>
        </w:rPr>
        <w:t>;</w:t>
      </w:r>
    </w:p>
    <w:p w:rsidR="00CC6401" w:rsidRPr="00733E14" w:rsidRDefault="00CC6401" w:rsidP="0036225E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F78E0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розгляду пропозицій громадськості, довідки про громадське обговорення, довідки про проведення консультацій до проєкту містобудівної документації на сайті </w:t>
      </w:r>
      <w:r w:rsidR="00FA5591">
        <w:rPr>
          <w:rFonts w:ascii="Times New Roman" w:hAnsi="Times New Roman" w:cs="Times New Roman"/>
          <w:sz w:val="28"/>
          <w:szCs w:val="28"/>
          <w:lang w:val="uk-UA"/>
        </w:rPr>
        <w:t xml:space="preserve">Київської міської державної </w:t>
      </w:r>
      <w:r w:rsidR="00FA5591" w:rsidRPr="00733E14">
        <w:rPr>
          <w:rFonts w:ascii="Times New Roman" w:hAnsi="Times New Roman" w:cs="Times New Roman"/>
          <w:sz w:val="28"/>
          <w:szCs w:val="28"/>
          <w:lang w:val="uk-UA"/>
        </w:rPr>
        <w:t>адміністрації</w:t>
      </w:r>
      <w:r w:rsidR="0036225E" w:rsidRPr="00733E1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11" w:history="1">
        <w:r w:rsidR="0036225E" w:rsidRPr="00733E14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https</w:t>
        </w:r>
        <w:r w:rsidR="0036225E" w:rsidRPr="00733E14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uk-UA"/>
          </w:rPr>
          <w:t>://</w:t>
        </w:r>
        <w:r w:rsidR="0036225E" w:rsidRPr="00733E14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kyivcity</w:t>
        </w:r>
        <w:r w:rsidR="0036225E" w:rsidRPr="00733E14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uk-UA"/>
          </w:rPr>
          <w:t>.</w:t>
        </w:r>
        <w:r w:rsidR="0036225E" w:rsidRPr="00733E14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gov</w:t>
        </w:r>
        <w:r w:rsidR="0036225E" w:rsidRPr="00733E14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uk-UA"/>
          </w:rPr>
          <w:t>.</w:t>
        </w:r>
        <w:r w:rsidR="0036225E" w:rsidRPr="00733E14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ua</w:t>
        </w:r>
        <w:r w:rsidR="0036225E" w:rsidRPr="00733E14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uk-UA"/>
          </w:rPr>
          <w:t>/</w:t>
        </w:r>
      </w:hyperlink>
      <w:r w:rsidR="0036225E" w:rsidRPr="00733E1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33E14">
        <w:rPr>
          <w:rFonts w:ascii="Times New Roman" w:hAnsi="Times New Roman" w:cs="Times New Roman"/>
          <w:sz w:val="28"/>
          <w:szCs w:val="28"/>
          <w:lang w:val="uk-UA"/>
        </w:rPr>
        <w:t xml:space="preserve">про що розміщено повідомлення в газеті «Хрещатик Київ» № </w:t>
      </w:r>
      <w:r w:rsidR="00733E14" w:rsidRPr="00733E14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733E1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733E14" w:rsidRPr="00733E14">
        <w:rPr>
          <w:rFonts w:ascii="Times New Roman" w:hAnsi="Times New Roman" w:cs="Times New Roman"/>
          <w:sz w:val="28"/>
          <w:szCs w:val="28"/>
          <w:lang w:val="uk-UA"/>
        </w:rPr>
        <w:t>5455</w:t>
      </w:r>
      <w:r w:rsidRPr="00733E14">
        <w:rPr>
          <w:rFonts w:ascii="Times New Roman" w:hAnsi="Times New Roman" w:cs="Times New Roman"/>
          <w:sz w:val="28"/>
          <w:szCs w:val="28"/>
          <w:lang w:val="uk-UA"/>
        </w:rPr>
        <w:t xml:space="preserve">) від </w:t>
      </w:r>
      <w:r w:rsidR="00733E14" w:rsidRPr="00733E14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Pr="00733E14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733E14" w:rsidRPr="00733E1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33E14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733E14" w:rsidRPr="00733E1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33E14">
        <w:rPr>
          <w:rFonts w:ascii="Times New Roman" w:hAnsi="Times New Roman" w:cs="Times New Roman"/>
          <w:sz w:val="28"/>
          <w:szCs w:val="28"/>
          <w:lang w:val="uk-UA"/>
        </w:rPr>
        <w:t xml:space="preserve"> р., та газеті «Голос України» </w:t>
      </w:r>
      <w:r w:rsidRPr="00733E14">
        <w:rPr>
          <w:rFonts w:ascii="Times New Roman" w:hAnsi="Times New Roman" w:cs="Times New Roman"/>
          <w:sz w:val="28"/>
          <w:szCs w:val="28"/>
          <w:lang w:val="uk-UA"/>
        </w:rPr>
        <w:br/>
        <w:t>№ 2</w:t>
      </w:r>
      <w:r w:rsidR="00733E14" w:rsidRPr="00733E14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733E14">
        <w:rPr>
          <w:rFonts w:ascii="Times New Roman" w:hAnsi="Times New Roman" w:cs="Times New Roman"/>
          <w:sz w:val="28"/>
          <w:szCs w:val="28"/>
          <w:lang w:val="uk-UA"/>
        </w:rPr>
        <w:t xml:space="preserve"> (7</w:t>
      </w:r>
      <w:r w:rsidR="00733E14" w:rsidRPr="00733E14">
        <w:rPr>
          <w:rFonts w:ascii="Times New Roman" w:hAnsi="Times New Roman" w:cs="Times New Roman"/>
          <w:sz w:val="28"/>
          <w:szCs w:val="28"/>
          <w:lang w:val="uk-UA"/>
        </w:rPr>
        <w:t>977) від 08</w:t>
      </w:r>
      <w:r w:rsidRPr="00733E14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733E14" w:rsidRPr="00733E1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33E14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733E14" w:rsidRPr="00733E1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33E14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CC6401" w:rsidRPr="004F78E0" w:rsidRDefault="00CC6401" w:rsidP="00CC640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78E0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законів України «Про регулювання містобудівної діяльності», «Про стратегічну екологічну оцінку», </w:t>
      </w:r>
      <w:r w:rsidRPr="004F78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постанови Кабінету Міністрів України від 25 травня 2011 року № 555 «</w:t>
      </w:r>
      <w:r w:rsidR="00EC6599" w:rsidRPr="00EC65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затвердження Порядку проведення громадських слухань щодо проектів містобудівної документації на місцевому рівні</w:t>
      </w:r>
      <w:r w:rsidRPr="004F78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Pr="004F7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78E0">
        <w:rPr>
          <w:rFonts w:ascii="Times New Roman" w:eastAsia="Times New Roman" w:hAnsi="Times New Roman" w:cs="Times New Roman"/>
          <w:sz w:val="28"/>
          <w:szCs w:val="28"/>
          <w:lang w:val="uk-UA"/>
        </w:rPr>
        <w:t>Департаментом містобудування та архітектури виконавчого органу Київської міської ради</w:t>
      </w:r>
      <w:r w:rsidRPr="004F78E0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4F78E0">
        <w:rPr>
          <w:rFonts w:ascii="Times New Roman" w:eastAsia="Times New Roman" w:hAnsi="Times New Roman" w:cs="Times New Roman"/>
          <w:sz w:val="28"/>
          <w:szCs w:val="28"/>
          <w:lang w:val="uk-UA"/>
        </w:rPr>
        <w:t>(Київської</w:t>
      </w:r>
      <w:r w:rsidRPr="004F78E0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4F78E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міської</w:t>
      </w:r>
      <w:r w:rsidRPr="004F78E0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4F78E0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державної</w:t>
      </w:r>
      <w:r w:rsidRPr="004F78E0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4F78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адміністрації) </w:t>
      </w:r>
      <w:r w:rsidRPr="004F78E0">
        <w:rPr>
          <w:rFonts w:ascii="Times New Roman" w:hAnsi="Times New Roman" w:cs="Times New Roman"/>
          <w:sz w:val="28"/>
          <w:szCs w:val="28"/>
          <w:lang w:val="uk-UA"/>
        </w:rPr>
        <w:t>проведено:</w:t>
      </w:r>
    </w:p>
    <w:p w:rsidR="00CC6401" w:rsidRPr="004F78E0" w:rsidRDefault="00CC6401" w:rsidP="00CC6401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78E0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громадське обговорення </w:t>
      </w:r>
      <w:r w:rsidRPr="004F78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заяви про визначення обсягу стратегічної екологічної оцінки;</w:t>
      </w:r>
    </w:p>
    <w:p w:rsidR="00CC6401" w:rsidRPr="004F78E0" w:rsidRDefault="00CC6401" w:rsidP="00CC6401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78E0">
        <w:rPr>
          <w:rFonts w:ascii="Times New Roman" w:hAnsi="Times New Roman" w:cs="Times New Roman"/>
          <w:sz w:val="28"/>
          <w:szCs w:val="28"/>
          <w:lang w:val="uk-UA"/>
        </w:rPr>
        <w:t>громадське обговорення</w:t>
      </w:r>
      <w:r w:rsidRPr="004F78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проєкту документу державного планування та звіт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Pr="004F78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 стратегічну екологічну оцінку;</w:t>
      </w:r>
    </w:p>
    <w:p w:rsidR="00CC6401" w:rsidRPr="004F78E0" w:rsidRDefault="00CC6401" w:rsidP="00CC6401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78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громадські слухання щодо проєкту документу державного планування та звіт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Pr="004F78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 стратегічну екологічну оцінку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</w:t>
      </w:r>
      <w:r w:rsidR="00B935B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23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B935B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12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.20</w:t>
      </w:r>
      <w:r w:rsidR="00B935B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21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р.)</w:t>
      </w:r>
      <w:r w:rsidRPr="004F78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CC6401" w:rsidRPr="004F78E0" w:rsidRDefault="00CC6401" w:rsidP="00CC6401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78E0">
        <w:rPr>
          <w:rFonts w:ascii="Times New Roman" w:hAnsi="Times New Roman" w:cs="Times New Roman"/>
          <w:sz w:val="28"/>
          <w:szCs w:val="28"/>
          <w:lang w:val="uk-UA"/>
        </w:rPr>
        <w:t>засідання секції містобудування та архітектури архітектурно-містобудівної ради при Департаменті містобудуван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 та архітектури по </w:t>
      </w:r>
      <w:r w:rsidRPr="00EF2191">
        <w:rPr>
          <w:rFonts w:ascii="Times New Roman" w:hAnsi="Times New Roman" w:cs="Times New Roman"/>
          <w:sz w:val="28"/>
          <w:szCs w:val="28"/>
          <w:lang w:val="uk-UA"/>
        </w:rPr>
        <w:t>справі № 0</w:t>
      </w:r>
      <w:r w:rsidR="00EF2191" w:rsidRPr="00EF2191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Pr="00EF2191">
        <w:rPr>
          <w:rFonts w:ascii="Times New Roman" w:hAnsi="Times New Roman" w:cs="Times New Roman"/>
          <w:sz w:val="28"/>
          <w:szCs w:val="28"/>
          <w:lang w:val="uk-UA"/>
        </w:rPr>
        <w:t>-а-1</w:t>
      </w:r>
      <w:r w:rsidR="00EF2191" w:rsidRPr="00EF2191">
        <w:rPr>
          <w:rFonts w:ascii="Times New Roman" w:hAnsi="Times New Roman" w:cs="Times New Roman"/>
          <w:sz w:val="28"/>
          <w:szCs w:val="28"/>
          <w:lang w:val="uk-UA"/>
        </w:rPr>
        <w:t>8 (1</w:t>
      </w:r>
      <w:r w:rsidR="00EC6599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EF219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F2191" w:rsidRPr="00EF2191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EF2191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EF2191" w:rsidRPr="00EF219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F2191">
        <w:rPr>
          <w:rFonts w:ascii="Times New Roman" w:hAnsi="Times New Roman" w:cs="Times New Roman"/>
          <w:sz w:val="28"/>
          <w:szCs w:val="28"/>
          <w:lang w:val="uk-UA"/>
        </w:rPr>
        <w:t xml:space="preserve"> р.). За результатами проведення архітектурно-</w:t>
      </w:r>
      <w:r w:rsidRPr="004F78E0">
        <w:rPr>
          <w:rFonts w:ascii="Times New Roman" w:hAnsi="Times New Roman" w:cs="Times New Roman"/>
          <w:sz w:val="28"/>
          <w:szCs w:val="28"/>
          <w:lang w:val="uk-UA"/>
        </w:rPr>
        <w:t>містобудівної ради при Департаменті містобудуван</w:t>
      </w:r>
      <w:r>
        <w:rPr>
          <w:rFonts w:ascii="Times New Roman" w:hAnsi="Times New Roman" w:cs="Times New Roman"/>
          <w:sz w:val="28"/>
          <w:szCs w:val="28"/>
          <w:lang w:val="uk-UA"/>
        </w:rPr>
        <w:t>ня та архітектури,</w:t>
      </w:r>
      <w:r w:rsidRPr="004F78E0">
        <w:rPr>
          <w:rFonts w:ascii="Times New Roman" w:hAnsi="Times New Roman" w:cs="Times New Roman"/>
          <w:sz w:val="28"/>
          <w:szCs w:val="28"/>
          <w:lang w:val="uk-UA"/>
        </w:rPr>
        <w:t xml:space="preserve"> даний проєкт ДПТ було рекомендовано до затвердження.</w:t>
      </w:r>
    </w:p>
    <w:p w:rsidR="00CC6401" w:rsidRPr="00EC6599" w:rsidRDefault="00CC6401" w:rsidP="00CC6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78E0">
        <w:rPr>
          <w:rFonts w:ascii="Times New Roman" w:hAnsi="Times New Roman" w:cs="Times New Roman"/>
          <w:sz w:val="28"/>
          <w:szCs w:val="28"/>
          <w:lang w:val="uk-UA"/>
        </w:rPr>
        <w:t xml:space="preserve">Розробником проєкту ДПТ – </w:t>
      </w:r>
      <w:r w:rsidRPr="005A3DF9">
        <w:rPr>
          <w:rFonts w:ascii="Times New Roman" w:eastAsia="Times New Roman" w:hAnsi="Times New Roman" w:cs="Times New Roman"/>
          <w:color w:val="18181A"/>
          <w:sz w:val="28"/>
          <w:szCs w:val="28"/>
          <w:lang w:val="uk-UA"/>
        </w:rPr>
        <w:t xml:space="preserve">ТОВ </w:t>
      </w:r>
      <w:r w:rsidR="0036225E" w:rsidRPr="000133E1">
        <w:rPr>
          <w:rFonts w:ascii="Times New Roman" w:hAnsi="Times New Roman" w:cs="Times New Roman"/>
          <w:sz w:val="28"/>
          <w:szCs w:val="28"/>
          <w:lang w:val="uk-UA"/>
        </w:rPr>
        <w:t>«Київ Проект Груп»</w:t>
      </w:r>
      <w:r w:rsidRPr="004F78E0">
        <w:rPr>
          <w:rFonts w:ascii="Times New Roman" w:hAnsi="Times New Roman" w:cs="Times New Roman"/>
          <w:sz w:val="28"/>
          <w:szCs w:val="28"/>
          <w:lang w:val="uk-UA"/>
        </w:rPr>
        <w:t xml:space="preserve"> матеріали проєкту ДПТ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відко</w:t>
      </w:r>
      <w:r w:rsidRPr="004F78E0">
        <w:rPr>
          <w:rFonts w:ascii="Times New Roman" w:hAnsi="Times New Roman" w:cs="Times New Roman"/>
          <w:sz w:val="28"/>
          <w:szCs w:val="28"/>
          <w:lang w:val="uk-UA"/>
        </w:rPr>
        <w:t>риговано</w:t>
      </w:r>
      <w:proofErr w:type="spellEnd"/>
      <w:r w:rsidRPr="004F78E0">
        <w:rPr>
          <w:rFonts w:ascii="Times New Roman" w:hAnsi="Times New Roman" w:cs="Times New Roman"/>
          <w:sz w:val="28"/>
          <w:szCs w:val="28"/>
          <w:lang w:val="uk-UA"/>
        </w:rPr>
        <w:t xml:space="preserve"> за зауваженнями секції містобудування та архітектури</w:t>
      </w:r>
      <w:r w:rsidRPr="00937775">
        <w:rPr>
          <w:rFonts w:ascii="Times New Roman" w:hAnsi="Times New Roman" w:cs="Times New Roman"/>
          <w:sz w:val="28"/>
          <w:szCs w:val="28"/>
          <w:lang w:val="uk-UA"/>
        </w:rPr>
        <w:t xml:space="preserve"> архітектурно-містобудівної ради при Департаменті містобудування та архітектури,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Pr="00937775">
        <w:rPr>
          <w:rFonts w:ascii="Times New Roman" w:hAnsi="Times New Roman" w:cs="Times New Roman"/>
          <w:sz w:val="28"/>
          <w:szCs w:val="28"/>
          <w:lang w:val="uk-UA"/>
        </w:rPr>
        <w:t xml:space="preserve">зауваженнями </w:t>
      </w:r>
      <w:r>
        <w:rPr>
          <w:rFonts w:ascii="Times New Roman" w:hAnsi="Times New Roman" w:cs="Times New Roman"/>
          <w:sz w:val="28"/>
          <w:szCs w:val="28"/>
          <w:lang w:val="uk-UA"/>
        </w:rPr>
        <w:t>державних органів,</w:t>
      </w:r>
      <w:r w:rsidRPr="00937775">
        <w:rPr>
          <w:rFonts w:ascii="Times New Roman" w:hAnsi="Times New Roman" w:cs="Times New Roman"/>
          <w:sz w:val="28"/>
          <w:szCs w:val="28"/>
          <w:lang w:val="uk-UA"/>
        </w:rPr>
        <w:t xml:space="preserve"> із врахуванням зауважень та пропозицій, що надійшли під час громадських </w:t>
      </w:r>
      <w:r w:rsidRPr="00EC6599">
        <w:rPr>
          <w:rFonts w:ascii="Times New Roman" w:hAnsi="Times New Roman" w:cs="Times New Roman"/>
          <w:sz w:val="28"/>
          <w:szCs w:val="28"/>
          <w:lang w:val="uk-UA"/>
        </w:rPr>
        <w:t xml:space="preserve">обговорень (слухань) (лист вх. від </w:t>
      </w:r>
      <w:r w:rsidR="00EC6599" w:rsidRPr="00EC6599">
        <w:rPr>
          <w:rFonts w:ascii="Times New Roman" w:hAnsi="Times New Roman" w:cs="Times New Roman"/>
          <w:sz w:val="28"/>
          <w:szCs w:val="28"/>
          <w:lang w:val="uk-UA"/>
        </w:rPr>
        <w:t>30.12.2022</w:t>
      </w:r>
      <w:r w:rsidRPr="00EC6599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EC6599" w:rsidRPr="00EC6599">
        <w:rPr>
          <w:rFonts w:ascii="Times New Roman" w:hAnsi="Times New Roman" w:cs="Times New Roman"/>
          <w:sz w:val="28"/>
          <w:szCs w:val="28"/>
          <w:lang w:val="uk-UA"/>
        </w:rPr>
        <w:t>055/7086</w:t>
      </w:r>
      <w:r w:rsidRPr="00EC6599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CC6401" w:rsidRDefault="00CB706D" w:rsidP="00CB70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B715E6">
        <w:rPr>
          <w:rFonts w:ascii="Times New Roman" w:hAnsi="Times New Roman" w:cs="Times New Roman"/>
          <w:sz w:val="28"/>
          <w:szCs w:val="28"/>
          <w:lang w:val="uk-UA"/>
        </w:rPr>
        <w:t xml:space="preserve"> рішення не потребує громадського обговорення.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C6401" w:rsidRPr="00B715E6">
        <w:rPr>
          <w:rFonts w:ascii="Times New Roman" w:eastAsia="Times New Roman" w:hAnsi="Times New Roman" w:cs="Times New Roman"/>
          <w:w w:val="105"/>
          <w:sz w:val="28"/>
          <w:szCs w:val="28"/>
        </w:rPr>
        <w:t>Прийняття</w:t>
      </w:r>
      <w:proofErr w:type="spellEnd"/>
      <w:r w:rsidR="00CC6401" w:rsidRPr="00B715E6">
        <w:rPr>
          <w:rFonts w:ascii="Times New Roman" w:eastAsia="Times New Roman" w:hAnsi="Times New Roman" w:cs="Times New Roman"/>
          <w:spacing w:val="6"/>
          <w:w w:val="105"/>
          <w:sz w:val="28"/>
          <w:szCs w:val="28"/>
        </w:rPr>
        <w:t xml:space="preserve"> </w:t>
      </w:r>
      <w:proofErr w:type="spellStart"/>
      <w:proofErr w:type="gramStart"/>
      <w:r w:rsidR="00CC6401" w:rsidRPr="00B715E6">
        <w:rPr>
          <w:rFonts w:ascii="Times New Roman" w:eastAsia="Times New Roman" w:hAnsi="Times New Roman" w:cs="Times New Roman"/>
          <w:w w:val="105"/>
          <w:sz w:val="28"/>
          <w:szCs w:val="28"/>
        </w:rPr>
        <w:t>р</w:t>
      </w:r>
      <w:proofErr w:type="gramEnd"/>
      <w:r w:rsidR="00CC6401" w:rsidRPr="00B715E6">
        <w:rPr>
          <w:rFonts w:ascii="Times New Roman" w:eastAsia="Times New Roman" w:hAnsi="Times New Roman" w:cs="Times New Roman"/>
          <w:w w:val="105"/>
          <w:sz w:val="28"/>
          <w:szCs w:val="28"/>
        </w:rPr>
        <w:t>ішення</w:t>
      </w:r>
      <w:proofErr w:type="spellEnd"/>
      <w:r w:rsidR="00CC6401" w:rsidRPr="00B715E6">
        <w:rPr>
          <w:rFonts w:ascii="Times New Roman" w:eastAsia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="00CC6401" w:rsidRPr="00B715E6">
        <w:rPr>
          <w:rFonts w:ascii="Times New Roman" w:eastAsia="Times New Roman" w:hAnsi="Times New Roman" w:cs="Times New Roman"/>
          <w:w w:val="105"/>
          <w:sz w:val="28"/>
          <w:szCs w:val="28"/>
        </w:rPr>
        <w:t>не</w:t>
      </w:r>
      <w:r w:rsidR="00CC6401" w:rsidRPr="00B715E6">
        <w:rPr>
          <w:rFonts w:ascii="Times New Roman" w:eastAsia="Times New Roman" w:hAnsi="Times New Roman" w:cs="Times New Roman"/>
          <w:spacing w:val="2"/>
          <w:w w:val="105"/>
          <w:sz w:val="28"/>
          <w:szCs w:val="28"/>
        </w:rPr>
        <w:t xml:space="preserve"> </w:t>
      </w:r>
      <w:proofErr w:type="spellStart"/>
      <w:r w:rsidR="00CC6401" w:rsidRPr="00B715E6">
        <w:rPr>
          <w:rFonts w:ascii="Times New Roman" w:eastAsia="Times New Roman" w:hAnsi="Times New Roman" w:cs="Times New Roman"/>
          <w:w w:val="105"/>
          <w:sz w:val="28"/>
          <w:szCs w:val="28"/>
        </w:rPr>
        <w:t>потребує</w:t>
      </w:r>
      <w:proofErr w:type="spellEnd"/>
      <w:r w:rsidR="00CC6401" w:rsidRPr="00B715E6">
        <w:rPr>
          <w:rFonts w:ascii="Times New Roman" w:eastAsia="Times New Roman" w:hAnsi="Times New Roman" w:cs="Times New Roman"/>
          <w:spacing w:val="8"/>
          <w:w w:val="105"/>
          <w:sz w:val="28"/>
          <w:szCs w:val="28"/>
        </w:rPr>
        <w:t xml:space="preserve"> </w:t>
      </w:r>
      <w:proofErr w:type="spellStart"/>
      <w:r w:rsidR="00CC6401" w:rsidRPr="00B715E6">
        <w:rPr>
          <w:rFonts w:ascii="Times New Roman" w:eastAsia="Times New Roman" w:hAnsi="Times New Roman" w:cs="Times New Roman"/>
          <w:w w:val="105"/>
          <w:sz w:val="28"/>
          <w:szCs w:val="28"/>
        </w:rPr>
        <w:t>витрат</w:t>
      </w:r>
      <w:proofErr w:type="spellEnd"/>
      <w:r w:rsidR="00CC6401" w:rsidRPr="00B715E6"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="00CC6401" w:rsidRPr="00B715E6">
        <w:rPr>
          <w:rFonts w:ascii="Times New Roman" w:eastAsia="Times New Roman" w:hAnsi="Times New Roman" w:cs="Times New Roman"/>
          <w:w w:val="105"/>
          <w:sz w:val="28"/>
          <w:szCs w:val="28"/>
        </w:rPr>
        <w:t>за</w:t>
      </w:r>
      <w:r w:rsidR="00CC6401" w:rsidRPr="00B715E6">
        <w:rPr>
          <w:rFonts w:ascii="Times New Roman" w:eastAsia="Times New Roman" w:hAnsi="Times New Roman" w:cs="Times New Roman"/>
          <w:spacing w:val="-7"/>
          <w:w w:val="105"/>
          <w:sz w:val="28"/>
          <w:szCs w:val="28"/>
        </w:rPr>
        <w:t xml:space="preserve"> </w:t>
      </w:r>
      <w:proofErr w:type="spellStart"/>
      <w:r w:rsidR="00CC6401" w:rsidRPr="00B715E6">
        <w:rPr>
          <w:rFonts w:ascii="Times New Roman" w:eastAsia="Times New Roman" w:hAnsi="Times New Roman" w:cs="Times New Roman"/>
          <w:w w:val="105"/>
          <w:sz w:val="28"/>
          <w:szCs w:val="28"/>
        </w:rPr>
        <w:t>рахунок</w:t>
      </w:r>
      <w:proofErr w:type="spellEnd"/>
      <w:r w:rsidR="00CC6401" w:rsidRPr="00B715E6">
        <w:rPr>
          <w:rFonts w:ascii="Times New Roman" w:eastAsia="Times New Roman" w:hAnsi="Times New Roman" w:cs="Times New Roman"/>
          <w:spacing w:val="13"/>
          <w:w w:val="105"/>
          <w:sz w:val="28"/>
          <w:szCs w:val="28"/>
        </w:rPr>
        <w:t xml:space="preserve"> </w:t>
      </w:r>
      <w:proofErr w:type="spellStart"/>
      <w:r w:rsidR="00CC6401" w:rsidRPr="00B715E6">
        <w:rPr>
          <w:rFonts w:ascii="Times New Roman" w:eastAsia="Times New Roman" w:hAnsi="Times New Roman" w:cs="Times New Roman"/>
          <w:w w:val="105"/>
          <w:sz w:val="28"/>
          <w:szCs w:val="28"/>
        </w:rPr>
        <w:t>коштів</w:t>
      </w:r>
      <w:proofErr w:type="spellEnd"/>
      <w:r w:rsidR="00CC6401" w:rsidRPr="00B715E6">
        <w:rPr>
          <w:rFonts w:ascii="Times New Roman" w:eastAsia="Times New Roman" w:hAnsi="Times New Roman" w:cs="Times New Roman"/>
          <w:spacing w:val="2"/>
          <w:w w:val="105"/>
          <w:sz w:val="28"/>
          <w:szCs w:val="28"/>
        </w:rPr>
        <w:t xml:space="preserve"> </w:t>
      </w:r>
      <w:proofErr w:type="spellStart"/>
      <w:r w:rsidR="00CC6401" w:rsidRPr="00B715E6">
        <w:rPr>
          <w:rFonts w:ascii="Times New Roman" w:eastAsia="Times New Roman" w:hAnsi="Times New Roman" w:cs="Times New Roman"/>
          <w:w w:val="105"/>
          <w:sz w:val="28"/>
          <w:szCs w:val="28"/>
        </w:rPr>
        <w:t>міського</w:t>
      </w:r>
      <w:proofErr w:type="spellEnd"/>
      <w:r w:rsidR="00CC6401" w:rsidRPr="00B715E6">
        <w:rPr>
          <w:rFonts w:ascii="Times New Roman" w:eastAsia="Times New Roman" w:hAnsi="Times New Roman" w:cs="Times New Roman"/>
          <w:spacing w:val="11"/>
          <w:w w:val="105"/>
          <w:sz w:val="28"/>
          <w:szCs w:val="28"/>
        </w:rPr>
        <w:t xml:space="preserve"> </w:t>
      </w:r>
      <w:r w:rsidR="00CC6401" w:rsidRPr="00B715E6">
        <w:rPr>
          <w:rFonts w:ascii="Times New Roman" w:eastAsia="Times New Roman" w:hAnsi="Times New Roman" w:cs="Times New Roman"/>
          <w:w w:val="105"/>
          <w:sz w:val="28"/>
          <w:szCs w:val="28"/>
        </w:rPr>
        <w:t>бюджету.</w:t>
      </w:r>
    </w:p>
    <w:p w:rsidR="00CC6401" w:rsidRDefault="00CC6401" w:rsidP="00CC6401">
      <w:pPr>
        <w:pStyle w:val="a4"/>
        <w:ind w:left="0" w:right="329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471E3" w:rsidRDefault="003471E3" w:rsidP="00CC6401">
      <w:pPr>
        <w:pStyle w:val="a4"/>
        <w:ind w:left="0" w:right="329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471E3" w:rsidRPr="001275A0" w:rsidRDefault="003471E3" w:rsidP="00CC6401">
      <w:pPr>
        <w:pStyle w:val="a4"/>
        <w:ind w:left="0" w:right="329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C6401" w:rsidRPr="00CB706D" w:rsidRDefault="00CB706D" w:rsidP="00CC6401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706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Прізвище або назва суб'єкта подання, прізвище, посада, контактні дані доповідача проєкту рішення Київради на пленарному засіданні та особи, відповідальної за супроводження проєкту рішення Київради</w:t>
      </w:r>
      <w:r w:rsidR="00CC6401" w:rsidRPr="00CB70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CC6401" w:rsidRPr="00E60E55" w:rsidRDefault="00CB706D" w:rsidP="00CC6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890">
        <w:rPr>
          <w:rFonts w:ascii="Times New Roman" w:hAnsi="Times New Roman" w:cs="Times New Roman"/>
          <w:sz w:val="28"/>
          <w:szCs w:val="28"/>
          <w:lang w:val="uk-UA"/>
        </w:rPr>
        <w:t xml:space="preserve">Суб’єкт подання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9B3EAC" w:rsidRPr="008F2FA2">
        <w:rPr>
          <w:rFonts w:ascii="Times New Roman" w:hAnsi="Times New Roman" w:cs="Times New Roman"/>
          <w:sz w:val="28"/>
          <w:szCs w:val="28"/>
          <w:lang w:val="uk-UA"/>
        </w:rPr>
        <w:t>Департамент містобудування та архітектури виконавчого органу Київської міської ради (Київської міської державної адміністрації)</w:t>
      </w:r>
      <w:r w:rsidRPr="008F2FA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2FA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 на пленарному засіданні Київської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8F2FA2">
        <w:rPr>
          <w:rFonts w:ascii="Times New Roman" w:hAnsi="Times New Roman" w:cs="Times New Roman"/>
          <w:sz w:val="28"/>
          <w:szCs w:val="28"/>
          <w:lang w:val="uk-UA"/>
        </w:rPr>
        <w:t xml:space="preserve">директор Департаменту містобудування та архітектури виконавчого органу Київської міської ради (Київської міської державної адміністрації) Олександр Вікторович </w:t>
      </w:r>
      <w:proofErr w:type="spellStart"/>
      <w:r w:rsidRPr="008F2FA2">
        <w:rPr>
          <w:rFonts w:ascii="Times New Roman" w:hAnsi="Times New Roman" w:cs="Times New Roman"/>
          <w:sz w:val="28"/>
          <w:szCs w:val="28"/>
          <w:lang w:val="uk-UA"/>
        </w:rPr>
        <w:t>Свистунов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(тел. 278-19-85),</w:t>
      </w:r>
      <w:r w:rsidRPr="00CB70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0E55">
        <w:rPr>
          <w:rFonts w:ascii="Times New Roman" w:hAnsi="Times New Roman" w:cs="Times New Roman"/>
          <w:sz w:val="28"/>
          <w:szCs w:val="28"/>
          <w:lang w:val="uk-UA"/>
        </w:rPr>
        <w:t xml:space="preserve"> співдоповідач від розробника – </w:t>
      </w:r>
      <w:r>
        <w:rPr>
          <w:rFonts w:ascii="Times New Roman" w:hAnsi="Times New Roman"/>
          <w:sz w:val="28"/>
          <w:szCs w:val="28"/>
          <w:lang w:val="uk-UA"/>
        </w:rPr>
        <w:t xml:space="preserve">головний архітектор </w:t>
      </w:r>
      <w:r w:rsidRPr="00E60E55">
        <w:rPr>
          <w:rFonts w:ascii="Times New Roman" w:hAnsi="Times New Roman"/>
          <w:sz w:val="28"/>
          <w:szCs w:val="28"/>
          <w:lang w:val="uk-UA"/>
        </w:rPr>
        <w:t xml:space="preserve">ТОВ </w:t>
      </w:r>
      <w:r w:rsidRPr="000133E1">
        <w:rPr>
          <w:rFonts w:ascii="Times New Roman" w:hAnsi="Times New Roman" w:cs="Times New Roman"/>
          <w:sz w:val="28"/>
          <w:szCs w:val="28"/>
          <w:lang w:val="uk-UA"/>
        </w:rPr>
        <w:t>«Київ Проект Груп»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Собцов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Олександр Володимирович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A1890">
        <w:rPr>
          <w:rFonts w:ascii="Times New Roman" w:eastAsia="Times New Roman" w:hAnsi="Times New Roman" w:cs="Times New Roman"/>
          <w:w w:val="95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8"/>
          <w:szCs w:val="28"/>
          <w:lang w:val="uk-UA" w:eastAsia="ru-RU"/>
        </w:rPr>
        <w:t>В</w:t>
      </w:r>
      <w:r w:rsidRPr="001A1890">
        <w:rPr>
          <w:rFonts w:ascii="Times New Roman" w:hAnsi="Times New Roman" w:cs="Times New Roman"/>
          <w:sz w:val="28"/>
          <w:szCs w:val="28"/>
          <w:lang w:val="uk-UA"/>
        </w:rPr>
        <w:t>ідповідальн</w:t>
      </w:r>
      <w:r>
        <w:rPr>
          <w:rFonts w:ascii="Times New Roman" w:hAnsi="Times New Roman" w:cs="Times New Roman"/>
          <w:sz w:val="28"/>
          <w:szCs w:val="28"/>
          <w:lang w:val="uk-UA"/>
        </w:rPr>
        <w:t>а особа</w:t>
      </w:r>
      <w:r w:rsidRPr="001A1890">
        <w:rPr>
          <w:rFonts w:ascii="Times New Roman" w:hAnsi="Times New Roman" w:cs="Times New Roman"/>
          <w:sz w:val="28"/>
          <w:szCs w:val="28"/>
          <w:lang w:val="uk-UA"/>
        </w:rPr>
        <w:t xml:space="preserve"> за супроводження проєкту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A1890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 директора </w:t>
      </w:r>
      <w:bookmarkStart w:id="0" w:name="_GoBack"/>
      <w:bookmarkEnd w:id="0"/>
      <w:r w:rsidR="009B3EAC">
        <w:rPr>
          <w:rFonts w:ascii="Times New Roman" w:hAnsi="Times New Roman" w:cs="Times New Roman"/>
          <w:sz w:val="28"/>
          <w:szCs w:val="28"/>
          <w:lang w:val="uk-UA"/>
        </w:rPr>
        <w:t>– начальник управління</w:t>
      </w:r>
      <w:r w:rsidRPr="001A18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A1890">
        <w:rPr>
          <w:rFonts w:ascii="Times New Roman" w:hAnsi="Times New Roman" w:cs="Times New Roman"/>
          <w:sz w:val="28"/>
          <w:szCs w:val="28"/>
          <w:lang w:val="uk-UA"/>
        </w:rPr>
        <w:t>Зайченко</w:t>
      </w:r>
      <w:proofErr w:type="spellEnd"/>
      <w:r w:rsidRPr="001A1890">
        <w:rPr>
          <w:rFonts w:ascii="Times New Roman" w:hAnsi="Times New Roman" w:cs="Times New Roman"/>
          <w:sz w:val="28"/>
          <w:szCs w:val="28"/>
          <w:lang w:val="uk-UA"/>
        </w:rPr>
        <w:t xml:space="preserve"> Тетяна Вікторівна (тел. 278-67-87)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1A1890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 юридичного управління </w:t>
      </w:r>
      <w:proofErr w:type="spellStart"/>
      <w:r w:rsidRPr="001A1890">
        <w:rPr>
          <w:rFonts w:ascii="Times New Roman" w:hAnsi="Times New Roman" w:cs="Times New Roman"/>
          <w:sz w:val="28"/>
          <w:szCs w:val="28"/>
          <w:lang w:val="uk-UA"/>
        </w:rPr>
        <w:t>Коляденко</w:t>
      </w:r>
      <w:proofErr w:type="spellEnd"/>
      <w:r w:rsidRPr="001A1890">
        <w:rPr>
          <w:rFonts w:ascii="Times New Roman" w:hAnsi="Times New Roman" w:cs="Times New Roman"/>
          <w:sz w:val="28"/>
          <w:szCs w:val="28"/>
          <w:lang w:val="uk-UA"/>
        </w:rPr>
        <w:t xml:space="preserve"> Віктор Миколайович (тел.  278-24-04)</w:t>
      </w:r>
      <w:r w:rsidR="00CC6401" w:rsidRPr="00E60E5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C6401" w:rsidRDefault="00CC6401" w:rsidP="00CC6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6401" w:rsidRDefault="00CC6401" w:rsidP="00CC6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6401" w:rsidRDefault="00CC6401" w:rsidP="00CC6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6401" w:rsidRDefault="00CC6401" w:rsidP="00CC64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Департаменту </w:t>
      </w:r>
    </w:p>
    <w:p w:rsidR="00CC6401" w:rsidRDefault="00CC6401" w:rsidP="00CC64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містобудування та архітектури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Олександр СВИСТУНОВ</w:t>
      </w:r>
    </w:p>
    <w:p w:rsidR="00CC6401" w:rsidRDefault="00CC6401" w:rsidP="00CC6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6401" w:rsidRDefault="00CC6401" w:rsidP="00CC6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1B18" w:rsidRPr="00CC6401" w:rsidRDefault="002D1B18" w:rsidP="00CC6401">
      <w:pPr>
        <w:suppressLineNumbers/>
        <w:tabs>
          <w:tab w:val="left" w:pos="127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044E6" w:rsidRPr="00EA2A32" w:rsidRDefault="007044E6" w:rsidP="008F2F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  <w:sectPr w:rsidR="007044E6" w:rsidRPr="00EA2A32" w:rsidSect="00D166EB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496A8B" w:rsidRPr="008F2FA2" w:rsidRDefault="00496A8B" w:rsidP="00B715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96A8B" w:rsidRPr="008F2FA2" w:rsidSect="00496A8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3A5E"/>
    <w:multiLevelType w:val="hybridMultilevel"/>
    <w:tmpl w:val="C3D0A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93AE9"/>
    <w:multiLevelType w:val="hybridMultilevel"/>
    <w:tmpl w:val="64E669B6"/>
    <w:lvl w:ilvl="0" w:tplc="FC4C79C8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69083F"/>
    <w:multiLevelType w:val="hybridMultilevel"/>
    <w:tmpl w:val="FACACFB4"/>
    <w:lvl w:ilvl="0" w:tplc="7A3E1DF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933F37"/>
    <w:multiLevelType w:val="hybridMultilevel"/>
    <w:tmpl w:val="D4E88952"/>
    <w:lvl w:ilvl="0" w:tplc="7A3E1D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4E67B2"/>
    <w:multiLevelType w:val="hybridMultilevel"/>
    <w:tmpl w:val="90C44B04"/>
    <w:lvl w:ilvl="0" w:tplc="1BE817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3380E"/>
    <w:multiLevelType w:val="hybridMultilevel"/>
    <w:tmpl w:val="D54691F8"/>
    <w:lvl w:ilvl="0" w:tplc="7DFA5A9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6315A1D"/>
    <w:multiLevelType w:val="hybridMultilevel"/>
    <w:tmpl w:val="A3F0D5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A9352DE"/>
    <w:multiLevelType w:val="hybridMultilevel"/>
    <w:tmpl w:val="D3503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D41D8E"/>
    <w:multiLevelType w:val="hybridMultilevel"/>
    <w:tmpl w:val="D9DA36F4"/>
    <w:lvl w:ilvl="0" w:tplc="1D78E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0B5655C"/>
    <w:multiLevelType w:val="hybridMultilevel"/>
    <w:tmpl w:val="805E3D52"/>
    <w:lvl w:ilvl="0" w:tplc="C712B454">
      <w:start w:val="5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6CFC412F"/>
    <w:multiLevelType w:val="hybridMultilevel"/>
    <w:tmpl w:val="56E4F758"/>
    <w:lvl w:ilvl="0" w:tplc="FC4C79C8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7ACC3EB7"/>
    <w:multiLevelType w:val="hybridMultilevel"/>
    <w:tmpl w:val="536CDB1A"/>
    <w:lvl w:ilvl="0" w:tplc="FC4C79C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3"/>
  </w:num>
  <w:num w:numId="9">
    <w:abstractNumId w:val="3"/>
  </w:num>
  <w:num w:numId="10">
    <w:abstractNumId w:val="11"/>
  </w:num>
  <w:num w:numId="11">
    <w:abstractNumId w:val="2"/>
  </w:num>
  <w:num w:numId="12">
    <w:abstractNumId w:val="2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1F6"/>
    <w:rsid w:val="000467F7"/>
    <w:rsid w:val="00064542"/>
    <w:rsid w:val="000B63A1"/>
    <w:rsid w:val="000F1404"/>
    <w:rsid w:val="00117E67"/>
    <w:rsid w:val="00123E3E"/>
    <w:rsid w:val="001275A0"/>
    <w:rsid w:val="00130BE2"/>
    <w:rsid w:val="00144FFF"/>
    <w:rsid w:val="00145205"/>
    <w:rsid w:val="0014752B"/>
    <w:rsid w:val="00153ED8"/>
    <w:rsid w:val="00171AB5"/>
    <w:rsid w:val="001A1890"/>
    <w:rsid w:val="001C7539"/>
    <w:rsid w:val="001F0732"/>
    <w:rsid w:val="00232782"/>
    <w:rsid w:val="00254513"/>
    <w:rsid w:val="0026113A"/>
    <w:rsid w:val="002766E0"/>
    <w:rsid w:val="002821D9"/>
    <w:rsid w:val="002A7EFD"/>
    <w:rsid w:val="002C44ED"/>
    <w:rsid w:val="002D1B18"/>
    <w:rsid w:val="003471E3"/>
    <w:rsid w:val="00353FD5"/>
    <w:rsid w:val="00360A41"/>
    <w:rsid w:val="0036225E"/>
    <w:rsid w:val="003852DD"/>
    <w:rsid w:val="003A7754"/>
    <w:rsid w:val="003B6028"/>
    <w:rsid w:val="003C6393"/>
    <w:rsid w:val="003D7EF1"/>
    <w:rsid w:val="003E3E53"/>
    <w:rsid w:val="003F5F33"/>
    <w:rsid w:val="00436D19"/>
    <w:rsid w:val="00482D5E"/>
    <w:rsid w:val="00496A8B"/>
    <w:rsid w:val="004E5330"/>
    <w:rsid w:val="004F78E0"/>
    <w:rsid w:val="00510710"/>
    <w:rsid w:val="005110A6"/>
    <w:rsid w:val="00526B64"/>
    <w:rsid w:val="00535865"/>
    <w:rsid w:val="005432F8"/>
    <w:rsid w:val="005620F3"/>
    <w:rsid w:val="005A3DF9"/>
    <w:rsid w:val="005D0EE3"/>
    <w:rsid w:val="005D74A3"/>
    <w:rsid w:val="005E1E41"/>
    <w:rsid w:val="006138EE"/>
    <w:rsid w:val="00616B2C"/>
    <w:rsid w:val="00643E74"/>
    <w:rsid w:val="0066018D"/>
    <w:rsid w:val="0066421A"/>
    <w:rsid w:val="00677003"/>
    <w:rsid w:val="00682D3B"/>
    <w:rsid w:val="006C710D"/>
    <w:rsid w:val="006D37F9"/>
    <w:rsid w:val="006F7C1F"/>
    <w:rsid w:val="007044E6"/>
    <w:rsid w:val="00712A53"/>
    <w:rsid w:val="007232CC"/>
    <w:rsid w:val="00733E14"/>
    <w:rsid w:val="007759D3"/>
    <w:rsid w:val="007A3D25"/>
    <w:rsid w:val="007A7AFF"/>
    <w:rsid w:val="007C7234"/>
    <w:rsid w:val="007D3B79"/>
    <w:rsid w:val="0084190D"/>
    <w:rsid w:val="00843BD1"/>
    <w:rsid w:val="00874F44"/>
    <w:rsid w:val="00892503"/>
    <w:rsid w:val="00897BB4"/>
    <w:rsid w:val="008A08E9"/>
    <w:rsid w:val="008A138E"/>
    <w:rsid w:val="008A269F"/>
    <w:rsid w:val="008B1C90"/>
    <w:rsid w:val="008C0A82"/>
    <w:rsid w:val="008E1F08"/>
    <w:rsid w:val="008F2FA2"/>
    <w:rsid w:val="00901D0B"/>
    <w:rsid w:val="00907061"/>
    <w:rsid w:val="00922FEF"/>
    <w:rsid w:val="00937775"/>
    <w:rsid w:val="009526FD"/>
    <w:rsid w:val="00971324"/>
    <w:rsid w:val="0099601C"/>
    <w:rsid w:val="009A487B"/>
    <w:rsid w:val="009B3EAC"/>
    <w:rsid w:val="009D30F4"/>
    <w:rsid w:val="009E0310"/>
    <w:rsid w:val="009E0ECA"/>
    <w:rsid w:val="00A115DC"/>
    <w:rsid w:val="00A75A99"/>
    <w:rsid w:val="00AA5065"/>
    <w:rsid w:val="00AA7552"/>
    <w:rsid w:val="00AC122F"/>
    <w:rsid w:val="00AD3D4E"/>
    <w:rsid w:val="00AF629A"/>
    <w:rsid w:val="00B04338"/>
    <w:rsid w:val="00B6243A"/>
    <w:rsid w:val="00B715E6"/>
    <w:rsid w:val="00B76A88"/>
    <w:rsid w:val="00B76D65"/>
    <w:rsid w:val="00B935BC"/>
    <w:rsid w:val="00BA2E96"/>
    <w:rsid w:val="00BD184C"/>
    <w:rsid w:val="00BF26F3"/>
    <w:rsid w:val="00C348E7"/>
    <w:rsid w:val="00C42A0D"/>
    <w:rsid w:val="00C76633"/>
    <w:rsid w:val="00CA7909"/>
    <w:rsid w:val="00CB706D"/>
    <w:rsid w:val="00CC6401"/>
    <w:rsid w:val="00CF7ADE"/>
    <w:rsid w:val="00D0716E"/>
    <w:rsid w:val="00D1371B"/>
    <w:rsid w:val="00D166EB"/>
    <w:rsid w:val="00D23EAD"/>
    <w:rsid w:val="00D50BA8"/>
    <w:rsid w:val="00D632FB"/>
    <w:rsid w:val="00D76E52"/>
    <w:rsid w:val="00DB41F6"/>
    <w:rsid w:val="00DE0F1B"/>
    <w:rsid w:val="00DF071C"/>
    <w:rsid w:val="00DF6CCF"/>
    <w:rsid w:val="00E02E6E"/>
    <w:rsid w:val="00E109E7"/>
    <w:rsid w:val="00E26DE0"/>
    <w:rsid w:val="00E47678"/>
    <w:rsid w:val="00E60E55"/>
    <w:rsid w:val="00E803EA"/>
    <w:rsid w:val="00E87D54"/>
    <w:rsid w:val="00EA2A32"/>
    <w:rsid w:val="00EB15D6"/>
    <w:rsid w:val="00EC6599"/>
    <w:rsid w:val="00EE59B7"/>
    <w:rsid w:val="00EE5A5B"/>
    <w:rsid w:val="00EF2191"/>
    <w:rsid w:val="00EF27A8"/>
    <w:rsid w:val="00F2191B"/>
    <w:rsid w:val="00F27E59"/>
    <w:rsid w:val="00FA5591"/>
    <w:rsid w:val="00FC6E8E"/>
    <w:rsid w:val="00FE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890"/>
  </w:style>
  <w:style w:type="paragraph" w:styleId="2">
    <w:name w:val="heading 2"/>
    <w:basedOn w:val="a"/>
    <w:link w:val="20"/>
    <w:qFormat/>
    <w:rsid w:val="00DF07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41F6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F07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67F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E4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8B1C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890"/>
  </w:style>
  <w:style w:type="paragraph" w:styleId="2">
    <w:name w:val="heading 2"/>
    <w:basedOn w:val="a"/>
    <w:link w:val="20"/>
    <w:qFormat/>
    <w:rsid w:val="00DF07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41F6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F07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67F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E4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8B1C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3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7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ga.gov.u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yivcity.gov.ua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kga.gov.u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ga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E76D3-BDA3-4172-807D-8C4ADD96F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2056</Words>
  <Characters>11723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Олена</dc:creator>
  <cp:lastModifiedBy>Мельник Олена</cp:lastModifiedBy>
  <cp:revision>3</cp:revision>
  <cp:lastPrinted>2023-01-10T12:42:00Z</cp:lastPrinted>
  <dcterms:created xsi:type="dcterms:W3CDTF">2023-01-10T12:32:00Z</dcterms:created>
  <dcterms:modified xsi:type="dcterms:W3CDTF">2023-01-10T12:57:00Z</dcterms:modified>
</cp:coreProperties>
</file>