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F7" w:rsidRPr="008F2FA2" w:rsidRDefault="000467F7" w:rsidP="000467F7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jc w:val="both"/>
        <w:rPr>
          <w:rFonts w:ascii="Times New Roman" w:hAnsi="Times New Roman" w:cs="Times New Roman"/>
          <w:b/>
          <w:spacing w:val="18"/>
          <w:w w:val="66"/>
          <w:sz w:val="28"/>
          <w:szCs w:val="28"/>
          <w:lang w:val="uk-UA"/>
        </w:rPr>
      </w:pPr>
      <w:r w:rsidRPr="008F2FA2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650D068" wp14:editId="0557F67C">
            <wp:simplePos x="0" y="0"/>
            <wp:positionH relativeFrom="column">
              <wp:posOffset>2971800</wp:posOffset>
            </wp:positionH>
            <wp:positionV relativeFrom="paragraph">
              <wp:posOffset>5080</wp:posOffset>
            </wp:positionV>
            <wp:extent cx="369570" cy="5340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6" t="-723" r="-966" b="-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10" w:rsidRPr="008F2FA2">
        <w:rPr>
          <w:rFonts w:ascii="Times New Roman" w:hAnsi="Times New Roman" w:cs="Times New Roman"/>
          <w:b/>
          <w:spacing w:val="18"/>
          <w:w w:val="66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</w:p>
    <w:p w:rsidR="000467F7" w:rsidRPr="008F2FA2" w:rsidRDefault="000467F7" w:rsidP="000467F7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jc w:val="both"/>
        <w:rPr>
          <w:rFonts w:ascii="Times New Roman" w:hAnsi="Times New Roman" w:cs="Times New Roman"/>
          <w:b/>
          <w:spacing w:val="18"/>
          <w:w w:val="66"/>
          <w:sz w:val="28"/>
          <w:szCs w:val="28"/>
          <w:lang w:val="uk-UA"/>
        </w:rPr>
      </w:pPr>
    </w:p>
    <w:p w:rsidR="000467F7" w:rsidRPr="008F2FA2" w:rsidRDefault="000467F7" w:rsidP="000467F7">
      <w:pPr>
        <w:suppressLineNumbers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80"/>
          <w:szCs w:val="80"/>
          <w:lang w:val="uk-UA"/>
        </w:rPr>
      </w:pPr>
      <w:r w:rsidRPr="008F2FA2">
        <w:rPr>
          <w:rFonts w:ascii="Times New Roman" w:hAnsi="Times New Roman" w:cs="Times New Roman"/>
          <w:b/>
          <w:spacing w:val="18"/>
          <w:w w:val="66"/>
          <w:sz w:val="80"/>
          <w:szCs w:val="80"/>
          <w:lang w:val="uk-UA"/>
        </w:rPr>
        <w:t>КИЇВСЬКА МІСЬКА РАДА</w:t>
      </w:r>
    </w:p>
    <w:p w:rsidR="000467F7" w:rsidRPr="008F2FA2" w:rsidRDefault="000467F7" w:rsidP="000467F7">
      <w:pPr>
        <w:pStyle w:val="2"/>
        <w:suppressLineNumbers/>
        <w:pBdr>
          <w:bottom w:val="double" w:sz="40" w:space="3" w:color="000001"/>
        </w:pBdr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709"/>
        <w:rPr>
          <w:iCs/>
          <w:spacing w:val="18"/>
          <w:w w:val="90"/>
          <w:sz w:val="44"/>
          <w:szCs w:val="44"/>
          <w:lang w:val="uk-UA"/>
        </w:rPr>
      </w:pPr>
    </w:p>
    <w:p w:rsidR="000467F7" w:rsidRPr="008F2FA2" w:rsidRDefault="00064542" w:rsidP="000467F7">
      <w:pPr>
        <w:pStyle w:val="2"/>
        <w:suppressLineNumbers/>
        <w:pBdr>
          <w:bottom w:val="double" w:sz="40" w:space="3" w:color="000001"/>
        </w:pBdr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8F2FA2">
        <w:rPr>
          <w:iCs/>
          <w:spacing w:val="18"/>
          <w:w w:val="90"/>
          <w:sz w:val="28"/>
          <w:szCs w:val="28"/>
          <w:lang w:val="uk-UA"/>
        </w:rPr>
        <w:t>____</w:t>
      </w:r>
      <w:r w:rsidR="000467F7" w:rsidRPr="008F2FA2">
        <w:rPr>
          <w:iCs/>
          <w:spacing w:val="18"/>
          <w:w w:val="90"/>
          <w:sz w:val="28"/>
          <w:szCs w:val="28"/>
          <w:lang w:val="uk-UA"/>
        </w:rPr>
        <w:t xml:space="preserve"> СЕСІЯ І</w:t>
      </w:r>
      <w:r w:rsidR="00C76633" w:rsidRPr="008F2FA2">
        <w:rPr>
          <w:iCs/>
          <w:spacing w:val="18"/>
          <w:w w:val="90"/>
          <w:sz w:val="28"/>
          <w:szCs w:val="28"/>
          <w:lang w:val="uk-UA"/>
        </w:rPr>
        <w:t>Х</w:t>
      </w:r>
      <w:r w:rsidR="000467F7" w:rsidRPr="008F2FA2">
        <w:rPr>
          <w:iCs/>
          <w:spacing w:val="18"/>
          <w:w w:val="90"/>
          <w:sz w:val="28"/>
          <w:szCs w:val="28"/>
          <w:lang w:val="uk-UA"/>
        </w:rPr>
        <w:t xml:space="preserve"> СКЛИКАННЯ</w:t>
      </w:r>
    </w:p>
    <w:p w:rsidR="000467F7" w:rsidRPr="008F2FA2" w:rsidRDefault="000467F7" w:rsidP="000467F7">
      <w:pPr>
        <w:suppressLineNumbers/>
        <w:tabs>
          <w:tab w:val="left" w:pos="900"/>
          <w:tab w:val="left" w:pos="1080"/>
          <w:tab w:val="left" w:pos="1260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467F7" w:rsidRPr="008F2FA2" w:rsidRDefault="000467F7" w:rsidP="000467F7">
      <w:pPr>
        <w:suppressLineNumbers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8F2FA2">
        <w:rPr>
          <w:rFonts w:ascii="Times New Roman" w:hAnsi="Times New Roman" w:cs="Times New Roman"/>
          <w:sz w:val="56"/>
          <w:szCs w:val="56"/>
          <w:lang w:val="uk-UA"/>
        </w:rPr>
        <w:t>РІШЕННЯ</w:t>
      </w:r>
    </w:p>
    <w:p w:rsidR="000467F7" w:rsidRPr="008F2FA2" w:rsidRDefault="000467F7" w:rsidP="000467F7">
      <w:pPr>
        <w:suppressLineNumbers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_______________№_____________</w:t>
      </w:r>
    </w:p>
    <w:p w:rsidR="007C7234" w:rsidRPr="008F2FA2" w:rsidRDefault="000467F7" w:rsidP="000467F7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про</w:t>
      </w:r>
      <w:r w:rsidR="00D0716E" w:rsidRPr="008F2FA2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DB41F6" w:rsidRPr="00B15CEE" w:rsidTr="00DB41F6">
        <w:tc>
          <w:tcPr>
            <w:tcW w:w="5353" w:type="dxa"/>
          </w:tcPr>
          <w:p w:rsidR="00144FFF" w:rsidRPr="008F2FA2" w:rsidRDefault="00144FFF" w:rsidP="00144F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B41F6" w:rsidRPr="008F2FA2" w:rsidRDefault="0059422B" w:rsidP="001545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7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Київської міської ради від 13 листопада 2013 року № 518/10006 «Про затвердження міської програми створення (оновлення) містобудівної документації у м. Києві»</w:t>
            </w:r>
            <w:r w:rsidR="00712A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DB41F6" w:rsidRPr="008F2FA2" w:rsidRDefault="00DB41F6" w:rsidP="00D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80960" w:rsidRPr="008F2FA2" w:rsidRDefault="00B15CEE" w:rsidP="00DB4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B46" w:rsidRPr="00C41589" w:rsidRDefault="007A4B46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F15" w:rsidRDefault="00BA2F15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59422B" w:rsidRPr="00BA2F15">
        <w:rPr>
          <w:rFonts w:ascii="Times New Roman" w:hAnsi="Times New Roman" w:cs="Times New Roman"/>
          <w:sz w:val="28"/>
          <w:szCs w:val="28"/>
          <w:lang w:val="uk-UA"/>
        </w:rPr>
        <w:t>статтею 26 Закону України «Про місцеве самоврядування в Україні»</w:t>
      </w:r>
      <w:r w:rsidR="00594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статтями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8, 16, </w:t>
      </w:r>
      <w:r w:rsidRPr="00BA2F15">
        <w:rPr>
          <w:rFonts w:ascii="Times New Roman" w:hAnsi="Times New Roman" w:cs="Times New Roman"/>
          <w:sz w:val="28"/>
          <w:szCs w:val="28"/>
          <w:lang w:val="uk-UA"/>
        </w:rPr>
        <w:t>19, 21 Закону України «Про регулювання містобудівної діяльності», статт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Pr="00BA2F1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2, 17</w:t>
      </w:r>
      <w:r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основи містобудування», Законом України «Про стратегічну екологічну оцінку», </w:t>
      </w:r>
      <w:r w:rsidR="0059422B" w:rsidRPr="00A115D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9422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9422B" w:rsidRPr="00A115DC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від 13</w:t>
      </w:r>
      <w:r w:rsidR="0059422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59422B" w:rsidRPr="00A115DC"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  <w:r w:rsidR="0059422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59422B" w:rsidRPr="00A115DC">
        <w:rPr>
          <w:rFonts w:ascii="Times New Roman" w:hAnsi="Times New Roman" w:cs="Times New Roman"/>
          <w:sz w:val="28"/>
          <w:szCs w:val="28"/>
          <w:lang w:val="uk-UA"/>
        </w:rPr>
        <w:t>№ 518/10006 «Про затвердження міської програми створення (оновлення) містобудівної документації у м. Києві»</w:t>
      </w:r>
      <w:r w:rsidR="00594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A2F15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p w:rsidR="00DB41F6" w:rsidRPr="008F2FA2" w:rsidRDefault="00DB41F6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1F6" w:rsidRPr="008F2FA2" w:rsidRDefault="000467F7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B41F6" w:rsidRPr="008F2FA2" w:rsidRDefault="00DB41F6" w:rsidP="00DB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22B" w:rsidRDefault="0059422B" w:rsidP="005942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до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рішення Київської міської ради від 13.11.2013 </w:t>
      </w:r>
      <w:r w:rsidRPr="0014520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 518/10006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програми створення (оновлення) містоб</w:t>
      </w:r>
      <w:r>
        <w:rPr>
          <w:rFonts w:ascii="Times New Roman" w:hAnsi="Times New Roman" w:cs="Times New Roman"/>
          <w:sz w:val="28"/>
          <w:szCs w:val="28"/>
          <w:lang w:val="uk-UA"/>
        </w:rPr>
        <w:t>удівної документації у м. Києві»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такі зміни:</w:t>
      </w:r>
    </w:p>
    <w:p w:rsidR="0059422B" w:rsidRDefault="0059422B" w:rsidP="0059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22B" w:rsidRPr="00682D3B" w:rsidRDefault="0059422B" w:rsidP="0059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позицію 50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 Переліку містобудівної документації для внесення змін та територій для розроблення містобудівної документації у м.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 xml:space="preserve">к до Міської програми створення (оновлення) містобудівної документації 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м. Києві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82D3B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редакції:</w:t>
      </w:r>
    </w:p>
    <w:p w:rsidR="0059422B" w:rsidRPr="00144FFF" w:rsidRDefault="0059422B" w:rsidP="005942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3"/>
        <w:tblW w:w="8755" w:type="dxa"/>
        <w:tblInd w:w="709" w:type="dxa"/>
        <w:tblLook w:val="04A0" w:firstRow="1" w:lastRow="0" w:firstColumn="1" w:lastColumn="0" w:noHBand="0" w:noVBand="1"/>
      </w:tblPr>
      <w:tblGrid>
        <w:gridCol w:w="566"/>
        <w:gridCol w:w="5985"/>
        <w:gridCol w:w="2204"/>
      </w:tblGrid>
      <w:tr w:rsidR="0059422B" w:rsidTr="005A69B0">
        <w:tc>
          <w:tcPr>
            <w:tcW w:w="566" w:type="dxa"/>
          </w:tcPr>
          <w:p w:rsidR="0059422B" w:rsidRDefault="0059422B" w:rsidP="005A6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6204" w:type="dxa"/>
          </w:tcPr>
          <w:p w:rsidR="0059422B" w:rsidRDefault="007A4B46" w:rsidP="007A4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по провулку </w:t>
            </w:r>
            <w:proofErr w:type="spellStart"/>
            <w:r w:rsidRPr="007A4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Киянівський</w:t>
            </w:r>
            <w:proofErr w:type="spellEnd"/>
            <w:r w:rsidRPr="007A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9422B" w:rsidRDefault="007A4B46" w:rsidP="005A6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Шевченківс</w:t>
            </w:r>
            <w:r w:rsidRPr="000B21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ий</w:t>
            </w:r>
          </w:p>
        </w:tc>
      </w:tr>
    </w:tbl>
    <w:p w:rsidR="0059422B" w:rsidRPr="00144FFF" w:rsidRDefault="0059422B" w:rsidP="0059422B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A7FA1" w:rsidRPr="00AA7FA1" w:rsidRDefault="00AA7FA1" w:rsidP="00AA7F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Департаменту містобудування та архітектури виконавчого органу Київської міської ради (Київської міської державної адміністрації)</w:t>
      </w:r>
      <w:r w:rsidR="00C415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1589" w:rsidRPr="00C4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589">
        <w:rPr>
          <w:rFonts w:ascii="Times New Roman" w:hAnsi="Times New Roman" w:cs="Times New Roman"/>
          <w:sz w:val="28"/>
          <w:szCs w:val="28"/>
          <w:lang w:val="uk-UA"/>
        </w:rPr>
        <w:t xml:space="preserve">як замовнику розроблення містобудівної документації,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 організаційно-правові заходи щодо розроблення містобудівної документації відповідно до змін, внесених пунктом 1 цього рішення.</w:t>
      </w:r>
    </w:p>
    <w:p w:rsidR="007A4B46" w:rsidRPr="00AA7FA1" w:rsidRDefault="007A4B46" w:rsidP="007A4B4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відповідно до вимог чинного  законодавства України.</w:t>
      </w:r>
    </w:p>
    <w:p w:rsidR="007A4B46" w:rsidRPr="008F2FA2" w:rsidRDefault="007A4B46" w:rsidP="007A4B4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8F2FA2">
        <w:rPr>
          <w:rFonts w:ascii="Times New Roman" w:hAnsi="Times New Roman" w:cs="Times New Roman"/>
          <w:sz w:val="28"/>
          <w:szCs w:val="28"/>
          <w:lang w:val="uk-UA"/>
        </w:rPr>
        <w:t>місто</w:t>
      </w:r>
      <w:r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proofErr w:type="spellEnd"/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земельних відносин.</w:t>
      </w:r>
    </w:p>
    <w:p w:rsidR="00EE59B7" w:rsidRPr="008F2FA2" w:rsidRDefault="00EE59B7" w:rsidP="00EE59B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E59B7" w:rsidRPr="008F2FA2" w:rsidRDefault="00EE59B7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:rsidR="00901D0B" w:rsidRPr="008F2FA2" w:rsidRDefault="00901D0B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Pr="008F2FA2" w:rsidRDefault="00144FFF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FF" w:rsidRDefault="00144FFF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56E" w:rsidRDefault="007B756E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539" w:rsidRDefault="001C753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56E" w:rsidRDefault="007B756E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56E" w:rsidRDefault="007B756E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56E" w:rsidRDefault="007B756E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44" w:rsidRPr="00C41589" w:rsidRDefault="00ED0A4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1" w:rsidRPr="00C41589" w:rsidRDefault="00AA7FA1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44" w:rsidRDefault="00ED0A4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44" w:rsidRDefault="00ED0A4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44" w:rsidRDefault="00ED0A4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44" w:rsidRDefault="00ED0A4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44" w:rsidRDefault="00ED0A4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44" w:rsidRDefault="00ED0A4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A44" w:rsidRDefault="00ED0A4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364" w:rsidRDefault="0004536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364" w:rsidRDefault="00045364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>ПОДАННЯ: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5CEE" w:rsidRPr="00F70378" w:rsidRDefault="00B15CEE" w:rsidP="00B15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</w:p>
    <w:p w:rsidR="00B15CEE" w:rsidRPr="00F70378" w:rsidRDefault="00B15CEE" w:rsidP="00B15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державної адміністрації </w:t>
      </w:r>
    </w:p>
    <w:p w:rsidR="00B15CEE" w:rsidRPr="00F70378" w:rsidRDefault="00B15CEE" w:rsidP="00B15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>з питань здійсн</w:t>
      </w:r>
      <w:bookmarkStart w:id="0" w:name="_GoBack"/>
      <w:bookmarkEnd w:id="0"/>
      <w:r w:rsidRPr="00F70378">
        <w:rPr>
          <w:rFonts w:ascii="Times New Roman" w:hAnsi="Times New Roman" w:cs="Times New Roman"/>
          <w:sz w:val="28"/>
          <w:szCs w:val="28"/>
          <w:lang w:val="uk-UA"/>
        </w:rPr>
        <w:t>ення самоврядних повноважень</w:t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>Петро ОЛЕНИЧ</w:t>
      </w:r>
    </w:p>
    <w:p w:rsidR="00B15CEE" w:rsidRDefault="00B15CEE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містобудування та 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виконавчого органу Київської 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(Київської міської державної 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>адміністрації)</w:t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Олександр СВИСТУНОВ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управління 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містобудування та архітектури 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ради 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>(Київської міської державної адміністрації)</w:t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Віктор КОЛЯДЕНКО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Київської міської ради 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з питань архітектури, містобудування 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>та земельних відносин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Михайло ТЕРЕНТЬЄВ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Юрій ФЕДОРЕНКО</w:t>
      </w: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F70378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454C" w:rsidRPr="00F70378" w:rsidRDefault="0015454C" w:rsidP="001545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15454C" w:rsidRPr="00F70378" w:rsidRDefault="0015454C" w:rsidP="001545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забезпечення діяльності </w:t>
      </w:r>
    </w:p>
    <w:p w:rsidR="0015454C" w:rsidRPr="00F70378" w:rsidRDefault="0015454C" w:rsidP="001545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378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37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Валентина ПОЛОЖИШНИК</w:t>
      </w:r>
    </w:p>
    <w:p w:rsidR="007439AA" w:rsidRPr="008F2FA2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8F2FA2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9AA" w:rsidRPr="008F2FA2" w:rsidRDefault="007439AA" w:rsidP="0074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BB4" w:rsidRPr="008F2FA2" w:rsidRDefault="00897BB4" w:rsidP="008C0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2E6E" w:rsidRPr="008F2FA2" w:rsidRDefault="00E02E6E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EE3" w:rsidRPr="008F2FA2" w:rsidRDefault="005D0EE3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01C" w:rsidRDefault="0099601C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589" w:rsidRDefault="00C4158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589" w:rsidRDefault="00C4158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589" w:rsidRDefault="00C41589" w:rsidP="00EE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B4" w:rsidRPr="00C64B41" w:rsidRDefault="00897BB4" w:rsidP="00C6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</w:t>
      </w:r>
    </w:p>
    <w:p w:rsidR="00897BB4" w:rsidRPr="00C64B41" w:rsidRDefault="00D0716E" w:rsidP="00C6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>до проє</w:t>
      </w:r>
      <w:r w:rsidR="00897BB4" w:rsidRPr="00C64B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рішення Київської міської ради </w:t>
      </w:r>
    </w:p>
    <w:p w:rsidR="00897BB4" w:rsidRPr="00C64B41" w:rsidRDefault="00897BB4" w:rsidP="00C6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FA1" w:rsidRPr="00C64B41" w:rsidRDefault="00AA7FA1" w:rsidP="00C64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Київської міської ради від 13 листопада 2013 року № 518/10006 «Про затвердження міської програми створення (оновлення) містобудівної документації у м. Києві»</w:t>
      </w:r>
    </w:p>
    <w:p w:rsidR="00897BB4" w:rsidRPr="00C41589" w:rsidRDefault="00897BB4" w:rsidP="00C64B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371B" w:rsidRPr="00C64B41" w:rsidRDefault="007439AA" w:rsidP="00C64B4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проблем, для вирішення яких підготовлено проєкт рішення Київради, обґрунтування відповідності та достатності передбачених у </w:t>
      </w:r>
      <w:proofErr w:type="spellStart"/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>проєкті</w:t>
      </w:r>
      <w:proofErr w:type="spellEnd"/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7439AA" w:rsidRPr="00C64B41" w:rsidRDefault="00AA7FA1" w:rsidP="00C6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протоколу доручень заступника голови Київської міської державної адміністрації В.НЕПОПА від 17.05.2022, напрацьованих на нараді з питання будівництва паркінгу у провулку  </w:t>
      </w:r>
      <w:proofErr w:type="spellStart"/>
      <w:r w:rsidRPr="00C64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Киянівський</w:t>
      </w:r>
      <w:proofErr w:type="spellEnd"/>
      <w:r w:rsidRPr="00C64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Шевченківському районі міста Києва, необхідно опрацювати питання проєктування паркінгу як об’єкту подвійного призначення для можливого використання як захисної споруди цивільного захисту для можливого укриття населення.</w:t>
      </w:r>
    </w:p>
    <w:p w:rsidR="00582E42" w:rsidRPr="00C64B41" w:rsidRDefault="00582E42" w:rsidP="00C6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Законом України «Про регулювання містобудівної діяльності» передбачено, що рішення з питань планування та забудови територій приймаються сільськими, селищними, міськими радами та їх виконавчими органами, районними, обласними радами, Київською та Севастопольською міськими державними адміністраціями в межах визначених законом повноважень з урахуванням вимог містобудівної документації.</w:t>
      </w:r>
    </w:p>
    <w:p w:rsidR="00C64B41" w:rsidRPr="00C64B41" w:rsidRDefault="00C64B41" w:rsidP="00C64B4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4B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Прийняття містобудівних та </w:t>
      </w:r>
      <w:proofErr w:type="spellStart"/>
      <w:r w:rsidRPr="00C64B41">
        <w:rPr>
          <w:rFonts w:ascii="Times New Roman" w:eastAsia="Calibri" w:hAnsi="Times New Roman" w:cs="Times New Roman"/>
          <w:sz w:val="28"/>
          <w:szCs w:val="28"/>
          <w:lang w:val="uk-UA"/>
        </w:rPr>
        <w:t>проєктних</w:t>
      </w:r>
      <w:proofErr w:type="spellEnd"/>
      <w:r w:rsidRPr="00C64B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 сприя</w:t>
      </w:r>
      <w:r w:rsidR="00C41589">
        <w:rPr>
          <w:rFonts w:ascii="Times New Roman" w:eastAsia="Calibri" w:hAnsi="Times New Roman" w:cs="Times New Roman"/>
          <w:sz w:val="28"/>
          <w:szCs w:val="28"/>
          <w:lang w:val="uk-UA"/>
        </w:rPr>
        <w:t>тиме</w:t>
      </w:r>
      <w:r w:rsidRPr="00C64B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поліпшенню </w:t>
      </w:r>
      <w:r w:rsidR="00C41589">
        <w:rPr>
          <w:rFonts w:ascii="Times New Roman" w:eastAsia="Calibri" w:hAnsi="Times New Roman" w:cs="Times New Roman"/>
          <w:sz w:val="28"/>
          <w:szCs w:val="28"/>
          <w:lang w:val="uk-UA"/>
        </w:rPr>
        <w:t>та вирішенню питання</w:t>
      </w:r>
      <w:r w:rsidRPr="00C64B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ефективної інженерної та транспортної інфраструктури. </w:t>
      </w:r>
    </w:p>
    <w:p w:rsidR="00AA7FA1" w:rsidRPr="00C64B41" w:rsidRDefault="00AA7FA1" w:rsidP="00C6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1371B" w:rsidRPr="00C64B41" w:rsidRDefault="001A1890" w:rsidP="00C64B4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1371B" w:rsidRPr="00C64B41">
        <w:rPr>
          <w:rFonts w:ascii="Times New Roman" w:hAnsi="Times New Roman" w:cs="Times New Roman"/>
          <w:b/>
          <w:sz w:val="28"/>
          <w:szCs w:val="28"/>
          <w:lang w:val="uk-UA"/>
        </w:rPr>
        <w:t>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</w:t>
      </w:r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>овлено проєкт рішення Київради)</w:t>
      </w:r>
    </w:p>
    <w:p w:rsidR="00D1371B" w:rsidRPr="00C64B41" w:rsidRDefault="00AD5FBA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4B4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підготовлено на виконання законів України «Про регулювання містобудівної діяльності», «Про стратегічну екологічну оцінку», «Про місцеве самоврядування в Україні», «Про столицю України – місто-герой Київ», «Про основи містобудування», рішень Київської міської ради від 13.11.2013 № 518/10006 «Про затвердження міської програми створення (оновлення) містобудівної документації у м. Києві» (зі змінами та доповненнями), від 13.11.2013 № 519/10007 «Про основні засади містобудівної політики у місті Києві»</w:t>
      </w:r>
      <w:r w:rsidR="001A1890" w:rsidRPr="00C64B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890" w:rsidRPr="00C64B41" w:rsidRDefault="001A1890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71B" w:rsidRPr="00C64B41" w:rsidRDefault="001A1890" w:rsidP="00C64B4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D1371B" w:rsidRPr="00C64B41">
        <w:rPr>
          <w:rFonts w:ascii="Times New Roman" w:hAnsi="Times New Roman" w:cs="Times New Roman"/>
          <w:b/>
          <w:sz w:val="28"/>
          <w:szCs w:val="28"/>
          <w:lang w:val="uk-UA"/>
        </w:rPr>
        <w:t>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 Київради</w:t>
      </w:r>
    </w:p>
    <w:p w:rsidR="00C64B41" w:rsidRPr="00C64B41" w:rsidRDefault="00C64B41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зазначеного рішення дасть змогу визначити потребу в об’єк</w:t>
      </w:r>
      <w:r w:rsidR="00C41589">
        <w:rPr>
          <w:rFonts w:ascii="Times New Roman" w:hAnsi="Times New Roman" w:cs="Times New Roman"/>
          <w:sz w:val="28"/>
          <w:szCs w:val="28"/>
          <w:lang w:val="uk-UA"/>
        </w:rPr>
        <w:t xml:space="preserve">тах транспортної інфраструктури, вирішити наявні питання щодо паркування транспортних засобів та </w:t>
      </w:r>
      <w:r w:rsidR="00C41589" w:rsidRPr="00C64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об’єкту як захисної споруди цивільного захисту подвійного призначення для можливого укриття населення</w:t>
      </w:r>
      <w:r w:rsidRPr="00C64B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1890" w:rsidRPr="00C64B41" w:rsidRDefault="001A1890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проекту рішення </w:t>
      </w:r>
      <w:r w:rsidR="00C64B41"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призведе до </w:t>
      </w:r>
      <w:r w:rsidR="007044E6" w:rsidRPr="00C64B41">
        <w:rPr>
          <w:rFonts w:ascii="Times New Roman" w:hAnsi="Times New Roman" w:cs="Times New Roman"/>
          <w:sz w:val="28"/>
          <w:szCs w:val="28"/>
          <w:lang w:val="uk-UA"/>
        </w:rPr>
        <w:t>витрат бюджету міста Києва</w:t>
      </w:r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454C" w:rsidRPr="00C64B41" w:rsidRDefault="0015454C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FBA" w:rsidRPr="00C64B41" w:rsidRDefault="00AD5FBA" w:rsidP="00C64B4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те, чи стосується проєкт рішення прав і соціальної захищеності осіб з інвалідністю та який вплив він матиме на життєдіяльність цієї категорії, а також за наявності зазначається позиція щодо проєкту рішення Уповноваженого Київської міської ради з прав осіб з інвалідністю та громадських об'єднань осіб з інвалідністю. </w:t>
      </w:r>
    </w:p>
    <w:p w:rsidR="00AD5FBA" w:rsidRPr="00C64B41" w:rsidRDefault="00AD5FBA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4B4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інвалідністю.</w:t>
      </w:r>
    </w:p>
    <w:p w:rsidR="00AD5FBA" w:rsidRPr="00C64B41" w:rsidRDefault="00AD5FBA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FBA" w:rsidRPr="00C64B41" w:rsidRDefault="00AD5FBA" w:rsidP="00C64B4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Прізвище або назва суб'єкта подання, прізвище, посада, контактні дані доповідача проєкту рішення Київради на пленарному засіданні та особи, відповідальної за супроводження проєкту рішення Київради </w:t>
      </w:r>
    </w:p>
    <w:p w:rsidR="001A1890" w:rsidRPr="00C64B41" w:rsidRDefault="00AD5FBA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Суб’єкт подання рішення – Департамент містобудування та архітектури виконавчого органу Київської міської ради (Київської міської державної адміністрації). Доповідач на пленарному засіданні Київської міської ради – директор Департаменту містобудування та архітектури виконавчого органу Київської міської ради (Київської міської державної адміністрації) Олександр Вікторович </w:t>
      </w:r>
      <w:proofErr w:type="spellStart"/>
      <w:r w:rsidRPr="00C64B41">
        <w:rPr>
          <w:rFonts w:ascii="Times New Roman" w:hAnsi="Times New Roman" w:cs="Times New Roman"/>
          <w:sz w:val="28"/>
          <w:szCs w:val="28"/>
          <w:lang w:val="uk-UA"/>
        </w:rPr>
        <w:t>Свистунов</w:t>
      </w:r>
      <w:proofErr w:type="spellEnd"/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 (тел. 278-19-85). Відповідальна особа за супроводження проєкту рішення – заступник директора – начальник управління </w:t>
      </w:r>
      <w:proofErr w:type="spellStart"/>
      <w:r w:rsidRPr="00C64B41"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 (тел. 278-67-87) та начальник юридичного управління </w:t>
      </w:r>
      <w:proofErr w:type="spellStart"/>
      <w:r w:rsidRPr="00C64B41">
        <w:rPr>
          <w:rFonts w:ascii="Times New Roman" w:hAnsi="Times New Roman" w:cs="Times New Roman"/>
          <w:sz w:val="28"/>
          <w:szCs w:val="28"/>
          <w:lang w:val="uk-UA"/>
        </w:rPr>
        <w:t>Коляденко</w:t>
      </w:r>
      <w:proofErr w:type="spellEnd"/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 Віктор Миколайович (тел.  278-24-04)</w:t>
      </w:r>
      <w:r w:rsidR="001A1890"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5FBA" w:rsidRPr="00C64B41" w:rsidRDefault="00AD5FBA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FBA" w:rsidRPr="00C64B41" w:rsidRDefault="00AD5FBA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C64B41">
        <w:rPr>
          <w:rFonts w:ascii="Times New Roman" w:hAnsi="Times New Roman" w:cs="Times New Roman"/>
          <w:b/>
          <w:sz w:val="28"/>
          <w:szCs w:val="28"/>
          <w:lang w:val="uk-UA"/>
        </w:rPr>
        <w:tab/>
        <w:t>Інформація про те, чи містить проєкт рішення інформацію з обмеженим доступом у розумінні статті 6 Закону України «Про доступ до публічної інформації»</w:t>
      </w:r>
    </w:p>
    <w:p w:rsidR="00AD5FBA" w:rsidRPr="00C64B41" w:rsidRDefault="00AD5FBA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4B4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:rsidR="00AD5FBA" w:rsidRPr="00C64B41" w:rsidRDefault="00AD5FBA" w:rsidP="00C6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71B" w:rsidRPr="00C64B41" w:rsidRDefault="00D1371B" w:rsidP="00C64B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6EF" w:rsidRDefault="00AA5065" w:rsidP="00C836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526B64" w:rsidRPr="00C64B41" w:rsidRDefault="00AA5065" w:rsidP="00C836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4B41">
        <w:rPr>
          <w:rFonts w:ascii="Times New Roman" w:hAnsi="Times New Roman" w:cs="Times New Roman"/>
          <w:sz w:val="28"/>
          <w:szCs w:val="28"/>
          <w:lang w:val="uk-UA"/>
        </w:rPr>
        <w:t>містобудування та архітектури</w:t>
      </w:r>
      <w:r w:rsidRPr="00C64B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36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36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4B41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СВИСТУНОВ</w:t>
      </w:r>
    </w:p>
    <w:p w:rsidR="007044E6" w:rsidRPr="00C64B41" w:rsidRDefault="007044E6" w:rsidP="00C64B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  <w:sectPr w:rsidR="007044E6" w:rsidRPr="00C64B41" w:rsidSect="00D166E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836EF" w:rsidRPr="00C836EF" w:rsidRDefault="00C836EF" w:rsidP="00C8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36E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ПОРІВНЯЛЬНА ТАБЛИЦЯ</w:t>
      </w:r>
    </w:p>
    <w:p w:rsidR="00C836EF" w:rsidRPr="00C836EF" w:rsidRDefault="00C836EF" w:rsidP="00C8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36EF">
        <w:rPr>
          <w:rFonts w:ascii="Times New Roman" w:hAnsi="Times New Roman" w:cs="Times New Roman"/>
          <w:sz w:val="28"/>
          <w:szCs w:val="28"/>
          <w:lang w:val="uk-UA"/>
        </w:rPr>
        <w:t>До проекту рішення Київської міської ради «Про внесення змін до рішення Київської міської ради від 13 листопада 2013 року № 518/10006 «Про затвердження міської програми створення (оновлення) містобудівної документації у м. Києві»</w:t>
      </w:r>
    </w:p>
    <w:p w:rsidR="00C836EF" w:rsidRPr="00C836EF" w:rsidRDefault="00C836EF" w:rsidP="00C8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653"/>
        <w:gridCol w:w="3883"/>
        <w:gridCol w:w="2410"/>
      </w:tblGrid>
      <w:tr w:rsidR="00C836EF" w:rsidRPr="00C836EF" w:rsidTr="00C836EF">
        <w:tc>
          <w:tcPr>
            <w:tcW w:w="7763" w:type="dxa"/>
            <w:gridSpan w:val="3"/>
          </w:tcPr>
          <w:p w:rsidR="00C836EF" w:rsidRPr="00C836EF" w:rsidRDefault="00C836EF" w:rsidP="005A6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Діюча редакція</w:t>
            </w:r>
          </w:p>
        </w:tc>
        <w:tc>
          <w:tcPr>
            <w:tcW w:w="6946" w:type="dxa"/>
            <w:gridSpan w:val="3"/>
          </w:tcPr>
          <w:p w:rsidR="00C836EF" w:rsidRPr="00C836EF" w:rsidRDefault="00C836EF" w:rsidP="005A6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C836EF" w:rsidRPr="00C836EF" w:rsidTr="00C836EF">
        <w:tc>
          <w:tcPr>
            <w:tcW w:w="959" w:type="dxa"/>
          </w:tcPr>
          <w:p w:rsidR="00C836EF" w:rsidRPr="00C836EF" w:rsidRDefault="00C836EF" w:rsidP="00C836EF">
            <w:pPr>
              <w:pStyle w:val="a4"/>
              <w:tabs>
                <w:tab w:val="left" w:pos="0"/>
                <w:tab w:val="left" w:pos="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536" w:type="dxa"/>
          </w:tcPr>
          <w:p w:rsidR="00C836EF" w:rsidRPr="00C836EF" w:rsidRDefault="00C836EF" w:rsidP="005A6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в межах бульвару Тараса Шевченка, вулиць Івана Франка, Ярославів Вал, Артема, Смирнова </w:t>
            </w:r>
            <w:proofErr w:type="spellStart"/>
            <w:r w:rsidRPr="00C83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-Ласточкіна</w:t>
            </w:r>
            <w:proofErr w:type="spellEnd"/>
            <w:r w:rsidRPr="00C83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83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Воздвиженської</w:t>
            </w:r>
            <w:proofErr w:type="spellEnd"/>
            <w:r w:rsidRPr="00C83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Володимирського узвозу, вулиці Хрещатик</w:t>
            </w:r>
          </w:p>
        </w:tc>
        <w:tc>
          <w:tcPr>
            <w:tcW w:w="2268" w:type="dxa"/>
          </w:tcPr>
          <w:p w:rsidR="00C836EF" w:rsidRPr="00C836EF" w:rsidRDefault="00C836EF" w:rsidP="005A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Шевченківський</w:t>
            </w:r>
            <w:proofErr w:type="spellEnd"/>
          </w:p>
        </w:tc>
        <w:tc>
          <w:tcPr>
            <w:tcW w:w="653" w:type="dxa"/>
          </w:tcPr>
          <w:p w:rsidR="00C836EF" w:rsidRPr="00C836EF" w:rsidRDefault="00C836EF" w:rsidP="005A69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883" w:type="dxa"/>
          </w:tcPr>
          <w:p w:rsidR="00C836EF" w:rsidRPr="00C836EF" w:rsidRDefault="00C836EF" w:rsidP="005A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по провулку </w:t>
            </w:r>
            <w:proofErr w:type="spellStart"/>
            <w:r w:rsidRPr="00C83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Киянівський</w:t>
            </w:r>
            <w:proofErr w:type="spellEnd"/>
          </w:p>
        </w:tc>
        <w:tc>
          <w:tcPr>
            <w:tcW w:w="2410" w:type="dxa"/>
          </w:tcPr>
          <w:p w:rsidR="00C836EF" w:rsidRPr="00C836EF" w:rsidRDefault="00C836EF" w:rsidP="005A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6EF">
              <w:rPr>
                <w:rFonts w:ascii="Times New Roman" w:hAnsi="Times New Roman" w:cs="Times New Roman"/>
                <w:sz w:val="28"/>
                <w:szCs w:val="28"/>
              </w:rPr>
              <w:t>Шевченківський</w:t>
            </w:r>
            <w:proofErr w:type="spellEnd"/>
          </w:p>
        </w:tc>
      </w:tr>
    </w:tbl>
    <w:p w:rsidR="00496A8B" w:rsidRPr="00C64B41" w:rsidRDefault="00496A8B" w:rsidP="00C8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A8B" w:rsidRPr="00C64B41" w:rsidSect="00496A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A5E"/>
    <w:multiLevelType w:val="hybridMultilevel"/>
    <w:tmpl w:val="C3D0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7B7"/>
    <w:multiLevelType w:val="hybridMultilevel"/>
    <w:tmpl w:val="8F3A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3AE9"/>
    <w:multiLevelType w:val="hybridMultilevel"/>
    <w:tmpl w:val="64E669B6"/>
    <w:lvl w:ilvl="0" w:tplc="FC4C79C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9083F"/>
    <w:multiLevelType w:val="hybridMultilevel"/>
    <w:tmpl w:val="FACACFB4"/>
    <w:lvl w:ilvl="0" w:tplc="7A3E1D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33F37"/>
    <w:multiLevelType w:val="hybridMultilevel"/>
    <w:tmpl w:val="D4E88952"/>
    <w:lvl w:ilvl="0" w:tplc="7A3E1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E67B2"/>
    <w:multiLevelType w:val="hybridMultilevel"/>
    <w:tmpl w:val="90C44B04"/>
    <w:lvl w:ilvl="0" w:tplc="1BE81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80E"/>
    <w:multiLevelType w:val="hybridMultilevel"/>
    <w:tmpl w:val="D54691F8"/>
    <w:lvl w:ilvl="0" w:tplc="7DFA5A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315A1D"/>
    <w:multiLevelType w:val="hybridMultilevel"/>
    <w:tmpl w:val="A3F0D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9352DE"/>
    <w:multiLevelType w:val="hybridMultilevel"/>
    <w:tmpl w:val="0ACC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D8E"/>
    <w:multiLevelType w:val="hybridMultilevel"/>
    <w:tmpl w:val="D9DA36F4"/>
    <w:lvl w:ilvl="0" w:tplc="1D78E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B5655C"/>
    <w:multiLevelType w:val="hybridMultilevel"/>
    <w:tmpl w:val="805E3D52"/>
    <w:lvl w:ilvl="0" w:tplc="C712B45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C2A509D"/>
    <w:multiLevelType w:val="hybridMultilevel"/>
    <w:tmpl w:val="297CF790"/>
    <w:lvl w:ilvl="0" w:tplc="EB329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412F"/>
    <w:multiLevelType w:val="hybridMultilevel"/>
    <w:tmpl w:val="56E4F758"/>
    <w:lvl w:ilvl="0" w:tplc="FC4C79C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ACC3EB7"/>
    <w:multiLevelType w:val="hybridMultilevel"/>
    <w:tmpl w:val="536CDB1A"/>
    <w:lvl w:ilvl="0" w:tplc="FC4C79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4"/>
  </w:num>
  <w:num w:numId="10">
    <w:abstractNumId w:val="13"/>
  </w:num>
  <w:num w:numId="11">
    <w:abstractNumId w:val="3"/>
  </w:num>
  <w:num w:numId="12">
    <w:abstractNumId w:val="3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F6"/>
    <w:rsid w:val="00045364"/>
    <w:rsid w:val="000467F7"/>
    <w:rsid w:val="00064542"/>
    <w:rsid w:val="000B63A1"/>
    <w:rsid w:val="000F1404"/>
    <w:rsid w:val="0011060D"/>
    <w:rsid w:val="001275A0"/>
    <w:rsid w:val="00130BE2"/>
    <w:rsid w:val="00144FFF"/>
    <w:rsid w:val="00145205"/>
    <w:rsid w:val="0014752B"/>
    <w:rsid w:val="00153ED8"/>
    <w:rsid w:val="0015454C"/>
    <w:rsid w:val="00171AB5"/>
    <w:rsid w:val="001A1890"/>
    <w:rsid w:val="001C7539"/>
    <w:rsid w:val="00232782"/>
    <w:rsid w:val="00254513"/>
    <w:rsid w:val="0026113A"/>
    <w:rsid w:val="002821D9"/>
    <w:rsid w:val="002A7EFD"/>
    <w:rsid w:val="002C44ED"/>
    <w:rsid w:val="002D1B18"/>
    <w:rsid w:val="00360A41"/>
    <w:rsid w:val="003852DD"/>
    <w:rsid w:val="003A7754"/>
    <w:rsid w:val="003C6393"/>
    <w:rsid w:val="003D7EF1"/>
    <w:rsid w:val="003E3E53"/>
    <w:rsid w:val="003F5F33"/>
    <w:rsid w:val="00436D19"/>
    <w:rsid w:val="00482D5E"/>
    <w:rsid w:val="00496A8B"/>
    <w:rsid w:val="004D795E"/>
    <w:rsid w:val="004E5330"/>
    <w:rsid w:val="004F78E0"/>
    <w:rsid w:val="00510710"/>
    <w:rsid w:val="005110A6"/>
    <w:rsid w:val="00526B64"/>
    <w:rsid w:val="00535865"/>
    <w:rsid w:val="005432F8"/>
    <w:rsid w:val="005620F3"/>
    <w:rsid w:val="005816D5"/>
    <w:rsid w:val="00582E42"/>
    <w:rsid w:val="0059422B"/>
    <w:rsid w:val="005A3DF9"/>
    <w:rsid w:val="005D0EE3"/>
    <w:rsid w:val="005D74A3"/>
    <w:rsid w:val="005E1E41"/>
    <w:rsid w:val="006138EE"/>
    <w:rsid w:val="00616B2C"/>
    <w:rsid w:val="00643E74"/>
    <w:rsid w:val="0066018D"/>
    <w:rsid w:val="00663269"/>
    <w:rsid w:val="0066421A"/>
    <w:rsid w:val="00677003"/>
    <w:rsid w:val="00682D3B"/>
    <w:rsid w:val="00695E71"/>
    <w:rsid w:val="006C710D"/>
    <w:rsid w:val="006D37F9"/>
    <w:rsid w:val="006F7C1F"/>
    <w:rsid w:val="007044E6"/>
    <w:rsid w:val="00712A53"/>
    <w:rsid w:val="007232CC"/>
    <w:rsid w:val="007439AA"/>
    <w:rsid w:val="007A3D25"/>
    <w:rsid w:val="007A4B46"/>
    <w:rsid w:val="007A7AFF"/>
    <w:rsid w:val="007B756E"/>
    <w:rsid w:val="007C7234"/>
    <w:rsid w:val="007D3B79"/>
    <w:rsid w:val="007F5C8D"/>
    <w:rsid w:val="0084190D"/>
    <w:rsid w:val="00843BD1"/>
    <w:rsid w:val="00874F44"/>
    <w:rsid w:val="00892503"/>
    <w:rsid w:val="00897BB4"/>
    <w:rsid w:val="008A08E9"/>
    <w:rsid w:val="008A138E"/>
    <w:rsid w:val="008A269F"/>
    <w:rsid w:val="008B1C90"/>
    <w:rsid w:val="008C0A82"/>
    <w:rsid w:val="008E1F08"/>
    <w:rsid w:val="008F2FA2"/>
    <w:rsid w:val="00901D0B"/>
    <w:rsid w:val="00907061"/>
    <w:rsid w:val="00922FEF"/>
    <w:rsid w:val="00937775"/>
    <w:rsid w:val="009526FD"/>
    <w:rsid w:val="00971324"/>
    <w:rsid w:val="0099601C"/>
    <w:rsid w:val="009D30F4"/>
    <w:rsid w:val="009E0310"/>
    <w:rsid w:val="009E0ECA"/>
    <w:rsid w:val="00A115DC"/>
    <w:rsid w:val="00A75A99"/>
    <w:rsid w:val="00AA5065"/>
    <w:rsid w:val="00AA7FA1"/>
    <w:rsid w:val="00AC122F"/>
    <w:rsid w:val="00AD3D4E"/>
    <w:rsid w:val="00AD5FBA"/>
    <w:rsid w:val="00AF629A"/>
    <w:rsid w:val="00B15CEE"/>
    <w:rsid w:val="00B6243A"/>
    <w:rsid w:val="00B715E6"/>
    <w:rsid w:val="00B76A88"/>
    <w:rsid w:val="00B76D65"/>
    <w:rsid w:val="00BA2E96"/>
    <w:rsid w:val="00BA2F15"/>
    <w:rsid w:val="00BD184C"/>
    <w:rsid w:val="00BF26F3"/>
    <w:rsid w:val="00C41589"/>
    <w:rsid w:val="00C64B41"/>
    <w:rsid w:val="00C76633"/>
    <w:rsid w:val="00C836EF"/>
    <w:rsid w:val="00CA7909"/>
    <w:rsid w:val="00CF7ADE"/>
    <w:rsid w:val="00D0716E"/>
    <w:rsid w:val="00D1371B"/>
    <w:rsid w:val="00D166EB"/>
    <w:rsid w:val="00D23EAD"/>
    <w:rsid w:val="00D50BA8"/>
    <w:rsid w:val="00D632FB"/>
    <w:rsid w:val="00DB41F6"/>
    <w:rsid w:val="00DE0F1B"/>
    <w:rsid w:val="00DE5AB9"/>
    <w:rsid w:val="00DF071C"/>
    <w:rsid w:val="00DF6CCF"/>
    <w:rsid w:val="00E02E6E"/>
    <w:rsid w:val="00E109E7"/>
    <w:rsid w:val="00E47678"/>
    <w:rsid w:val="00E60E55"/>
    <w:rsid w:val="00E803EA"/>
    <w:rsid w:val="00E87D54"/>
    <w:rsid w:val="00EA2A32"/>
    <w:rsid w:val="00EB15D6"/>
    <w:rsid w:val="00ED0A44"/>
    <w:rsid w:val="00EE59B7"/>
    <w:rsid w:val="00EE5A5B"/>
    <w:rsid w:val="00EF27A8"/>
    <w:rsid w:val="00F2191B"/>
    <w:rsid w:val="00F27E59"/>
    <w:rsid w:val="00F87777"/>
    <w:rsid w:val="00F908F8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0"/>
  </w:style>
  <w:style w:type="paragraph" w:styleId="2">
    <w:name w:val="heading 2"/>
    <w:basedOn w:val="a"/>
    <w:link w:val="20"/>
    <w:qFormat/>
    <w:rsid w:val="00DF0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1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0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1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0"/>
  </w:style>
  <w:style w:type="paragraph" w:styleId="2">
    <w:name w:val="heading 2"/>
    <w:basedOn w:val="a"/>
    <w:link w:val="20"/>
    <w:qFormat/>
    <w:rsid w:val="00DF0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1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0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1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E7DB-1263-4F13-9BE2-71F6CABA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Олена</dc:creator>
  <cp:lastModifiedBy>Мельник Олена</cp:lastModifiedBy>
  <cp:revision>6</cp:revision>
  <cp:lastPrinted>2024-03-04T08:50:00Z</cp:lastPrinted>
  <dcterms:created xsi:type="dcterms:W3CDTF">2024-02-29T10:05:00Z</dcterms:created>
  <dcterms:modified xsi:type="dcterms:W3CDTF">2024-03-04T08:50:00Z</dcterms:modified>
</cp:coreProperties>
</file>