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71" w:rsidRDefault="007E2771" w:rsidP="007E2771">
      <w:bookmarkStart w:id="0" w:name="gjdgxs" w:colFirst="0" w:colLast="0"/>
      <w:bookmarkEnd w:id="0"/>
      <w:r>
        <w:rPr>
          <w:noProof/>
          <w:lang w:eastAsia="uk-UA"/>
        </w:rPr>
        <w:drawing>
          <wp:inline distT="0" distB="0" distL="0" distR="0" wp14:anchorId="55E64C58" wp14:editId="7F0BA042">
            <wp:extent cx="481330" cy="6210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621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E2771" w:rsidRDefault="007E2771" w:rsidP="007E2771">
      <w:pPr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КИЇВСЬКА МІСЬКА РАДА</w:t>
      </w:r>
    </w:p>
    <w:p w:rsidR="007E2771" w:rsidRDefault="007E2771" w:rsidP="007E2771">
      <w:pPr>
        <w:pStyle w:val="2"/>
        <w:numPr>
          <w:ilvl w:val="1"/>
          <w:numId w:val="1"/>
        </w:numPr>
        <w:pBdr>
          <w:bottom w:val="single" w:sz="24" w:space="2" w:color="00000A"/>
        </w:pBdr>
        <w:ind w:left="0" w:firstLine="0"/>
        <w:jc w:val="center"/>
      </w:pPr>
      <w:r>
        <w:rPr>
          <w:sz w:val="28"/>
          <w:szCs w:val="28"/>
        </w:rPr>
        <w:t>ІІ СЕСІЯ   ІХ СКЛИКАННЯ</w:t>
      </w:r>
    </w:p>
    <w:p w:rsidR="007E2771" w:rsidRDefault="007E2771" w:rsidP="007E2771">
      <w:pPr>
        <w:tabs>
          <w:tab w:val="left" w:pos="5387"/>
        </w:tabs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E2771" w:rsidRDefault="007E2771" w:rsidP="007E277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РІШЕННЯ</w:t>
      </w:r>
    </w:p>
    <w:p w:rsidR="007E2771" w:rsidRDefault="007E2771" w:rsidP="007E2771">
      <w:pPr>
        <w:jc w:val="left"/>
        <w:rPr>
          <w:sz w:val="16"/>
          <w:szCs w:val="16"/>
        </w:rPr>
      </w:pPr>
      <w:r>
        <w:t>____________№_______________</w:t>
      </w:r>
    </w:p>
    <w:p w:rsidR="007E2771" w:rsidRDefault="007E2771" w:rsidP="007E2771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1" w:name="30j0zll" w:colFirst="0" w:colLast="0"/>
      <w:bookmarkStart w:id="2" w:name="1fob9te" w:colFirst="0" w:colLast="0"/>
      <w:bookmarkStart w:id="3" w:name="2et92p0" w:colFirst="0" w:colLast="0"/>
      <w:bookmarkStart w:id="4" w:name="3znysh7" w:colFirst="0" w:colLast="0"/>
      <w:bookmarkEnd w:id="1"/>
      <w:bookmarkEnd w:id="2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ПРОЄКТ</w:t>
      </w:r>
    </w:p>
    <w:p w:rsidR="007E2771" w:rsidRDefault="007E2771" w:rsidP="007E2771">
      <w:pPr>
        <w:ind w:left="709" w:right="269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 внесення змін до рішення Київської міської ради від 30 березня 2022 року                                № 4551/4592 «Про деякі питання комплексної підтримки суб’єктів господарювання міста Києва під час дії воєнного стану»</w:t>
      </w:r>
    </w:p>
    <w:p w:rsidR="007E2771" w:rsidRDefault="007E2771" w:rsidP="007E2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771" w:rsidRPr="00846F9D" w:rsidRDefault="007E2771" w:rsidP="007E27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6F9D">
        <w:rPr>
          <w:rFonts w:ascii="Times New Roman" w:hAnsi="Times New Roman"/>
          <w:sz w:val="28"/>
          <w:szCs w:val="28"/>
        </w:rPr>
        <w:t xml:space="preserve">Відповідно до Конституції України, Цивільного кодексу України, статті 26 Закону України </w:t>
      </w:r>
      <w:r>
        <w:rPr>
          <w:rFonts w:ascii="Times New Roman" w:hAnsi="Times New Roman"/>
          <w:sz w:val="28"/>
          <w:szCs w:val="28"/>
        </w:rPr>
        <w:t>«</w:t>
      </w:r>
      <w:r w:rsidRPr="00846F9D">
        <w:rPr>
          <w:rFonts w:ascii="Times New Roman" w:hAnsi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/>
          <w:sz w:val="28"/>
          <w:szCs w:val="28"/>
        </w:rPr>
        <w:t>»</w:t>
      </w:r>
      <w:r w:rsidRPr="00846F9D">
        <w:rPr>
          <w:rFonts w:ascii="Times New Roman" w:hAnsi="Times New Roman"/>
          <w:sz w:val="28"/>
          <w:szCs w:val="28"/>
        </w:rPr>
        <w:t xml:space="preserve">, законів України </w:t>
      </w:r>
      <w:r>
        <w:rPr>
          <w:rFonts w:ascii="Times New Roman" w:hAnsi="Times New Roman"/>
          <w:sz w:val="28"/>
          <w:szCs w:val="28"/>
        </w:rPr>
        <w:t>«</w:t>
      </w:r>
      <w:r w:rsidRPr="00846F9D">
        <w:rPr>
          <w:rFonts w:ascii="Times New Roman" w:hAnsi="Times New Roman"/>
          <w:sz w:val="28"/>
          <w:szCs w:val="28"/>
        </w:rPr>
        <w:t>Про столицю України - місто-герой Київ</w:t>
      </w:r>
      <w:r>
        <w:rPr>
          <w:rFonts w:ascii="Times New Roman" w:hAnsi="Times New Roman"/>
          <w:sz w:val="28"/>
          <w:szCs w:val="28"/>
        </w:rPr>
        <w:t>»</w:t>
      </w:r>
      <w:r w:rsidRPr="00846F9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846F9D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 правовий режим воєнного стану»</w:t>
      </w:r>
      <w:r w:rsidRPr="00846F9D">
        <w:rPr>
          <w:rFonts w:ascii="Times New Roman" w:hAnsi="Times New Roman"/>
          <w:sz w:val="28"/>
          <w:szCs w:val="28"/>
        </w:rPr>
        <w:t>, з метою забезпечення життєдіяльності міста Києва в умовах воєн</w:t>
      </w:r>
      <w:r>
        <w:rPr>
          <w:rFonts w:ascii="Times New Roman" w:hAnsi="Times New Roman"/>
          <w:sz w:val="28"/>
          <w:szCs w:val="28"/>
        </w:rPr>
        <w:t>ного стану Київська міська рада:</w:t>
      </w:r>
    </w:p>
    <w:p w:rsidR="007E2771" w:rsidRPr="00846F9D" w:rsidRDefault="007E2771" w:rsidP="007E27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771" w:rsidRDefault="007E2771" w:rsidP="007E27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ВИРІШИЛА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E2771" w:rsidRDefault="007E2771" w:rsidP="007E2771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2771" w:rsidRDefault="007E2771" w:rsidP="007E27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Підпункт 1.2.3 пункту 1 рішення Київської міської ради від 30.03.2022 року № 4551/4592 «Про деякі питання комплексної підтримки суб’єктів господарювання міста Києва під час дії воєнного стану»  викласти у такій редакції:</w:t>
      </w:r>
    </w:p>
    <w:p w:rsidR="007E2771" w:rsidRDefault="007E2771" w:rsidP="007E277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Установити, що орендарям за договорами, укладеними після 01.08.2022 за результатами проведених аукціонів під час дії воєнного стану, орендна плата нараховується в розмірі 50 відсотків орендної плати, установленої договором оренди. Положення даного підпункту діє з 01.08.2022 року та до припинення або скасування воєнного стану.»</w:t>
      </w:r>
    </w:p>
    <w:p w:rsidR="007E2771" w:rsidRPr="00A04CAE" w:rsidRDefault="007E2771" w:rsidP="007E277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4CA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04C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Доповнити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пункт 1</w:t>
      </w:r>
      <w:r w:rsidRPr="00A04C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підпунктом 1.2.4 рішення Київської міської ради від 30.03.2022 року № 4551/4592 «Про деякі питання комплексної підтримки суб’єктів господарювання міста Києва під час дії воєнного стану» такого змісту:</w:t>
      </w:r>
    </w:p>
    <w:p w:rsidR="007E2771" w:rsidRPr="00A04CAE" w:rsidRDefault="007E2771" w:rsidP="007E2771">
      <w:pPr>
        <w:spacing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04C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«1.2.4 .Дія підпункту 1.2.1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пункту 1 </w:t>
      </w:r>
      <w:r w:rsidRPr="00A04CAE">
        <w:rPr>
          <w:rFonts w:ascii="Times New Roman" w:eastAsia="Times New Roman" w:hAnsi="Times New Roman" w:cs="Times New Roman"/>
          <w:sz w:val="28"/>
          <w:szCs w:val="28"/>
          <w:lang w:eastAsia="en-US"/>
        </w:rPr>
        <w:t>застосовується з 24.02.2022.»</w:t>
      </w:r>
    </w:p>
    <w:p w:rsidR="007E2771" w:rsidRDefault="007E2771" w:rsidP="007E277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Офіційно оприлюднити це рішення у встановленому законодавством порядку.</w:t>
      </w:r>
    </w:p>
    <w:p w:rsidR="007E2771" w:rsidRDefault="007E2771" w:rsidP="007E2771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виконанням цього рішення покласти на постійну комісію Київської міської ради з питань власності.</w:t>
      </w:r>
      <w:bookmarkStart w:id="5" w:name="_GoBack"/>
      <w:bookmarkEnd w:id="5"/>
    </w:p>
    <w:tbl>
      <w:tblPr>
        <w:tblW w:w="9638" w:type="dxa"/>
        <w:tblLayout w:type="fixed"/>
        <w:tblLook w:val="0400" w:firstRow="0" w:lastRow="0" w:firstColumn="0" w:lastColumn="0" w:noHBand="0" w:noVBand="1"/>
      </w:tblPr>
      <w:tblGrid>
        <w:gridCol w:w="4819"/>
        <w:gridCol w:w="4819"/>
      </w:tblGrid>
      <w:tr w:rsidR="007E2771" w:rsidTr="00DD61C7">
        <w:tc>
          <w:tcPr>
            <w:tcW w:w="4819" w:type="dxa"/>
            <w:vAlign w:val="center"/>
          </w:tcPr>
          <w:p w:rsidR="007E2771" w:rsidRDefault="007E2771" w:rsidP="00DD61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Київський міський голова                       </w:t>
            </w:r>
          </w:p>
        </w:tc>
        <w:tc>
          <w:tcPr>
            <w:tcW w:w="4819" w:type="dxa"/>
            <w:vAlign w:val="center"/>
          </w:tcPr>
          <w:p w:rsidR="007E2771" w:rsidRDefault="007E2771" w:rsidP="00DD61C7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Віталій КЛИЧКО</w:t>
            </w:r>
          </w:p>
        </w:tc>
      </w:tr>
    </w:tbl>
    <w:p w:rsidR="007E2771" w:rsidRDefault="007E2771" w:rsidP="007E2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286" w:rsidRDefault="00501286" w:rsidP="007E2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1286" w:rsidRDefault="00501286" w:rsidP="007E277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103"/>
        <w:gridCol w:w="1134"/>
        <w:gridCol w:w="3402"/>
      </w:tblGrid>
      <w:tr w:rsidR="007E2771" w:rsidTr="00DD61C7">
        <w:tc>
          <w:tcPr>
            <w:tcW w:w="5103" w:type="dxa"/>
          </w:tcPr>
          <w:p w:rsidR="007E2771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ПОДАННЯ:</w:t>
            </w:r>
          </w:p>
        </w:tc>
        <w:tc>
          <w:tcPr>
            <w:tcW w:w="1134" w:type="dxa"/>
          </w:tcPr>
          <w:p w:rsidR="007E2771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E2771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771" w:rsidTr="00DD61C7">
        <w:tc>
          <w:tcPr>
            <w:tcW w:w="5103" w:type="dxa"/>
          </w:tcPr>
          <w:tbl>
            <w:tblPr>
              <w:tblW w:w="963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957"/>
              <w:gridCol w:w="1842"/>
              <w:gridCol w:w="2834"/>
            </w:tblGrid>
            <w:tr w:rsidR="007E2771" w:rsidRPr="00F8495C" w:rsidTr="00DD61C7">
              <w:tc>
                <w:tcPr>
                  <w:tcW w:w="4957" w:type="dxa"/>
                </w:tcPr>
                <w:p w:rsidR="007E2771" w:rsidRPr="00F8495C" w:rsidRDefault="007E2771" w:rsidP="00DD61C7">
                  <w:pPr>
                    <w:spacing w:line="254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49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Постійна комісія Київської міської ради з питань власності</w:t>
                  </w:r>
                </w:p>
                <w:p w:rsidR="007E2771" w:rsidRPr="00F8495C" w:rsidRDefault="007E2771" w:rsidP="00DD61C7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7E2771" w:rsidRPr="00F8495C" w:rsidRDefault="007E2771" w:rsidP="00DD61C7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49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Голова</w:t>
                  </w:r>
                </w:p>
              </w:tc>
              <w:tc>
                <w:tcPr>
                  <w:tcW w:w="1842" w:type="dxa"/>
                </w:tcPr>
                <w:p w:rsidR="007E2771" w:rsidRPr="00F8495C" w:rsidRDefault="007E2771" w:rsidP="00DD61C7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4" w:type="dxa"/>
                </w:tcPr>
                <w:p w:rsidR="007E2771" w:rsidRPr="00F8495C" w:rsidRDefault="007E2771" w:rsidP="00DD61C7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849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Михайло ПРИСЯЖНЮК</w:t>
                  </w:r>
                </w:p>
              </w:tc>
            </w:tr>
            <w:tr w:rsidR="007E2771" w:rsidRPr="00F8495C" w:rsidTr="00DD61C7">
              <w:tc>
                <w:tcPr>
                  <w:tcW w:w="4957" w:type="dxa"/>
                </w:tcPr>
                <w:p w:rsidR="007E2771" w:rsidRPr="00F8495C" w:rsidRDefault="007E2771" w:rsidP="00DD61C7">
                  <w:pPr>
                    <w:spacing w:line="254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E2771" w:rsidRPr="00F8495C" w:rsidRDefault="007E2771" w:rsidP="00DD61C7">
                  <w:pPr>
                    <w:spacing w:line="254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7E2771" w:rsidRPr="00F8495C" w:rsidRDefault="007E2771" w:rsidP="00DD61C7">
                  <w:pPr>
                    <w:spacing w:line="254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849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Секретар </w:t>
                  </w:r>
                </w:p>
                <w:p w:rsidR="007E2771" w:rsidRPr="00F8495C" w:rsidRDefault="007E2771" w:rsidP="00DD61C7">
                  <w:pPr>
                    <w:spacing w:line="254" w:lineRule="auto"/>
                    <w:ind w:firstLine="22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2" w:type="dxa"/>
                </w:tcPr>
                <w:p w:rsidR="007E2771" w:rsidRPr="00F8495C" w:rsidRDefault="007E2771" w:rsidP="00DD61C7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4" w:type="dxa"/>
                </w:tcPr>
                <w:p w:rsidR="007E2771" w:rsidRPr="00F8495C" w:rsidRDefault="007E2771" w:rsidP="00DD61C7">
                  <w:pPr>
                    <w:spacing w:after="160" w:line="254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F8495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Сергій АРТЕМЕНКО</w:t>
                  </w:r>
                </w:p>
              </w:tc>
            </w:tr>
          </w:tbl>
          <w:p w:rsidR="007E2771" w:rsidRPr="00F8495C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7E2771" w:rsidRPr="00F8495C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E2771" w:rsidRPr="00F8495C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771" w:rsidRPr="00F8495C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771" w:rsidRPr="00F8495C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771" w:rsidRPr="00F8495C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5C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 ПРИСЯЖНЮК</w:t>
            </w:r>
          </w:p>
          <w:p w:rsidR="007E2771" w:rsidRPr="00F8495C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771" w:rsidRPr="00F8495C" w:rsidRDefault="007E2771" w:rsidP="00DD61C7">
            <w:pPr>
              <w:spacing w:after="160" w:line="254" w:lineRule="auto"/>
              <w:ind w:left="-535" w:firstLine="42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495C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Сергій АРТЕМЕНКО</w:t>
            </w:r>
          </w:p>
        </w:tc>
      </w:tr>
      <w:tr w:rsidR="007E2771" w:rsidTr="00DD61C7">
        <w:tc>
          <w:tcPr>
            <w:tcW w:w="5103" w:type="dxa"/>
          </w:tcPr>
          <w:p w:rsidR="007E2771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ПОГОДЖЕНО:</w:t>
            </w:r>
          </w:p>
        </w:tc>
        <w:tc>
          <w:tcPr>
            <w:tcW w:w="1134" w:type="dxa"/>
          </w:tcPr>
          <w:p w:rsidR="007E2771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E2771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2771" w:rsidTr="00DD61C7">
        <w:tc>
          <w:tcPr>
            <w:tcW w:w="5103" w:type="dxa"/>
          </w:tcPr>
          <w:p w:rsidR="007E2771" w:rsidRDefault="007E2771" w:rsidP="00DD61C7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1134" w:type="dxa"/>
          </w:tcPr>
          <w:p w:rsidR="007E2771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7E2771" w:rsidRDefault="007E2771" w:rsidP="00DD61C7">
            <w:pPr>
              <w:spacing w:after="160" w:line="254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ПОЛОЖИШНИК</w:t>
            </w:r>
          </w:p>
        </w:tc>
      </w:tr>
    </w:tbl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2771" w:rsidRDefault="007E2771" w:rsidP="007E2771">
      <w:pPr>
        <w:spacing w:after="160" w:line="254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B252E" w:rsidRDefault="00501286"/>
    <w:sectPr w:rsidR="004B25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6516A4"/>
    <w:multiLevelType w:val="multilevel"/>
    <w:tmpl w:val="8096593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79"/>
    <w:rsid w:val="000F0F79"/>
    <w:rsid w:val="001A67BC"/>
    <w:rsid w:val="00311728"/>
    <w:rsid w:val="00501286"/>
    <w:rsid w:val="007E2771"/>
    <w:rsid w:val="00BF33DC"/>
    <w:rsid w:val="00E5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F8A75-A600-4AC5-945A-BC523A40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E2771"/>
    <w:pPr>
      <w:spacing w:after="0" w:line="240" w:lineRule="auto"/>
      <w:jc w:val="center"/>
    </w:pPr>
    <w:rPr>
      <w:rFonts w:ascii="Calibri" w:eastAsia="Calibri" w:hAnsi="Calibri" w:cs="Calibri"/>
      <w:sz w:val="22"/>
      <w:szCs w:val="22"/>
      <w:lang w:eastAsia="ru-RU"/>
    </w:rPr>
  </w:style>
  <w:style w:type="paragraph" w:styleId="2">
    <w:name w:val="heading 2"/>
    <w:basedOn w:val="a"/>
    <w:next w:val="a"/>
    <w:link w:val="20"/>
    <w:rsid w:val="007E2771"/>
    <w:pPr>
      <w:jc w:val="left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E2771"/>
    <w:rPr>
      <w:rFonts w:eastAsia="Times New Roman"/>
      <w:b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1348</Words>
  <Characters>769</Characters>
  <Application>Microsoft Office Word</Application>
  <DocSecurity>0</DocSecurity>
  <Lines>6</Lines>
  <Paragraphs>4</Paragraphs>
  <ScaleCrop>false</ScaleCrop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Курило Тетяна Сергіївна</dc:creator>
  <cp:keywords/>
  <dc:description/>
  <cp:lastModifiedBy>Курило Тетяна Сергіївна</cp:lastModifiedBy>
  <cp:revision>3</cp:revision>
  <dcterms:created xsi:type="dcterms:W3CDTF">2023-03-01T12:22:00Z</dcterms:created>
  <dcterms:modified xsi:type="dcterms:W3CDTF">2023-03-01T12:23:00Z</dcterms:modified>
</cp:coreProperties>
</file>