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951" w:rsidRPr="00397D91" w:rsidRDefault="00942951" w:rsidP="00942951">
      <w:pPr>
        <w:spacing w:after="0" w:line="240" w:lineRule="auto"/>
        <w:ind w:left="-284"/>
        <w:jc w:val="center"/>
        <w:rPr>
          <w:rFonts w:ascii="Times New Roman" w:hAnsi="Times New Roman"/>
          <w:b/>
          <w:spacing w:val="18"/>
          <w:w w:val="66"/>
          <w:sz w:val="72"/>
          <w:szCs w:val="72"/>
        </w:rPr>
      </w:pPr>
      <w:bookmarkStart w:id="0" w:name="_GoBack"/>
      <w:bookmarkEnd w:id="0"/>
      <w:r w:rsidRPr="00397D91">
        <w:rPr>
          <w:rFonts w:ascii="Times New Roman" w:hAnsi="Times New Roman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5E5BA02F" wp14:editId="7C1D214F">
            <wp:extent cx="4857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51" w:rsidRPr="00397D91" w:rsidRDefault="00942951" w:rsidP="00942951">
      <w:pPr>
        <w:spacing w:after="0" w:line="240" w:lineRule="auto"/>
        <w:ind w:left="-284"/>
        <w:jc w:val="center"/>
        <w:rPr>
          <w:rFonts w:ascii="Times New Roman" w:hAnsi="Times New Roman"/>
          <w:b/>
          <w:spacing w:val="18"/>
          <w:w w:val="66"/>
          <w:sz w:val="72"/>
        </w:rPr>
      </w:pPr>
      <w:r w:rsidRPr="00397D91">
        <w:rPr>
          <w:rFonts w:ascii="Times New Roman" w:hAnsi="Times New Roman"/>
          <w:b/>
          <w:spacing w:val="18"/>
          <w:w w:val="66"/>
          <w:sz w:val="72"/>
          <w:szCs w:val="72"/>
        </w:rPr>
        <w:t>КИЇВСЬКА МІСЬ</w:t>
      </w:r>
      <w:r w:rsidRPr="00397D91">
        <w:rPr>
          <w:rFonts w:ascii="Times New Roman" w:hAnsi="Times New Roman"/>
          <w:b/>
          <w:spacing w:val="18"/>
          <w:w w:val="66"/>
          <w:sz w:val="72"/>
        </w:rPr>
        <w:t>КА РАДА</w:t>
      </w:r>
    </w:p>
    <w:p w:rsidR="00942951" w:rsidRPr="00397D91" w:rsidRDefault="00942951" w:rsidP="00942951">
      <w:pPr>
        <w:pStyle w:val="2"/>
        <w:pBdr>
          <w:bottom w:val="thinThickThinSmallGap" w:sz="24" w:space="2" w:color="auto"/>
        </w:pBdr>
        <w:spacing w:before="0" w:beforeAutospacing="0" w:after="0" w:afterAutospacing="0"/>
        <w:ind w:left="-284"/>
        <w:jc w:val="center"/>
        <w:rPr>
          <w:i/>
          <w:spacing w:val="18"/>
          <w:w w:val="90"/>
          <w:sz w:val="28"/>
          <w:szCs w:val="32"/>
        </w:rPr>
      </w:pPr>
      <w:r w:rsidRPr="00397D91">
        <w:rPr>
          <w:spacing w:val="18"/>
          <w:w w:val="90"/>
          <w:sz w:val="28"/>
          <w:szCs w:val="32"/>
        </w:rPr>
        <w:t>ІІ</w:t>
      </w:r>
      <w:r>
        <w:rPr>
          <w:spacing w:val="18"/>
          <w:w w:val="90"/>
          <w:sz w:val="28"/>
          <w:szCs w:val="32"/>
          <w:lang w:val="uk-UA"/>
        </w:rPr>
        <w:t>І</w:t>
      </w:r>
      <w:r w:rsidRPr="00397D91">
        <w:rPr>
          <w:spacing w:val="18"/>
          <w:w w:val="90"/>
          <w:sz w:val="28"/>
          <w:szCs w:val="32"/>
        </w:rPr>
        <w:t xml:space="preserve"> СЕСIЯ   ІХ СКЛИКАННЯ</w:t>
      </w:r>
    </w:p>
    <w:p w:rsidR="00942951" w:rsidRPr="00397D91" w:rsidRDefault="00942951" w:rsidP="00942951">
      <w:pPr>
        <w:tabs>
          <w:tab w:val="left" w:pos="3630"/>
        </w:tabs>
        <w:spacing w:after="0" w:line="240" w:lineRule="auto"/>
        <w:ind w:left="-284"/>
        <w:jc w:val="center"/>
        <w:rPr>
          <w:rFonts w:ascii="Times New Roman" w:hAnsi="Times New Roman"/>
          <w:i/>
          <w:sz w:val="20"/>
        </w:rPr>
      </w:pPr>
    </w:p>
    <w:p w:rsidR="00942951" w:rsidRPr="00BF18ED" w:rsidRDefault="00942951" w:rsidP="00942951">
      <w:pPr>
        <w:spacing w:after="0" w:line="240" w:lineRule="auto"/>
        <w:jc w:val="center"/>
        <w:rPr>
          <w:rFonts w:ascii="Benguiat" w:hAnsi="Benguiat"/>
          <w:sz w:val="24"/>
          <w:szCs w:val="24"/>
        </w:rPr>
      </w:pPr>
      <w:r w:rsidRPr="005C072B">
        <w:rPr>
          <w:rFonts w:ascii="Benguiat" w:hAnsi="Benguiat"/>
          <w:sz w:val="52"/>
          <w:szCs w:val="52"/>
        </w:rPr>
        <w:t>Р</w:t>
      </w:r>
      <w:r w:rsidRPr="005C072B">
        <w:rPr>
          <w:sz w:val="52"/>
          <w:szCs w:val="52"/>
        </w:rPr>
        <w:t>І</w:t>
      </w:r>
      <w:r w:rsidRPr="005C072B">
        <w:rPr>
          <w:rFonts w:ascii="Benguiat" w:hAnsi="Benguiat"/>
          <w:sz w:val="52"/>
          <w:szCs w:val="52"/>
        </w:rPr>
        <w:t>ШЕННЯ</w:t>
      </w:r>
    </w:p>
    <w:p w:rsidR="002816C2" w:rsidRPr="00503018" w:rsidRDefault="00942951" w:rsidP="002E775E">
      <w:pPr>
        <w:spacing w:after="0" w:line="240" w:lineRule="auto"/>
        <w:ind w:left="709" w:right="14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</w:p>
    <w:p w:rsidR="00EC0931" w:rsidRPr="00503018" w:rsidRDefault="00EC0931" w:rsidP="00EC0931">
      <w:pPr>
        <w:spacing w:after="0" w:line="240" w:lineRule="auto"/>
        <w:ind w:left="709" w:right="325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3018">
        <w:rPr>
          <w:rFonts w:ascii="Times New Roman" w:hAnsi="Times New Roman"/>
          <w:b/>
          <w:sz w:val="28"/>
          <w:szCs w:val="28"/>
          <w:lang w:val="uk-UA"/>
        </w:rPr>
        <w:t xml:space="preserve">Про безоплатну передачу майна комунальної власності територіальної громади міста Києва до </w:t>
      </w:r>
      <w:r>
        <w:rPr>
          <w:rFonts w:ascii="Times New Roman" w:hAnsi="Times New Roman"/>
          <w:b/>
          <w:sz w:val="28"/>
          <w:szCs w:val="28"/>
          <w:lang w:val="uk-UA"/>
        </w:rPr>
        <w:t>комунальної</w:t>
      </w:r>
      <w:r w:rsidRPr="00EA32E1">
        <w:rPr>
          <w:rFonts w:ascii="Times New Roman" w:hAnsi="Times New Roman"/>
          <w:b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b/>
          <w:sz w:val="28"/>
          <w:szCs w:val="28"/>
          <w:lang w:val="uk-UA"/>
        </w:rPr>
        <w:t>ї</w:t>
      </w:r>
      <w:r w:rsidRPr="00EA32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D4770">
        <w:rPr>
          <w:rFonts w:ascii="Times New Roman" w:hAnsi="Times New Roman"/>
          <w:b/>
          <w:sz w:val="28"/>
          <w:szCs w:val="28"/>
          <w:lang w:val="uk-UA"/>
        </w:rPr>
        <w:t>Спеціалізован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BD4770">
        <w:rPr>
          <w:rFonts w:ascii="Times New Roman" w:hAnsi="Times New Roman"/>
          <w:b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b/>
          <w:sz w:val="28"/>
          <w:szCs w:val="28"/>
          <w:lang w:val="uk-UA"/>
        </w:rPr>
        <w:t>я</w:t>
      </w:r>
      <w:r w:rsidRPr="00BD4770">
        <w:rPr>
          <w:rFonts w:ascii="Times New Roman" w:hAnsi="Times New Roman"/>
          <w:b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BD4770">
        <w:rPr>
          <w:rFonts w:ascii="Times New Roman" w:hAnsi="Times New Roman"/>
          <w:b/>
          <w:sz w:val="28"/>
          <w:szCs w:val="28"/>
          <w:lang w:val="uk-UA"/>
        </w:rPr>
        <w:t xml:space="preserve"> І-ІІІ ступенів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D4770">
        <w:rPr>
          <w:rFonts w:ascii="Times New Roman" w:hAnsi="Times New Roman"/>
          <w:b/>
          <w:sz w:val="28"/>
          <w:szCs w:val="28"/>
          <w:lang w:val="uk-UA"/>
        </w:rPr>
        <w:t>316 з поглибл</w:t>
      </w:r>
      <w:r>
        <w:rPr>
          <w:rFonts w:ascii="Times New Roman" w:hAnsi="Times New Roman"/>
          <w:b/>
          <w:sz w:val="28"/>
          <w:szCs w:val="28"/>
          <w:lang w:val="uk-UA"/>
        </w:rPr>
        <w:t>еним вивченням української мови»</w:t>
      </w:r>
    </w:p>
    <w:p w:rsidR="00EC0931" w:rsidRPr="00503018" w:rsidRDefault="00EC0931" w:rsidP="00EC09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C0931" w:rsidRDefault="00EC0931" w:rsidP="00EC0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4770">
        <w:rPr>
          <w:rFonts w:ascii="Times New Roman" w:hAnsi="Times New Roman"/>
          <w:sz w:val="28"/>
          <w:szCs w:val="28"/>
          <w:lang w:val="uk-UA" w:eastAsia="ru-RU"/>
        </w:rPr>
        <w:t>Відповідно до статті 327 Цивільного кодексу України, пункту 30 частини першої статті 26, частин п</w:t>
      </w:r>
      <w:r>
        <w:rPr>
          <w:rFonts w:ascii="Times New Roman" w:hAnsi="Times New Roman"/>
          <w:sz w:val="28"/>
          <w:szCs w:val="28"/>
          <w:lang w:val="uk-UA" w:eastAsia="ru-RU"/>
        </w:rPr>
        <w:t>’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ятої та шостої статті 60 Закону України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, враховуючи лист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комунальної організації «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Спеціал</w:t>
      </w:r>
      <w:r>
        <w:rPr>
          <w:rFonts w:ascii="Times New Roman" w:hAnsi="Times New Roman"/>
          <w:sz w:val="28"/>
          <w:szCs w:val="28"/>
          <w:lang w:val="uk-UA" w:eastAsia="ru-RU"/>
        </w:rPr>
        <w:t>ізована загальноосвітня школа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І-ІІІ ступенів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316 з поглибленим вивченням української мови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від 01 кві</w:t>
      </w:r>
      <w:r w:rsidR="00B9122A">
        <w:rPr>
          <w:rFonts w:ascii="Times New Roman" w:hAnsi="Times New Roman"/>
          <w:sz w:val="28"/>
          <w:szCs w:val="28"/>
          <w:lang w:val="uk-UA" w:eastAsia="ru-RU"/>
        </w:rPr>
        <w:t>т</w:t>
      </w:r>
      <w:r>
        <w:rPr>
          <w:rFonts w:ascii="Times New Roman" w:hAnsi="Times New Roman"/>
          <w:sz w:val="28"/>
          <w:szCs w:val="28"/>
          <w:lang w:val="uk-UA" w:eastAsia="ru-RU"/>
        </w:rPr>
        <w:t>ня 2024 року №</w:t>
      </w:r>
      <w:r w:rsidRPr="00942951">
        <w:rPr>
          <w:lang w:val="uk-UA"/>
        </w:rPr>
        <w:t xml:space="preserve"> </w:t>
      </w:r>
      <w:r w:rsidR="00B9122A">
        <w:rPr>
          <w:rFonts w:ascii="Times New Roman" w:hAnsi="Times New Roman"/>
          <w:sz w:val="28"/>
          <w:szCs w:val="28"/>
          <w:lang w:val="uk-UA" w:eastAsia="ru-RU"/>
        </w:rPr>
        <w:t>291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Київська міська рада</w:t>
      </w:r>
    </w:p>
    <w:p w:rsidR="00EC0931" w:rsidRPr="00503018" w:rsidRDefault="00EC0931" w:rsidP="00EC09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C0931" w:rsidRPr="00503018" w:rsidRDefault="00EC0931" w:rsidP="00EC09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03018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EC0931" w:rsidRPr="00503018" w:rsidRDefault="00EC0931" w:rsidP="00EC0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C0931" w:rsidRPr="00BD4770" w:rsidRDefault="00EC0931" w:rsidP="00EC09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32E1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Передати безоплатно </w:t>
      </w:r>
      <w:r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омунальній організації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Спеціал</w:t>
      </w:r>
      <w:r>
        <w:rPr>
          <w:rFonts w:ascii="Times New Roman" w:hAnsi="Times New Roman"/>
          <w:sz w:val="28"/>
          <w:szCs w:val="28"/>
          <w:lang w:val="uk-UA" w:eastAsia="ru-RU"/>
        </w:rPr>
        <w:t>ізована загальноосвітня школа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І-ІІІ ступенів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316 з поглибленим вивченням української мови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майно відповідно до переліку майна, яке належить до комунальної власності територіальної громади міста Києва, перебуває на балансі секретаріату Київської міської ради та яке безоплатно передаєть</w:t>
      </w:r>
      <w:r>
        <w:rPr>
          <w:rFonts w:ascii="Times New Roman" w:hAnsi="Times New Roman"/>
          <w:sz w:val="28"/>
          <w:szCs w:val="28"/>
          <w:lang w:val="uk-UA" w:eastAsia="ru-RU"/>
        </w:rPr>
        <w:t>ся к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омунальній організації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Спеціал</w:t>
      </w:r>
      <w:r>
        <w:rPr>
          <w:rFonts w:ascii="Times New Roman" w:hAnsi="Times New Roman"/>
          <w:sz w:val="28"/>
          <w:szCs w:val="28"/>
          <w:lang w:val="uk-UA" w:eastAsia="ru-RU"/>
        </w:rPr>
        <w:t>ізована загальноосвітня школа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І-ІІІ ступенів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316 з поглибленим вивченням української мови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, згідно з додатком до цього рішення.</w:t>
      </w:r>
    </w:p>
    <w:p w:rsidR="00EC0931" w:rsidRPr="00BD4770" w:rsidRDefault="00EC0931" w:rsidP="00EC09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4770">
        <w:rPr>
          <w:rFonts w:ascii="Times New Roman" w:hAnsi="Times New Roman"/>
          <w:sz w:val="28"/>
          <w:szCs w:val="28"/>
          <w:lang w:val="uk-UA" w:eastAsia="ru-RU"/>
        </w:rPr>
        <w:t>2. Секретаріату Київської міської ради:</w:t>
      </w:r>
    </w:p>
    <w:p w:rsidR="00EC0931" w:rsidRPr="00BD4770" w:rsidRDefault="00EC0931" w:rsidP="00EC09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2.1. Спільно з к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омунальною організацією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Спеціал</w:t>
      </w:r>
      <w:r>
        <w:rPr>
          <w:rFonts w:ascii="Times New Roman" w:hAnsi="Times New Roman"/>
          <w:sz w:val="28"/>
          <w:szCs w:val="28"/>
          <w:lang w:val="uk-UA" w:eastAsia="ru-RU"/>
        </w:rPr>
        <w:t>ізована загальноосвітня школа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І-ІІІ ступенів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316 з поглибленим вивченням української мови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 xml:space="preserve"> забезпечити в установленому порядку приймання-передачу майна, зазначеного в додатку до цього рішення, та надати до Департаменту комунальної власності м. Києва виконавчого органу Київської міської ради (Київської міської державної адміністрації) копії актів приймання-передачі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майна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C0931" w:rsidRPr="00BD4770" w:rsidRDefault="00EC0931" w:rsidP="00EC09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4770">
        <w:rPr>
          <w:rFonts w:ascii="Times New Roman" w:hAnsi="Times New Roman"/>
          <w:sz w:val="28"/>
          <w:szCs w:val="28"/>
          <w:lang w:val="uk-UA" w:eastAsia="ru-RU"/>
        </w:rPr>
        <w:t>2.2. Списати з балансу майно, зазначене в додатку до цього рішення, після виконання підпункту 2.1 пункту 2 цього рішення в установленому порядку.</w:t>
      </w:r>
    </w:p>
    <w:p w:rsidR="00EC0931" w:rsidRPr="00BD4770" w:rsidRDefault="00EC0931" w:rsidP="00EC09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4770">
        <w:rPr>
          <w:rFonts w:ascii="Times New Roman" w:hAnsi="Times New Roman"/>
          <w:sz w:val="28"/>
          <w:szCs w:val="28"/>
          <w:lang w:val="uk-UA" w:eastAsia="ru-RU"/>
        </w:rPr>
        <w:t>3. Офіційно оприлюднити це рішення Київської міської ради в установленому порядку.</w:t>
      </w:r>
    </w:p>
    <w:p w:rsidR="00EC0931" w:rsidRPr="00503018" w:rsidRDefault="00EC0931" w:rsidP="00EC0931">
      <w:pPr>
        <w:spacing w:after="0" w:line="240" w:lineRule="auto"/>
        <w:ind w:firstLine="851"/>
        <w:jc w:val="both"/>
        <w:rPr>
          <w:rFonts w:ascii="Times New Roman" w:hAnsi="Times New Roman" w:cs="Courier New"/>
          <w:color w:val="000000"/>
          <w:sz w:val="28"/>
          <w:szCs w:val="28"/>
          <w:lang w:val="uk-UA" w:eastAsia="ru-RU"/>
        </w:rPr>
      </w:pPr>
      <w:r w:rsidRPr="00BD4770">
        <w:rPr>
          <w:rFonts w:ascii="Times New Roman" w:hAnsi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Київської міської ради з питань власності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регуляторної політики</w:t>
      </w:r>
      <w:r w:rsidRPr="00BD477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C0931" w:rsidRDefault="00EC0931" w:rsidP="00EC0931">
      <w:pPr>
        <w:spacing w:after="0" w:line="240" w:lineRule="auto"/>
        <w:jc w:val="both"/>
        <w:rPr>
          <w:rFonts w:ascii="Times New Roman" w:hAnsi="Times New Roman" w:cs="Courier New"/>
          <w:color w:val="000000"/>
          <w:sz w:val="28"/>
          <w:szCs w:val="28"/>
          <w:lang w:val="uk-UA" w:eastAsia="ru-RU"/>
        </w:rPr>
      </w:pPr>
    </w:p>
    <w:p w:rsidR="00EC0931" w:rsidRPr="00503018" w:rsidRDefault="00EC0931" w:rsidP="00EC0931">
      <w:pPr>
        <w:spacing w:after="0" w:line="240" w:lineRule="auto"/>
        <w:jc w:val="both"/>
        <w:rPr>
          <w:rFonts w:ascii="Times New Roman" w:hAnsi="Times New Roman" w:cs="Courier New"/>
          <w:color w:val="000000"/>
          <w:sz w:val="28"/>
          <w:szCs w:val="28"/>
          <w:lang w:val="uk-UA" w:eastAsia="ru-RU"/>
        </w:rPr>
      </w:pPr>
    </w:p>
    <w:p w:rsidR="00EC0931" w:rsidRPr="00503018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18">
        <w:rPr>
          <w:rFonts w:ascii="Times New Roman" w:hAnsi="Times New Roman"/>
          <w:sz w:val="28"/>
          <w:szCs w:val="28"/>
          <w:lang w:val="uk-UA" w:eastAsia="ru-RU"/>
        </w:rPr>
        <w:t>Київський міський голова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503018">
        <w:rPr>
          <w:rFonts w:ascii="Times New Roman" w:hAnsi="Times New Roman"/>
          <w:sz w:val="28"/>
          <w:szCs w:val="28"/>
          <w:lang w:val="uk-UA" w:eastAsia="ru-RU"/>
        </w:rPr>
        <w:t>Віталій КЛИЧКО</w:t>
      </w:r>
    </w:p>
    <w:p w:rsidR="00EC0931" w:rsidRDefault="00EC0931" w:rsidP="00EC093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72442F" w:rsidRDefault="0072442F" w:rsidP="00EC093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72442F" w:rsidRDefault="0072442F" w:rsidP="00EC093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EC0931" w:rsidRDefault="00EC0931" w:rsidP="00EC093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30D26">
        <w:rPr>
          <w:rFonts w:ascii="Times New Roman" w:hAnsi="Times New Roman"/>
          <w:sz w:val="26"/>
          <w:szCs w:val="26"/>
          <w:lang w:val="uk-UA" w:eastAsia="ru-RU"/>
        </w:rPr>
        <w:t>ПОДАННЯ:</w:t>
      </w:r>
    </w:p>
    <w:p w:rsidR="00EC0931" w:rsidRDefault="00EC0931" w:rsidP="00EC093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EC0931" w:rsidRPr="00541913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1913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– </w:t>
      </w:r>
    </w:p>
    <w:p w:rsidR="00EC0931" w:rsidRPr="00541913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1913">
        <w:rPr>
          <w:rFonts w:ascii="Times New Roman" w:hAnsi="Times New Roman"/>
          <w:sz w:val="28"/>
          <w:szCs w:val="28"/>
          <w:lang w:val="uk-UA"/>
        </w:rPr>
        <w:t>секретар Київської міської ради</w:t>
      </w:r>
      <w:r w:rsidRPr="00541913">
        <w:rPr>
          <w:rFonts w:ascii="Times New Roman" w:hAnsi="Times New Roman"/>
          <w:sz w:val="28"/>
          <w:szCs w:val="28"/>
          <w:lang w:val="uk-UA"/>
        </w:rPr>
        <w:tab/>
      </w:r>
      <w:r w:rsidRPr="00541913">
        <w:rPr>
          <w:rFonts w:ascii="Times New Roman" w:hAnsi="Times New Roman"/>
          <w:sz w:val="28"/>
          <w:szCs w:val="28"/>
          <w:lang w:val="uk-UA"/>
        </w:rPr>
        <w:tab/>
      </w:r>
      <w:r w:rsidRPr="00541913">
        <w:rPr>
          <w:rFonts w:ascii="Times New Roman" w:hAnsi="Times New Roman"/>
          <w:sz w:val="28"/>
          <w:szCs w:val="28"/>
          <w:lang w:val="uk-UA"/>
        </w:rPr>
        <w:tab/>
      </w:r>
      <w:r w:rsidRPr="00541913">
        <w:rPr>
          <w:rFonts w:ascii="Times New Roman" w:hAnsi="Times New Roman"/>
          <w:sz w:val="28"/>
          <w:szCs w:val="28"/>
          <w:lang w:val="uk-UA"/>
        </w:rPr>
        <w:tab/>
        <w:t xml:space="preserve">     Володимир БОНДАРЕНКО</w:t>
      </w:r>
    </w:p>
    <w:p w:rsidR="00EC0931" w:rsidRPr="00541913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0931" w:rsidRPr="00541913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0931" w:rsidRPr="00541913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1913">
        <w:rPr>
          <w:rFonts w:ascii="Times New Roman" w:hAnsi="Times New Roman"/>
          <w:sz w:val="28"/>
          <w:szCs w:val="28"/>
          <w:lang w:val="uk-UA"/>
        </w:rPr>
        <w:t xml:space="preserve">ПОГОДЖЕНО: </w:t>
      </w:r>
    </w:p>
    <w:p w:rsidR="00EC0931" w:rsidRPr="00541913" w:rsidRDefault="00EC0931" w:rsidP="00EC0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  <w:lang w:val="uk-UA"/>
        </w:rPr>
      </w:pPr>
      <w:r w:rsidRPr="00541913">
        <w:rPr>
          <w:sz w:val="28"/>
          <w:szCs w:val="28"/>
        </w:rPr>
        <w:t>Голова постійної комісії</w:t>
      </w:r>
    </w:p>
    <w:p w:rsidR="00EC0931" w:rsidRPr="00541913" w:rsidRDefault="00EC0931" w:rsidP="00EC0931">
      <w:pPr>
        <w:pStyle w:val="Style"/>
        <w:spacing w:line="330" w:lineRule="atLeast"/>
        <w:ind w:right="-2"/>
        <w:textAlignment w:val="baseline"/>
        <w:rPr>
          <w:sz w:val="28"/>
          <w:szCs w:val="28"/>
          <w:lang w:val="uk-UA"/>
        </w:rPr>
      </w:pPr>
      <w:r w:rsidRPr="00541913">
        <w:rPr>
          <w:sz w:val="28"/>
          <w:szCs w:val="28"/>
        </w:rPr>
        <w:t>Київської міської ради</w:t>
      </w:r>
    </w:p>
    <w:p w:rsidR="00EC0931" w:rsidRDefault="00EC0931" w:rsidP="00EC0931">
      <w:pPr>
        <w:pStyle w:val="Style"/>
        <w:spacing w:line="330" w:lineRule="atLeast"/>
        <w:ind w:right="-2"/>
        <w:textAlignment w:val="baseline"/>
        <w:rPr>
          <w:sz w:val="28"/>
          <w:szCs w:val="28"/>
          <w:lang w:val="uk-UA"/>
        </w:rPr>
      </w:pPr>
      <w:r w:rsidRPr="00541913">
        <w:rPr>
          <w:sz w:val="28"/>
          <w:szCs w:val="28"/>
        </w:rPr>
        <w:t>з питань власності</w:t>
      </w:r>
      <w:r>
        <w:rPr>
          <w:sz w:val="28"/>
          <w:szCs w:val="28"/>
          <w:lang w:val="uk-UA"/>
        </w:rPr>
        <w:t xml:space="preserve"> та </w:t>
      </w:r>
    </w:p>
    <w:p w:rsidR="00EC0931" w:rsidRPr="0094793B" w:rsidRDefault="00EC0931" w:rsidP="00EC0931">
      <w:pPr>
        <w:pStyle w:val="Style"/>
        <w:spacing w:line="330" w:lineRule="atLeast"/>
        <w:ind w:right="-2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регуляторної політики</w:t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  <w:t xml:space="preserve">         Михайло ПРИСЯЖНЮК</w:t>
      </w: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  <w:r w:rsidRPr="00541913">
        <w:rPr>
          <w:sz w:val="28"/>
          <w:szCs w:val="28"/>
        </w:rPr>
        <w:t>Секретар постійної комісії</w:t>
      </w: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  <w:r w:rsidRPr="00541913">
        <w:rPr>
          <w:sz w:val="28"/>
          <w:szCs w:val="28"/>
        </w:rPr>
        <w:t>Київської міської ради</w:t>
      </w:r>
    </w:p>
    <w:p w:rsidR="00EC0931" w:rsidRDefault="00EC0931" w:rsidP="00EC0931">
      <w:pPr>
        <w:pStyle w:val="Style"/>
        <w:spacing w:line="300" w:lineRule="atLeast"/>
        <w:textAlignment w:val="baseline"/>
        <w:rPr>
          <w:sz w:val="28"/>
          <w:szCs w:val="28"/>
          <w:lang w:val="uk-UA"/>
        </w:rPr>
      </w:pPr>
      <w:r w:rsidRPr="00541913">
        <w:rPr>
          <w:sz w:val="28"/>
          <w:szCs w:val="28"/>
        </w:rPr>
        <w:t>з питань власності</w:t>
      </w:r>
      <w:r>
        <w:rPr>
          <w:sz w:val="28"/>
          <w:szCs w:val="28"/>
          <w:lang w:val="uk-UA"/>
        </w:rPr>
        <w:t xml:space="preserve"> та</w:t>
      </w:r>
    </w:p>
    <w:p w:rsidR="00EC0931" w:rsidRPr="00541913" w:rsidRDefault="00EC0931" w:rsidP="00EC0931">
      <w:pPr>
        <w:pStyle w:val="Style"/>
        <w:spacing w:line="300" w:lineRule="atLeast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регуляторної політики</w:t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 w:rsidRPr="0054191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</w:t>
      </w:r>
      <w:r w:rsidRPr="00541913">
        <w:rPr>
          <w:sz w:val="28"/>
          <w:szCs w:val="28"/>
        </w:rPr>
        <w:t>Сергій АРТЕМЕНКО</w:t>
      </w: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</w:p>
    <w:p w:rsidR="00EC0931" w:rsidRDefault="00EC0931" w:rsidP="00EC0931">
      <w:pPr>
        <w:pStyle w:val="Style"/>
        <w:spacing w:line="300" w:lineRule="atLeast"/>
        <w:textAlignment w:val="baseline"/>
        <w:rPr>
          <w:color w:val="000000"/>
          <w:sz w:val="28"/>
          <w:szCs w:val="28"/>
        </w:rPr>
      </w:pPr>
      <w:r w:rsidRPr="00B9571C">
        <w:rPr>
          <w:color w:val="000000"/>
          <w:sz w:val="28"/>
          <w:szCs w:val="28"/>
        </w:rPr>
        <w:t>Начальник управління правового</w:t>
      </w:r>
    </w:p>
    <w:p w:rsidR="00EC0931" w:rsidRDefault="00EC0931" w:rsidP="00EC0931">
      <w:pPr>
        <w:pStyle w:val="Style"/>
        <w:spacing w:line="300" w:lineRule="atLeast"/>
        <w:textAlignment w:val="baseline"/>
        <w:rPr>
          <w:color w:val="000000"/>
          <w:sz w:val="28"/>
          <w:szCs w:val="28"/>
        </w:rPr>
      </w:pPr>
      <w:r w:rsidRPr="00B9571C">
        <w:rPr>
          <w:color w:val="000000"/>
          <w:sz w:val="28"/>
          <w:szCs w:val="28"/>
        </w:rPr>
        <w:t xml:space="preserve">забезпечення діяльності </w:t>
      </w:r>
    </w:p>
    <w:p w:rsidR="00EC0931" w:rsidRPr="00541913" w:rsidRDefault="00EC0931" w:rsidP="00EC0931">
      <w:pPr>
        <w:pStyle w:val="Style"/>
        <w:spacing w:line="300" w:lineRule="atLeast"/>
        <w:textAlignment w:val="baseline"/>
        <w:rPr>
          <w:sz w:val="28"/>
          <w:szCs w:val="28"/>
        </w:rPr>
      </w:pPr>
      <w:r w:rsidRPr="00B9571C">
        <w:rPr>
          <w:color w:val="000000"/>
          <w:sz w:val="28"/>
          <w:szCs w:val="28"/>
        </w:rPr>
        <w:t>Київської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541913">
        <w:rPr>
          <w:sz w:val="28"/>
          <w:szCs w:val="28"/>
        </w:rPr>
        <w:t>Валентина ПОЛОЖИШНИК</w:t>
      </w:r>
    </w:p>
    <w:p w:rsidR="00EC0931" w:rsidRPr="00541913" w:rsidRDefault="00EC0931" w:rsidP="00EC0931">
      <w:pPr>
        <w:pStyle w:val="Style"/>
        <w:spacing w:line="330" w:lineRule="atLeast"/>
        <w:ind w:right="262"/>
        <w:textAlignment w:val="baseline"/>
        <w:rPr>
          <w:sz w:val="28"/>
          <w:szCs w:val="28"/>
        </w:rPr>
      </w:pPr>
    </w:p>
    <w:p w:rsidR="00541913" w:rsidRPr="00541913" w:rsidRDefault="00541913" w:rsidP="00EC0931">
      <w:pPr>
        <w:spacing w:after="0" w:line="240" w:lineRule="auto"/>
        <w:ind w:left="709" w:right="3259"/>
        <w:jc w:val="both"/>
        <w:rPr>
          <w:sz w:val="28"/>
          <w:szCs w:val="28"/>
        </w:rPr>
      </w:pPr>
    </w:p>
    <w:sectPr w:rsidR="00541913" w:rsidRPr="00541913" w:rsidSect="00EA32E1">
      <w:pgSz w:w="11906" w:h="16838"/>
      <w:pgMar w:top="426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07914"/>
    <w:multiLevelType w:val="hybridMultilevel"/>
    <w:tmpl w:val="30DE043C"/>
    <w:lvl w:ilvl="0" w:tplc="7DBE7E56">
      <w:start w:val="4"/>
      <w:numFmt w:val="decimal"/>
      <w:lvlText w:val="%1.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D5B0AE1"/>
    <w:multiLevelType w:val="hybridMultilevel"/>
    <w:tmpl w:val="18DE7294"/>
    <w:lvl w:ilvl="0" w:tplc="DDD49E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E3"/>
    <w:rsid w:val="00026A3B"/>
    <w:rsid w:val="0004087A"/>
    <w:rsid w:val="00044CD9"/>
    <w:rsid w:val="0005081E"/>
    <w:rsid w:val="00093D2F"/>
    <w:rsid w:val="000A4BEC"/>
    <w:rsid w:val="000B4D49"/>
    <w:rsid w:val="000C3506"/>
    <w:rsid w:val="000C3F40"/>
    <w:rsid w:val="000C785A"/>
    <w:rsid w:val="000D0E2E"/>
    <w:rsid w:val="0016289B"/>
    <w:rsid w:val="001635E3"/>
    <w:rsid w:val="00174B02"/>
    <w:rsid w:val="00197C00"/>
    <w:rsid w:val="001B6D47"/>
    <w:rsid w:val="001C3339"/>
    <w:rsid w:val="001D14BE"/>
    <w:rsid w:val="002233BB"/>
    <w:rsid w:val="00260B87"/>
    <w:rsid w:val="002616D2"/>
    <w:rsid w:val="002816C2"/>
    <w:rsid w:val="002E6505"/>
    <w:rsid w:val="002E775E"/>
    <w:rsid w:val="003127E6"/>
    <w:rsid w:val="003170D4"/>
    <w:rsid w:val="0032083B"/>
    <w:rsid w:val="00330D60"/>
    <w:rsid w:val="003439AA"/>
    <w:rsid w:val="00354614"/>
    <w:rsid w:val="00381A80"/>
    <w:rsid w:val="00382C6D"/>
    <w:rsid w:val="003877D9"/>
    <w:rsid w:val="003A7600"/>
    <w:rsid w:val="003B5F8C"/>
    <w:rsid w:val="003C2CFD"/>
    <w:rsid w:val="003E76D4"/>
    <w:rsid w:val="003F5110"/>
    <w:rsid w:val="003F7405"/>
    <w:rsid w:val="004157F7"/>
    <w:rsid w:val="004274D3"/>
    <w:rsid w:val="00435BC5"/>
    <w:rsid w:val="004634B3"/>
    <w:rsid w:val="00476C98"/>
    <w:rsid w:val="004A0D27"/>
    <w:rsid w:val="004C3DA9"/>
    <w:rsid w:val="004C400F"/>
    <w:rsid w:val="004F5BF7"/>
    <w:rsid w:val="00503018"/>
    <w:rsid w:val="00517939"/>
    <w:rsid w:val="00541913"/>
    <w:rsid w:val="0055145D"/>
    <w:rsid w:val="00590EBD"/>
    <w:rsid w:val="005B50C4"/>
    <w:rsid w:val="005D5D4E"/>
    <w:rsid w:val="005E495A"/>
    <w:rsid w:val="005F0BD0"/>
    <w:rsid w:val="005F1844"/>
    <w:rsid w:val="00627904"/>
    <w:rsid w:val="00635C50"/>
    <w:rsid w:val="00644242"/>
    <w:rsid w:val="00664742"/>
    <w:rsid w:val="00693454"/>
    <w:rsid w:val="006C0A3D"/>
    <w:rsid w:val="006C207F"/>
    <w:rsid w:val="006C348F"/>
    <w:rsid w:val="006C34A7"/>
    <w:rsid w:val="006C5E8E"/>
    <w:rsid w:val="007073DC"/>
    <w:rsid w:val="0072442F"/>
    <w:rsid w:val="00730F5C"/>
    <w:rsid w:val="007520BB"/>
    <w:rsid w:val="007632F7"/>
    <w:rsid w:val="00765C89"/>
    <w:rsid w:val="00772DB4"/>
    <w:rsid w:val="00782BA9"/>
    <w:rsid w:val="00790F1B"/>
    <w:rsid w:val="007A6BB0"/>
    <w:rsid w:val="007B0734"/>
    <w:rsid w:val="007B23D8"/>
    <w:rsid w:val="007E4964"/>
    <w:rsid w:val="00830D26"/>
    <w:rsid w:val="0083276C"/>
    <w:rsid w:val="008415FE"/>
    <w:rsid w:val="0085068C"/>
    <w:rsid w:val="00881FA9"/>
    <w:rsid w:val="008907FA"/>
    <w:rsid w:val="008A6511"/>
    <w:rsid w:val="008B0D38"/>
    <w:rsid w:val="008E50F0"/>
    <w:rsid w:val="008E50F5"/>
    <w:rsid w:val="00942951"/>
    <w:rsid w:val="0096025F"/>
    <w:rsid w:val="009608D2"/>
    <w:rsid w:val="009626CD"/>
    <w:rsid w:val="009637AC"/>
    <w:rsid w:val="009863D3"/>
    <w:rsid w:val="00994D93"/>
    <w:rsid w:val="009967A2"/>
    <w:rsid w:val="00996FD0"/>
    <w:rsid w:val="00997448"/>
    <w:rsid w:val="009A3A79"/>
    <w:rsid w:val="009B4FCD"/>
    <w:rsid w:val="009C3211"/>
    <w:rsid w:val="009E1A8F"/>
    <w:rsid w:val="009F1703"/>
    <w:rsid w:val="00A0390E"/>
    <w:rsid w:val="00A26469"/>
    <w:rsid w:val="00A56ABB"/>
    <w:rsid w:val="00A6592A"/>
    <w:rsid w:val="00A93493"/>
    <w:rsid w:val="00AC370A"/>
    <w:rsid w:val="00AD098F"/>
    <w:rsid w:val="00AD0E7B"/>
    <w:rsid w:val="00B044F9"/>
    <w:rsid w:val="00B740BC"/>
    <w:rsid w:val="00B74A13"/>
    <w:rsid w:val="00B9122A"/>
    <w:rsid w:val="00BA1AEA"/>
    <w:rsid w:val="00BB3610"/>
    <w:rsid w:val="00BB3891"/>
    <w:rsid w:val="00BD119E"/>
    <w:rsid w:val="00BD4770"/>
    <w:rsid w:val="00BD666A"/>
    <w:rsid w:val="00BE062C"/>
    <w:rsid w:val="00BE28B8"/>
    <w:rsid w:val="00BF068F"/>
    <w:rsid w:val="00C2165F"/>
    <w:rsid w:val="00C22D3E"/>
    <w:rsid w:val="00C24C76"/>
    <w:rsid w:val="00C4546F"/>
    <w:rsid w:val="00C604AE"/>
    <w:rsid w:val="00C758A6"/>
    <w:rsid w:val="00C914FE"/>
    <w:rsid w:val="00CA1C93"/>
    <w:rsid w:val="00CC6543"/>
    <w:rsid w:val="00CF51A6"/>
    <w:rsid w:val="00D002DE"/>
    <w:rsid w:val="00D1208E"/>
    <w:rsid w:val="00D14597"/>
    <w:rsid w:val="00D81491"/>
    <w:rsid w:val="00DB05A1"/>
    <w:rsid w:val="00DD0B32"/>
    <w:rsid w:val="00DD2D82"/>
    <w:rsid w:val="00DE1343"/>
    <w:rsid w:val="00DE3D36"/>
    <w:rsid w:val="00E06D12"/>
    <w:rsid w:val="00E07FE2"/>
    <w:rsid w:val="00E24BCE"/>
    <w:rsid w:val="00E502CE"/>
    <w:rsid w:val="00E57921"/>
    <w:rsid w:val="00E61C88"/>
    <w:rsid w:val="00E623C3"/>
    <w:rsid w:val="00E8753F"/>
    <w:rsid w:val="00EA1CEA"/>
    <w:rsid w:val="00EA32E1"/>
    <w:rsid w:val="00EB64BF"/>
    <w:rsid w:val="00EC0931"/>
    <w:rsid w:val="00F00844"/>
    <w:rsid w:val="00F017D3"/>
    <w:rsid w:val="00F3258D"/>
    <w:rsid w:val="00F36745"/>
    <w:rsid w:val="00F54493"/>
    <w:rsid w:val="00F62842"/>
    <w:rsid w:val="00F71E66"/>
    <w:rsid w:val="00F84F88"/>
    <w:rsid w:val="00FA3040"/>
    <w:rsid w:val="00FA3B69"/>
    <w:rsid w:val="00FB26EB"/>
    <w:rsid w:val="00FB6301"/>
    <w:rsid w:val="00FC7CDE"/>
    <w:rsid w:val="00FD4C02"/>
    <w:rsid w:val="00FF4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48EE2-551B-4FD2-AFB6-BC3C56C8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5E3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635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qFormat/>
    <w:rsid w:val="001635E3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35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163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6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3C2CFD"/>
    <w:pPr>
      <w:spacing w:after="120" w:line="480" w:lineRule="auto"/>
      <w:ind w:left="283"/>
    </w:pPr>
    <w:rPr>
      <w:lang w:val="uk-UA"/>
    </w:rPr>
  </w:style>
  <w:style w:type="character" w:customStyle="1" w:styleId="23">
    <w:name w:val="Основной текст с отступом 2 Знак"/>
    <w:basedOn w:val="a0"/>
    <w:uiPriority w:val="99"/>
    <w:semiHidden/>
    <w:rsid w:val="003C2CFD"/>
    <w:rPr>
      <w:rFonts w:ascii="Calibri" w:eastAsia="Times New Roman" w:hAnsi="Calibri" w:cs="Times New Roman"/>
    </w:rPr>
  </w:style>
  <w:style w:type="character" w:customStyle="1" w:styleId="22">
    <w:name w:val="Основний текст з відступом 2 Знак"/>
    <w:link w:val="21"/>
    <w:uiPriority w:val="99"/>
    <w:locked/>
    <w:rsid w:val="003C2CFD"/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9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3D2F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002DE"/>
    <w:pPr>
      <w:ind w:left="720"/>
      <w:contextualSpacing/>
    </w:pPr>
  </w:style>
  <w:style w:type="paragraph" w:customStyle="1" w:styleId="Style">
    <w:name w:val="Style"/>
    <w:rsid w:val="00503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Миронюк Олена Анатоліївна</dc:creator>
  <cp:lastModifiedBy>Chernenko</cp:lastModifiedBy>
  <cp:revision>2</cp:revision>
  <cp:lastPrinted>2022-07-08T11:37:00Z</cp:lastPrinted>
  <dcterms:created xsi:type="dcterms:W3CDTF">2024-04-17T07:11:00Z</dcterms:created>
  <dcterms:modified xsi:type="dcterms:W3CDTF">2024-04-17T07:11:00Z</dcterms:modified>
</cp:coreProperties>
</file>