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01FF" w14:textId="77777777" w:rsidR="004E3ED1" w:rsidRPr="000705F1" w:rsidRDefault="004E3ED1" w:rsidP="004E3ED1">
      <w:pPr>
        <w:spacing w:after="0" w:line="240" w:lineRule="auto"/>
        <w:jc w:val="center"/>
        <w:rPr>
          <w:rFonts w:ascii="Benguiat" w:eastAsia="Times New Roman" w:hAnsi="Benguiat" w:cs="Benguiat"/>
          <w:b/>
          <w:spacing w:val="18"/>
          <w:w w:val="66"/>
          <w:sz w:val="72"/>
          <w:szCs w:val="72"/>
          <w:lang w:eastAsia="ru-RU"/>
        </w:rPr>
      </w:pPr>
      <w:r w:rsidRPr="000705F1">
        <w:rPr>
          <w:rFonts w:ascii="Benguiat" w:eastAsia="Times New Roman" w:hAnsi="Benguiat" w:cs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 wp14:anchorId="7721C970" wp14:editId="6639B90F">
            <wp:extent cx="485775" cy="666750"/>
            <wp:effectExtent l="0" t="0" r="9525" b="0"/>
            <wp:docPr id="2" name="Рисунок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68442" w14:textId="77777777" w:rsidR="004E3ED1" w:rsidRPr="000705F1" w:rsidRDefault="004E3ED1" w:rsidP="004E3ED1">
      <w:pPr>
        <w:spacing w:after="0" w:line="240" w:lineRule="auto"/>
        <w:jc w:val="center"/>
        <w:rPr>
          <w:rFonts w:ascii="Constantia" w:eastAsia="Times New Roman" w:hAnsi="Constantia" w:cs="Times New Roman"/>
          <w:spacing w:val="18"/>
          <w:w w:val="90"/>
          <w:sz w:val="20"/>
          <w:szCs w:val="28"/>
          <w:lang w:eastAsia="ru-RU"/>
        </w:rPr>
      </w:pPr>
      <w:r w:rsidRPr="000705F1">
        <w:rPr>
          <w:rFonts w:ascii="Constantia" w:eastAsia="Times New Roman" w:hAnsi="Constantia" w:cs="Benguiat"/>
          <w:b/>
          <w:spacing w:val="18"/>
          <w:w w:val="66"/>
          <w:sz w:val="72"/>
          <w:szCs w:val="72"/>
          <w:lang w:eastAsia="ru-RU"/>
        </w:rPr>
        <w:t>КИ</w:t>
      </w:r>
      <w:r w:rsidRPr="000705F1">
        <w:rPr>
          <w:rFonts w:ascii="Constantia" w:eastAsia="Times New Roman" w:hAnsi="Constantia" w:cs="Times New Roman"/>
          <w:b/>
          <w:spacing w:val="18"/>
          <w:w w:val="66"/>
          <w:sz w:val="72"/>
          <w:szCs w:val="72"/>
          <w:lang w:eastAsia="ru-RU"/>
        </w:rPr>
        <w:t>Ї</w:t>
      </w:r>
      <w:r w:rsidRPr="000705F1">
        <w:rPr>
          <w:rFonts w:ascii="Constantia" w:eastAsia="Times New Roman" w:hAnsi="Constantia" w:cs="Benguiat"/>
          <w:b/>
          <w:spacing w:val="18"/>
          <w:w w:val="66"/>
          <w:sz w:val="72"/>
          <w:szCs w:val="72"/>
          <w:lang w:eastAsia="ru-RU"/>
        </w:rPr>
        <w:t>ВСЬКА М</w:t>
      </w:r>
      <w:r w:rsidRPr="000705F1">
        <w:rPr>
          <w:rFonts w:ascii="Constantia" w:eastAsia="Times New Roman" w:hAnsi="Constantia" w:cs="Times New Roman"/>
          <w:b/>
          <w:spacing w:val="18"/>
          <w:w w:val="66"/>
          <w:sz w:val="72"/>
          <w:szCs w:val="72"/>
          <w:lang w:eastAsia="ru-RU"/>
        </w:rPr>
        <w:t>I</w:t>
      </w:r>
      <w:r w:rsidRPr="000705F1">
        <w:rPr>
          <w:rFonts w:ascii="Constantia" w:eastAsia="Times New Roman" w:hAnsi="Constantia" w:cs="Benguiat"/>
          <w:b/>
          <w:spacing w:val="18"/>
          <w:w w:val="66"/>
          <w:sz w:val="72"/>
          <w:szCs w:val="72"/>
          <w:lang w:eastAsia="ru-RU"/>
        </w:rPr>
        <w:t>СЬ</w:t>
      </w:r>
      <w:r w:rsidRPr="000705F1">
        <w:rPr>
          <w:rFonts w:ascii="Constantia" w:eastAsia="Times New Roman" w:hAnsi="Constantia" w:cs="Benguiat"/>
          <w:b/>
          <w:spacing w:val="18"/>
          <w:w w:val="66"/>
          <w:sz w:val="72"/>
          <w:szCs w:val="20"/>
          <w:lang w:eastAsia="ru-RU"/>
        </w:rPr>
        <w:t>КА РАДА</w:t>
      </w:r>
    </w:p>
    <w:p w14:paraId="0CEC8BAE" w14:textId="77777777" w:rsidR="004E3ED1" w:rsidRPr="000705F1" w:rsidRDefault="004E3ED1" w:rsidP="004E3ED1">
      <w:pPr>
        <w:keepNext/>
        <w:widowControl w:val="0"/>
        <w:numPr>
          <w:ilvl w:val="1"/>
          <w:numId w:val="3"/>
        </w:numPr>
        <w:pBdr>
          <w:bottom w:val="thickThinSmallGap" w:sz="24" w:space="2" w:color="000000"/>
        </w:pBdr>
        <w:suppressAutoHyphens/>
        <w:spacing w:after="0" w:line="240" w:lineRule="auto"/>
        <w:ind w:right="141"/>
        <w:jc w:val="center"/>
        <w:outlineLvl w:val="1"/>
        <w:rPr>
          <w:rFonts w:ascii="Constantia" w:eastAsia="SimSun" w:hAnsi="Constantia" w:cs="Mangal"/>
          <w:b/>
          <w:bCs/>
          <w:i/>
          <w:sz w:val="20"/>
          <w:szCs w:val="36"/>
          <w:lang w:eastAsia="zh-CN" w:bidi="hi-IN"/>
        </w:rPr>
      </w:pPr>
      <w:r w:rsidRPr="000705F1">
        <w:rPr>
          <w:rFonts w:ascii="Constantia" w:eastAsia="SimSun" w:hAnsi="Constantia" w:cs="Mangal"/>
          <w:b/>
          <w:bCs/>
          <w:spacing w:val="18"/>
          <w:w w:val="90"/>
          <w:sz w:val="36"/>
          <w:szCs w:val="28"/>
          <w:lang w:eastAsia="zh-CN" w:bidi="hi-IN"/>
        </w:rPr>
        <w:t xml:space="preserve">II </w:t>
      </w:r>
      <w:r w:rsidRPr="000705F1">
        <w:rPr>
          <w:rFonts w:ascii="Constantia" w:eastAsia="SimSun" w:hAnsi="Constantia" w:cs="Benguiat"/>
          <w:b/>
          <w:bCs/>
          <w:spacing w:val="18"/>
          <w:w w:val="90"/>
          <w:sz w:val="36"/>
          <w:szCs w:val="28"/>
          <w:lang w:eastAsia="zh-CN" w:bidi="hi-IN"/>
        </w:rPr>
        <w:t>СЕСIЯ IX СКЛИКАННЯ</w:t>
      </w:r>
    </w:p>
    <w:p w14:paraId="69B7526C" w14:textId="77777777" w:rsidR="004E3ED1" w:rsidRPr="000705F1" w:rsidRDefault="004E3ED1" w:rsidP="004E3ED1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E1ECA0" w14:textId="77777777" w:rsidR="004E3ED1" w:rsidRPr="000705F1" w:rsidRDefault="004E3ED1" w:rsidP="004E3ED1">
      <w:pPr>
        <w:spacing w:after="0" w:line="240" w:lineRule="auto"/>
        <w:jc w:val="center"/>
        <w:rPr>
          <w:rFonts w:ascii="Constantia" w:eastAsia="Times New Roman" w:hAnsi="Constantia" w:cs="Times New Roman"/>
          <w:sz w:val="48"/>
          <w:szCs w:val="48"/>
          <w:lang w:eastAsia="ru-RU"/>
        </w:rPr>
      </w:pPr>
      <w:r w:rsidRPr="000705F1">
        <w:rPr>
          <w:rFonts w:ascii="Constantia" w:eastAsia="Times New Roman" w:hAnsi="Constantia" w:cs="Benguiat"/>
          <w:sz w:val="48"/>
          <w:szCs w:val="48"/>
          <w:lang w:eastAsia="ru-RU"/>
        </w:rPr>
        <w:t>Р</w:t>
      </w:r>
      <w:r w:rsidRPr="000705F1">
        <w:rPr>
          <w:rFonts w:ascii="Constantia" w:eastAsia="Times New Roman" w:hAnsi="Constantia" w:cs="Times New Roman"/>
          <w:sz w:val="48"/>
          <w:szCs w:val="48"/>
          <w:lang w:eastAsia="ru-RU"/>
        </w:rPr>
        <w:t>І</w:t>
      </w:r>
      <w:r w:rsidRPr="000705F1">
        <w:rPr>
          <w:rFonts w:ascii="Constantia" w:eastAsia="Times New Roman" w:hAnsi="Constantia" w:cs="Benguiat"/>
          <w:sz w:val="48"/>
          <w:szCs w:val="48"/>
          <w:lang w:eastAsia="ru-RU"/>
        </w:rPr>
        <w:t>ШЕННЯ</w:t>
      </w:r>
    </w:p>
    <w:p w14:paraId="4E3F8579" w14:textId="77777777" w:rsidR="004E3ED1" w:rsidRPr="000705F1" w:rsidRDefault="004E3ED1" w:rsidP="004E3ED1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F05A81" w14:textId="77777777" w:rsidR="004E3ED1" w:rsidRPr="000705F1" w:rsidRDefault="004E3ED1" w:rsidP="004E3ED1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0CD081E" w14:textId="77777777" w:rsidR="004E3ED1" w:rsidRPr="000705F1" w:rsidRDefault="004E3ED1" w:rsidP="004E3ED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070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</w:t>
      </w:r>
      <w:r w:rsidRPr="0007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070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</w:t>
      </w:r>
    </w:p>
    <w:p w14:paraId="74BD271C" w14:textId="77777777" w:rsidR="004E3ED1" w:rsidRPr="000705F1" w:rsidRDefault="004E3ED1" w:rsidP="004E3ED1">
      <w:pPr>
        <w:tabs>
          <w:tab w:val="left" w:pos="4820"/>
        </w:tabs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925090" w14:textId="77777777" w:rsidR="004E3ED1" w:rsidRPr="000705F1" w:rsidRDefault="004E3ED1" w:rsidP="004E3ED1">
      <w:pPr>
        <w:tabs>
          <w:tab w:val="left" w:pos="4820"/>
        </w:tabs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</w:t>
      </w:r>
    </w:p>
    <w:p w14:paraId="484701F2" w14:textId="21F40DF1" w:rsidR="00BD6008" w:rsidRDefault="004E3ED1" w:rsidP="00563799">
      <w:pPr>
        <w:tabs>
          <w:tab w:val="left" w:pos="5529"/>
        </w:tabs>
        <w:spacing w:after="0" w:line="240" w:lineRule="auto"/>
        <w:ind w:left="426"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944C1A" w:rsidRPr="0007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затвердження </w:t>
      </w:r>
      <w:r w:rsidRPr="0007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змін </w:t>
      </w:r>
      <w:r w:rsidR="00944C1A" w:rsidRPr="0007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доповне</w:t>
      </w:r>
      <w:r w:rsidR="006C233A" w:rsidRPr="0007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нь</w:t>
      </w:r>
      <w:r w:rsidR="00944C1A" w:rsidRPr="0007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рішення Київської міської ради від</w:t>
      </w:r>
      <w:r w:rsidRPr="000705F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9570A" w:rsidRPr="000705F1">
        <w:rPr>
          <w:rFonts w:ascii="Times New Roman" w:hAnsi="Times New Roman" w:cs="Times New Roman"/>
          <w:b/>
          <w:sz w:val="28"/>
          <w:szCs w:val="28"/>
        </w:rPr>
        <w:t xml:space="preserve">5 грудня 2022 року  </w:t>
      </w:r>
      <w:r w:rsidR="000705F1">
        <w:rPr>
          <w:rFonts w:ascii="Times New Roman" w:hAnsi="Times New Roman" w:cs="Times New Roman"/>
          <w:b/>
          <w:sz w:val="28"/>
          <w:szCs w:val="28"/>
        </w:rPr>
        <w:t>№ 5892/5933</w:t>
      </w:r>
      <w:r w:rsidR="0009570A" w:rsidRPr="00070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5F1">
        <w:rPr>
          <w:rFonts w:ascii="Times New Roman" w:hAnsi="Times New Roman" w:cs="Times New Roman"/>
          <w:b/>
          <w:sz w:val="28"/>
          <w:szCs w:val="28"/>
        </w:rPr>
        <w:t>«Про</w:t>
      </w:r>
      <w:r w:rsidR="00563799" w:rsidRPr="00563799">
        <w:t xml:space="preserve"> </w:t>
      </w:r>
      <w:r w:rsidR="00563799" w:rsidRPr="00563799">
        <w:rPr>
          <w:rFonts w:ascii="Times New Roman" w:hAnsi="Times New Roman" w:cs="Times New Roman"/>
          <w:b/>
          <w:sz w:val="28"/>
          <w:szCs w:val="28"/>
        </w:rPr>
        <w:t>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України»</w:t>
      </w:r>
    </w:p>
    <w:p w14:paraId="2AC78D8D" w14:textId="77777777" w:rsidR="00563799" w:rsidRPr="000705F1" w:rsidRDefault="00563799" w:rsidP="00563799">
      <w:pPr>
        <w:tabs>
          <w:tab w:val="left" w:pos="5529"/>
        </w:tabs>
        <w:spacing w:after="0" w:line="240" w:lineRule="auto"/>
        <w:ind w:left="426" w:right="4110"/>
        <w:jc w:val="both"/>
        <w:rPr>
          <w:b/>
          <w:bCs/>
          <w:sz w:val="28"/>
          <w:szCs w:val="25"/>
        </w:rPr>
      </w:pPr>
    </w:p>
    <w:p w14:paraId="67227BCD" w14:textId="681C405E" w:rsidR="00BD6008" w:rsidRPr="006B7535" w:rsidRDefault="00563799" w:rsidP="006B7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</w:t>
      </w:r>
      <w:r w:rsidRPr="006B7535">
        <w:rPr>
          <w:rFonts w:ascii="Times New Roman" w:hAnsi="Times New Roman" w:cs="Times New Roman"/>
          <w:sz w:val="28"/>
          <w:szCs w:val="28"/>
        </w:rPr>
        <w:t xml:space="preserve"> </w:t>
      </w:r>
      <w:r w:rsidR="00BD6008"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  <w:r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надання </w:t>
      </w:r>
      <w:r w:rsidR="006B7535" w:rsidRPr="006B7535">
        <w:rPr>
          <w:rFonts w:ascii="Times New Roman" w:hAnsi="Times New Roman" w:cs="Times New Roman"/>
          <w:sz w:val="28"/>
          <w:szCs w:val="28"/>
        </w:rPr>
        <w:t xml:space="preserve">матеріальної допомоги на часткову компенсацію членам сімей </w:t>
      </w:r>
      <w:r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загиблих (померлих) осіб </w:t>
      </w:r>
      <w:r w:rsidRPr="006B7535">
        <w:rPr>
          <w:rFonts w:ascii="Times New Roman" w:hAnsi="Times New Roman" w:cs="Times New Roman"/>
          <w:sz w:val="28"/>
          <w:szCs w:val="28"/>
        </w:rPr>
        <w:t xml:space="preserve">місце проживання яких не </w:t>
      </w:r>
      <w:r w:rsidR="00665622" w:rsidRPr="006B7535">
        <w:rPr>
          <w:rFonts w:ascii="Times New Roman" w:hAnsi="Times New Roman" w:cs="Times New Roman"/>
          <w:sz w:val="28"/>
          <w:szCs w:val="28"/>
        </w:rPr>
        <w:t>зареєстроване</w:t>
      </w:r>
      <w:r w:rsidRPr="006B7535">
        <w:rPr>
          <w:rFonts w:ascii="Times New Roman" w:hAnsi="Times New Roman" w:cs="Times New Roman"/>
          <w:sz w:val="28"/>
          <w:szCs w:val="28"/>
        </w:rPr>
        <w:t xml:space="preserve"> на території міста Києва, але які приймали безпосередню участь у складі </w:t>
      </w:r>
      <w:r w:rsidR="001C4ECC" w:rsidRPr="006B7535">
        <w:rPr>
          <w:rFonts w:ascii="Times New Roman" w:hAnsi="Times New Roman" w:cs="Times New Roman"/>
          <w:sz w:val="28"/>
          <w:szCs w:val="28"/>
        </w:rPr>
        <w:t>військових частин міста Києва Сил територіальної оборони Збройних Сил України та добровольчих формувань територіальної гро</w:t>
      </w:r>
      <w:r w:rsidR="000D3761" w:rsidRPr="006B7535">
        <w:rPr>
          <w:rFonts w:ascii="Times New Roman" w:hAnsi="Times New Roman" w:cs="Times New Roman"/>
          <w:sz w:val="28"/>
          <w:szCs w:val="28"/>
        </w:rPr>
        <w:t>мади міста Києва</w:t>
      </w:r>
      <w:r w:rsidRPr="006B7535">
        <w:rPr>
          <w:rFonts w:ascii="Times New Roman" w:hAnsi="Times New Roman" w:cs="Times New Roman"/>
          <w:sz w:val="28"/>
          <w:szCs w:val="28"/>
        </w:rPr>
        <w:t xml:space="preserve"> </w:t>
      </w:r>
      <w:r w:rsidR="006B7535" w:rsidRPr="006B7535">
        <w:rPr>
          <w:rFonts w:ascii="Times New Roman" w:hAnsi="Times New Roman" w:cs="Times New Roman"/>
          <w:sz w:val="28"/>
          <w:szCs w:val="28"/>
        </w:rPr>
        <w:t xml:space="preserve">на виготовлення та встановлення </w:t>
      </w:r>
      <w:r w:rsidR="006B7535"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>надгробків таким загиблим (померлим) особам, похованим у місті Києві</w:t>
      </w:r>
      <w:r w:rsidR="004D24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D3761"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ECC"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Київська міська рада </w:t>
      </w:r>
      <w:r w:rsidR="00BD6008" w:rsidRPr="006B7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0F44DFA" w14:textId="77777777" w:rsidR="00BD6008" w:rsidRPr="000705F1" w:rsidRDefault="00BD6008" w:rsidP="001A1B44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14:paraId="276035E1" w14:textId="77777777" w:rsidR="00BD6008" w:rsidRPr="000705F1" w:rsidRDefault="00BD6008" w:rsidP="001A1B4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5"/>
        </w:rPr>
      </w:pPr>
    </w:p>
    <w:p w14:paraId="30FFCC36" w14:textId="77777777" w:rsidR="001A1B44" w:rsidRPr="000705F1" w:rsidRDefault="001A1B44" w:rsidP="001A1B44">
      <w:pPr>
        <w:pStyle w:val="a3"/>
        <w:spacing w:before="0" w:beforeAutospacing="0" w:after="0" w:afterAutospacing="0"/>
        <w:ind w:firstLine="567"/>
        <w:jc w:val="both"/>
        <w:rPr>
          <w:sz w:val="28"/>
          <w:szCs w:val="25"/>
        </w:rPr>
      </w:pPr>
      <w:r w:rsidRPr="000705F1">
        <w:rPr>
          <w:b/>
          <w:bCs/>
          <w:sz w:val="28"/>
          <w:szCs w:val="25"/>
        </w:rPr>
        <w:t>ВИРІШИЛА</w:t>
      </w:r>
      <w:r w:rsidRPr="000705F1">
        <w:rPr>
          <w:sz w:val="28"/>
          <w:szCs w:val="25"/>
        </w:rPr>
        <w:t>:</w:t>
      </w:r>
    </w:p>
    <w:p w14:paraId="6049F46E" w14:textId="77777777" w:rsidR="001A1B44" w:rsidRPr="000705F1" w:rsidRDefault="001A1B44" w:rsidP="00563799">
      <w:pPr>
        <w:pStyle w:val="a3"/>
        <w:spacing w:before="0" w:beforeAutospacing="0" w:after="0" w:afterAutospacing="0"/>
        <w:ind w:firstLine="567"/>
        <w:jc w:val="both"/>
        <w:rPr>
          <w:sz w:val="28"/>
          <w:szCs w:val="25"/>
        </w:rPr>
      </w:pPr>
    </w:p>
    <w:p w14:paraId="1032FE60" w14:textId="797F9A25" w:rsidR="001A1B44" w:rsidRPr="000705F1" w:rsidRDefault="00944C1A" w:rsidP="00563799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7"/>
      <w:bookmarkEnd w:id="0"/>
      <w:r w:rsidRPr="000705F1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1A1B44" w:rsidRPr="000705F1">
        <w:rPr>
          <w:rFonts w:ascii="Times New Roman" w:hAnsi="Times New Roman" w:cs="Times New Roman"/>
          <w:sz w:val="28"/>
          <w:szCs w:val="28"/>
        </w:rPr>
        <w:t xml:space="preserve"> зміни</w:t>
      </w:r>
      <w:r w:rsidR="006C233A" w:rsidRPr="000705F1">
        <w:rPr>
          <w:rFonts w:ascii="Times New Roman" w:hAnsi="Times New Roman" w:cs="Times New Roman"/>
          <w:sz w:val="28"/>
          <w:szCs w:val="28"/>
        </w:rPr>
        <w:t xml:space="preserve"> та доповнення</w:t>
      </w:r>
      <w:r w:rsidR="001A1B44" w:rsidRPr="000705F1">
        <w:rPr>
          <w:rFonts w:ascii="Times New Roman" w:hAnsi="Times New Roman" w:cs="Times New Roman"/>
          <w:sz w:val="28"/>
          <w:szCs w:val="28"/>
        </w:rPr>
        <w:t xml:space="preserve"> до рішення Київської міської ради </w:t>
      </w:r>
      <w:r w:rsidR="001C4ECC" w:rsidRPr="000705F1">
        <w:rPr>
          <w:rFonts w:ascii="Times New Roman" w:hAnsi="Times New Roman" w:cs="Times New Roman"/>
          <w:sz w:val="28"/>
          <w:szCs w:val="28"/>
        </w:rPr>
        <w:t xml:space="preserve">від 15 грудня 2022 року  </w:t>
      </w:r>
      <w:r w:rsidR="000705F1">
        <w:rPr>
          <w:rFonts w:ascii="Times New Roman" w:hAnsi="Times New Roman" w:cs="Times New Roman"/>
          <w:sz w:val="28"/>
          <w:szCs w:val="28"/>
        </w:rPr>
        <w:t>№ 5892/5933</w:t>
      </w:r>
      <w:r w:rsidR="00563799">
        <w:rPr>
          <w:rFonts w:ascii="Times New Roman" w:hAnsi="Times New Roman" w:cs="Times New Roman"/>
          <w:sz w:val="28"/>
          <w:szCs w:val="28"/>
        </w:rPr>
        <w:t xml:space="preserve"> </w:t>
      </w:r>
      <w:r w:rsidR="00563799" w:rsidRPr="00563799">
        <w:rPr>
          <w:rFonts w:ascii="Times New Roman" w:hAnsi="Times New Roman" w:cs="Times New Roman"/>
          <w:sz w:val="28"/>
          <w:szCs w:val="28"/>
        </w:rPr>
        <w:t xml:space="preserve">«Про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</w:t>
      </w:r>
      <w:r w:rsidR="00563799" w:rsidRPr="00563799">
        <w:rPr>
          <w:rFonts w:ascii="Times New Roman" w:hAnsi="Times New Roman" w:cs="Times New Roman"/>
          <w:sz w:val="28"/>
          <w:szCs w:val="28"/>
        </w:rPr>
        <w:lastRenderedPageBreak/>
        <w:t>сімей, членам загиблих (померлих) Захисників і Захисниць України»</w:t>
      </w:r>
      <w:r w:rsidR="001D5809" w:rsidRPr="000705F1">
        <w:rPr>
          <w:rFonts w:ascii="Times New Roman" w:hAnsi="Times New Roman" w:cs="Times New Roman"/>
          <w:sz w:val="28"/>
          <w:szCs w:val="28"/>
        </w:rPr>
        <w:t xml:space="preserve">, </w:t>
      </w:r>
      <w:r w:rsidRPr="000705F1">
        <w:rPr>
          <w:rFonts w:ascii="Times New Roman" w:hAnsi="Times New Roman" w:cs="Times New Roman"/>
          <w:sz w:val="28"/>
          <w:szCs w:val="28"/>
        </w:rPr>
        <w:t>що додаються.</w:t>
      </w:r>
      <w:r w:rsidR="001C4ECC" w:rsidRPr="000705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FDF54" w14:textId="77777777" w:rsidR="00563799" w:rsidRDefault="00C32739" w:rsidP="0056379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t>В</w:t>
      </w:r>
      <w:r w:rsidR="001D5809" w:rsidRPr="000705F1">
        <w:rPr>
          <w:rFonts w:ascii="Times New Roman" w:hAnsi="Times New Roman" w:cs="Times New Roman"/>
          <w:sz w:val="28"/>
          <w:szCs w:val="28"/>
        </w:rPr>
        <w:t>иконавчому</w:t>
      </w:r>
      <w:r w:rsidR="00E854E0" w:rsidRPr="000705F1">
        <w:rPr>
          <w:rFonts w:ascii="Times New Roman" w:hAnsi="Times New Roman" w:cs="Times New Roman"/>
          <w:sz w:val="28"/>
          <w:szCs w:val="28"/>
        </w:rPr>
        <w:t xml:space="preserve"> органу Київської міської ради вжити необхідних заходів</w:t>
      </w:r>
      <w:r w:rsidR="00F801FE"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="00E854E0" w:rsidRPr="000705F1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801FE" w:rsidRPr="000705F1">
        <w:rPr>
          <w:rFonts w:ascii="Times New Roman" w:hAnsi="Times New Roman" w:cs="Times New Roman"/>
          <w:sz w:val="28"/>
          <w:szCs w:val="28"/>
        </w:rPr>
        <w:t>забезпечення належної реал</w:t>
      </w:r>
      <w:r w:rsidR="00C91345" w:rsidRPr="000705F1">
        <w:rPr>
          <w:rFonts w:ascii="Times New Roman" w:hAnsi="Times New Roman" w:cs="Times New Roman"/>
          <w:sz w:val="28"/>
          <w:szCs w:val="28"/>
        </w:rPr>
        <w:t>і</w:t>
      </w:r>
      <w:r w:rsidR="00F801FE" w:rsidRPr="000705F1">
        <w:rPr>
          <w:rFonts w:ascii="Times New Roman" w:hAnsi="Times New Roman" w:cs="Times New Roman"/>
          <w:sz w:val="28"/>
          <w:szCs w:val="28"/>
        </w:rPr>
        <w:t>зації цього рішення</w:t>
      </w:r>
      <w:r w:rsidR="00185D63" w:rsidRPr="000705F1">
        <w:rPr>
          <w:rFonts w:ascii="Times New Roman" w:hAnsi="Times New Roman" w:cs="Times New Roman"/>
          <w:sz w:val="28"/>
          <w:szCs w:val="28"/>
        </w:rPr>
        <w:t>, підготувати</w:t>
      </w:r>
      <w:r w:rsidR="00F801FE" w:rsidRPr="000705F1">
        <w:rPr>
          <w:rFonts w:ascii="Times New Roman" w:hAnsi="Times New Roman" w:cs="Times New Roman"/>
          <w:sz w:val="28"/>
          <w:szCs w:val="28"/>
        </w:rPr>
        <w:t xml:space="preserve"> зміни до відповідних актів Київської міської ради.</w:t>
      </w:r>
    </w:p>
    <w:p w14:paraId="4FB0E614" w14:textId="77777777" w:rsidR="00563799" w:rsidRPr="00563799" w:rsidRDefault="00F801FE" w:rsidP="0056379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Оприлюднити це рішення Київської міської ради у спосіб, визначений чинним законодавством.</w:t>
      </w:r>
    </w:p>
    <w:p w14:paraId="437A60F9" w14:textId="50776408" w:rsidR="00F801FE" w:rsidRPr="00563799" w:rsidRDefault="00F801FE" w:rsidP="0056379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комісію Київської міської ради з питань охорони здоров’я та соціальної політики.</w:t>
      </w:r>
    </w:p>
    <w:p w14:paraId="48E70B92" w14:textId="77777777" w:rsidR="00F801FE" w:rsidRPr="000705F1" w:rsidRDefault="00F801FE" w:rsidP="00EB79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46E863" w14:textId="77777777" w:rsidR="00617B7D" w:rsidRPr="000705F1" w:rsidRDefault="00617B7D" w:rsidP="00EB79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4DEFDC" w14:textId="77777777" w:rsidR="00617B7D" w:rsidRPr="000705F1" w:rsidRDefault="00617B7D" w:rsidP="00EB79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B3B515" w14:textId="77777777" w:rsidR="00EB7905" w:rsidRPr="000705F1" w:rsidRDefault="00EB7905" w:rsidP="00EB79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Київській міський голова                                                              Віталій КЛИЧКО</w:t>
      </w:r>
    </w:p>
    <w:p w14:paraId="2336C6B0" w14:textId="77777777" w:rsidR="006C233A" w:rsidRDefault="006C233A" w:rsidP="006C233A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8A47D36" w14:textId="77777777" w:rsidR="00F71CD7" w:rsidRPr="000705F1" w:rsidRDefault="00F71CD7" w:rsidP="006C233A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7712289" w14:textId="77777777" w:rsidR="00E1618C" w:rsidRDefault="00E1618C">
      <w:pPr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br w:type="page"/>
      </w:r>
    </w:p>
    <w:p w14:paraId="19A4C6C0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ПОДАННЯ:</w:t>
      </w:r>
    </w:p>
    <w:p w14:paraId="6169826C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D5ECC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Депутатка Київської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Марина ПОРОШЕНКО</w:t>
      </w:r>
    </w:p>
    <w:p w14:paraId="26EA91BA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54957" w14:textId="3FCA88FD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Депутатка Київської міської ради                           Людмила КОВАЛЕВСЬКА </w:t>
      </w:r>
    </w:p>
    <w:p w14:paraId="6A3B4DFE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BFCBE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BB4FB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ABE41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14:paraId="155186E7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103BD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 Київської міської ради</w:t>
      </w:r>
    </w:p>
    <w:p w14:paraId="68E94FDC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охорони здоров’я та соціальної політики</w:t>
      </w:r>
    </w:p>
    <w:p w14:paraId="59A9A1D5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24C55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                                                                                Марина ПОРОШЕНКО</w:t>
      </w:r>
    </w:p>
    <w:p w14:paraId="62273E8E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7BA16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                                                                                          Юлія УЛАСИК</w:t>
      </w:r>
    </w:p>
    <w:p w14:paraId="55CA9211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2793B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1AB39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 Київської міської ради</w:t>
      </w:r>
    </w:p>
    <w:p w14:paraId="65125490" w14:textId="14CDADA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питань бюджету та соціально-економічного розвитку  </w:t>
      </w:r>
    </w:p>
    <w:p w14:paraId="0B43149F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AD85A" w14:textId="6A5A470A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                                                                                      Андрій ВІТРЕНКО</w:t>
      </w:r>
    </w:p>
    <w:p w14:paraId="2ECABE34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F8BA3" w14:textId="24644A76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             Владислав АНДРОНОВ </w:t>
      </w:r>
    </w:p>
    <w:p w14:paraId="2ACCAF47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D0014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8A51B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2CC3C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начальника управління</w:t>
      </w:r>
    </w:p>
    <w:p w14:paraId="2EF1E1F4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забезпечення діяльності</w:t>
      </w:r>
    </w:p>
    <w:p w14:paraId="10762469" w14:textId="77777777" w:rsidR="00F71CD7" w:rsidRDefault="00F71CD7" w:rsidP="00F7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міської ради                                                Валентина ПОЛОЖИШНИК</w:t>
      </w:r>
    </w:p>
    <w:p w14:paraId="1F5F90A9" w14:textId="7E9F1696" w:rsidR="007E64EC" w:rsidRDefault="007E6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469805" w14:textId="77777777" w:rsidR="006C233A" w:rsidRPr="000705F1" w:rsidRDefault="00E1618C" w:rsidP="00E1618C">
      <w:pPr>
        <w:pStyle w:val="a4"/>
        <w:spacing w:line="240" w:lineRule="auto"/>
        <w:ind w:left="567"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2142BEC7" w14:textId="77777777" w:rsidR="00E1618C" w:rsidRPr="000705F1" w:rsidRDefault="00E1618C" w:rsidP="00E1618C">
      <w:pPr>
        <w:pStyle w:val="a4"/>
        <w:spacing w:line="240" w:lineRule="auto"/>
        <w:ind w:left="567"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t>рішення Київської міської ради</w:t>
      </w:r>
    </w:p>
    <w:p w14:paraId="189D8C4C" w14:textId="77777777" w:rsidR="00E1618C" w:rsidRPr="000705F1" w:rsidRDefault="00E1618C" w:rsidP="00E1618C">
      <w:pPr>
        <w:pStyle w:val="a4"/>
        <w:spacing w:line="240" w:lineRule="auto"/>
        <w:ind w:left="567"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14:paraId="6F1BF555" w14:textId="77777777" w:rsidR="00AA5612" w:rsidRPr="000705F1" w:rsidRDefault="00AA5612" w:rsidP="006C233A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E9FA0C9" w14:textId="77777777" w:rsidR="00AA5612" w:rsidRPr="000705F1" w:rsidRDefault="00581FEE" w:rsidP="00AA5612">
      <w:pPr>
        <w:pStyle w:val="a4"/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t>Зміни та доповнення</w:t>
      </w:r>
    </w:p>
    <w:p w14:paraId="6CE80FDD" w14:textId="3C116874" w:rsidR="00E1618C" w:rsidRPr="000705F1" w:rsidRDefault="00581FEE" w:rsidP="00AA5612">
      <w:pPr>
        <w:pStyle w:val="a4"/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t xml:space="preserve">до </w:t>
      </w:r>
      <w:r w:rsidR="00AA5612" w:rsidRPr="000705F1">
        <w:rPr>
          <w:rFonts w:ascii="Times New Roman" w:hAnsi="Times New Roman" w:cs="Times New Roman"/>
          <w:sz w:val="28"/>
          <w:szCs w:val="28"/>
        </w:rPr>
        <w:t xml:space="preserve">рішення Київської міської ради від 15 грудня 2022 року  </w:t>
      </w:r>
      <w:r w:rsidR="000705F1">
        <w:rPr>
          <w:rFonts w:ascii="Times New Roman" w:hAnsi="Times New Roman" w:cs="Times New Roman"/>
          <w:sz w:val="28"/>
          <w:szCs w:val="28"/>
        </w:rPr>
        <w:t>№ 5892/5933</w:t>
      </w:r>
      <w:r w:rsidR="00AA5612"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="00563799" w:rsidRPr="00563799">
        <w:rPr>
          <w:rFonts w:ascii="Times New Roman" w:hAnsi="Times New Roman" w:cs="Times New Roman"/>
          <w:sz w:val="28"/>
          <w:szCs w:val="28"/>
        </w:rPr>
        <w:t>«Про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України»</w:t>
      </w:r>
      <w:r w:rsidR="00AA5612" w:rsidRPr="000705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5911E" w14:textId="77777777" w:rsidR="008C5F86" w:rsidRPr="000705F1" w:rsidRDefault="008C5F86" w:rsidP="00AA5612">
      <w:pPr>
        <w:pStyle w:val="a4"/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98CDAE1" w14:textId="7EBE227E" w:rsidR="00E1618C" w:rsidRPr="000705F1" w:rsidRDefault="008C5F86" w:rsidP="007908DE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5F1">
        <w:rPr>
          <w:rFonts w:ascii="Times New Roman" w:hAnsi="Times New Roman" w:cs="Times New Roman"/>
          <w:sz w:val="28"/>
          <w:szCs w:val="28"/>
        </w:rPr>
        <w:t xml:space="preserve">1. Внести до рішення </w:t>
      </w:r>
      <w:r w:rsidR="007908DE" w:rsidRPr="000705F1">
        <w:rPr>
          <w:rFonts w:ascii="Times New Roman" w:hAnsi="Times New Roman" w:cs="Times New Roman"/>
          <w:sz w:val="28"/>
          <w:szCs w:val="28"/>
        </w:rPr>
        <w:t xml:space="preserve">Київської міської ради від 15 грудня 2022 року  № 5892/5933  </w:t>
      </w:r>
      <w:r w:rsidR="00563799" w:rsidRPr="00563799">
        <w:rPr>
          <w:rFonts w:ascii="Times New Roman" w:hAnsi="Times New Roman" w:cs="Times New Roman"/>
          <w:sz w:val="28"/>
          <w:szCs w:val="28"/>
        </w:rPr>
        <w:t xml:space="preserve">«Про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України» </w:t>
      </w:r>
      <w:r w:rsidR="007908DE" w:rsidRPr="000705F1">
        <w:rPr>
          <w:rFonts w:ascii="Times New Roman" w:hAnsi="Times New Roman" w:cs="Times New Roman"/>
          <w:sz w:val="28"/>
          <w:szCs w:val="28"/>
        </w:rPr>
        <w:t xml:space="preserve">(далі </w:t>
      </w:r>
      <w:r w:rsidR="00563799">
        <w:rPr>
          <w:rFonts w:ascii="Times New Roman" w:hAnsi="Times New Roman" w:cs="Times New Roman"/>
          <w:sz w:val="28"/>
          <w:szCs w:val="28"/>
        </w:rPr>
        <w:t>–</w:t>
      </w:r>
      <w:r w:rsidR="007908DE"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="00D71369" w:rsidRPr="000705F1">
        <w:rPr>
          <w:rFonts w:ascii="Times New Roman" w:hAnsi="Times New Roman" w:cs="Times New Roman"/>
          <w:sz w:val="28"/>
          <w:szCs w:val="28"/>
        </w:rPr>
        <w:t>Р</w:t>
      </w:r>
      <w:r w:rsidR="007908DE" w:rsidRPr="000705F1">
        <w:rPr>
          <w:rFonts w:ascii="Times New Roman" w:hAnsi="Times New Roman" w:cs="Times New Roman"/>
          <w:sz w:val="28"/>
          <w:szCs w:val="28"/>
        </w:rPr>
        <w:t xml:space="preserve">ішення Київради </w:t>
      </w:r>
      <w:r w:rsidR="000705F1">
        <w:rPr>
          <w:rFonts w:ascii="Times New Roman" w:hAnsi="Times New Roman" w:cs="Times New Roman"/>
          <w:sz w:val="28"/>
          <w:szCs w:val="28"/>
        </w:rPr>
        <w:t>№ 5892/5933</w:t>
      </w:r>
      <w:r w:rsidR="007908DE" w:rsidRPr="000705F1">
        <w:rPr>
          <w:rFonts w:ascii="Times New Roman" w:hAnsi="Times New Roman" w:cs="Times New Roman"/>
          <w:sz w:val="28"/>
          <w:szCs w:val="28"/>
        </w:rPr>
        <w:t>) такі зміни:</w:t>
      </w:r>
      <w:r w:rsidR="00E1618C" w:rsidRPr="000705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5BF4F" w14:textId="7B4A9D07" w:rsidR="0074545B" w:rsidRPr="000705F1" w:rsidRDefault="007908DE" w:rsidP="007908DE">
      <w:pPr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</w:t>
      </w:r>
      <w:r w:rsidR="0074545B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Назву </w:t>
      </w:r>
      <w:r w:rsidR="002B2B64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Київради </w:t>
      </w:r>
      <w:r w:rsidR="000705F1">
        <w:rPr>
          <w:rFonts w:ascii="Times New Roman" w:hAnsi="Times New Roman" w:cs="Times New Roman"/>
          <w:sz w:val="28"/>
          <w:szCs w:val="28"/>
        </w:rPr>
        <w:t>№ 5892/5933</w:t>
      </w:r>
      <w:r w:rsidR="001C4ECC"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="0074545B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викласти в </w:t>
      </w:r>
      <w:r w:rsidR="00D71369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такій </w:t>
      </w:r>
      <w:r w:rsidR="0074545B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редакції </w:t>
      </w:r>
      <w:r w:rsidR="00563799" w:rsidRPr="00563799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членам їх сімей, членам загиблих (померлих) Захисників і Захисниць України»</w:t>
      </w:r>
      <w:r w:rsidR="0074545B" w:rsidRPr="000705F1">
        <w:rPr>
          <w:rFonts w:ascii="Times New Roman" w:hAnsi="Times New Roman" w:cs="Times New Roman"/>
          <w:sz w:val="28"/>
          <w:szCs w:val="28"/>
        </w:rPr>
        <w:t>, а також</w:t>
      </w:r>
      <w:r w:rsidR="0001201A">
        <w:rPr>
          <w:rFonts w:ascii="Times New Roman" w:hAnsi="Times New Roman" w:cs="Times New Roman"/>
          <w:sz w:val="28"/>
          <w:szCs w:val="28"/>
        </w:rPr>
        <w:t xml:space="preserve"> членам сімей загиблих (померлих) осіб </w:t>
      </w:r>
      <w:r w:rsidR="0074545B"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="0001201A">
        <w:rPr>
          <w:rFonts w:ascii="Times New Roman" w:hAnsi="Times New Roman" w:cs="Times New Roman"/>
          <w:sz w:val="28"/>
          <w:szCs w:val="28"/>
        </w:rPr>
        <w:t xml:space="preserve">місце проживання яких не </w:t>
      </w:r>
      <w:r w:rsidR="00665622">
        <w:rPr>
          <w:rFonts w:ascii="Times New Roman" w:hAnsi="Times New Roman" w:cs="Times New Roman"/>
          <w:sz w:val="28"/>
          <w:szCs w:val="28"/>
        </w:rPr>
        <w:t>зареєстроване</w:t>
      </w:r>
      <w:r w:rsidR="0001201A">
        <w:rPr>
          <w:rFonts w:ascii="Times New Roman" w:hAnsi="Times New Roman" w:cs="Times New Roman"/>
          <w:sz w:val="28"/>
          <w:szCs w:val="28"/>
        </w:rPr>
        <w:t xml:space="preserve"> на території міста Києва, але які приймали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</w:t>
      </w:r>
      <w:r w:rsidR="00F00E91">
        <w:rPr>
          <w:rFonts w:ascii="Times New Roman" w:hAnsi="Times New Roman" w:cs="Times New Roman"/>
          <w:sz w:val="28"/>
          <w:szCs w:val="28"/>
        </w:rPr>
        <w:t>та Києва</w:t>
      </w:r>
      <w:r w:rsidR="002F5EEF">
        <w:rPr>
          <w:rFonts w:ascii="Times New Roman" w:hAnsi="Times New Roman" w:cs="Times New Roman"/>
          <w:sz w:val="28"/>
          <w:szCs w:val="28"/>
        </w:rPr>
        <w:t>, похованих у місті Києві</w:t>
      </w:r>
      <w:r w:rsidR="00F00E91">
        <w:rPr>
          <w:rFonts w:ascii="Times New Roman" w:hAnsi="Times New Roman" w:cs="Times New Roman"/>
          <w:sz w:val="28"/>
          <w:szCs w:val="28"/>
        </w:rPr>
        <w:t>»</w:t>
      </w:r>
      <w:r w:rsidR="0001201A">
        <w:rPr>
          <w:rFonts w:ascii="Times New Roman" w:hAnsi="Times New Roman" w:cs="Times New Roman"/>
          <w:sz w:val="28"/>
          <w:szCs w:val="28"/>
        </w:rPr>
        <w:t>.</w:t>
      </w:r>
    </w:p>
    <w:p w14:paraId="5678FDCF" w14:textId="78771AEA" w:rsidR="0074545B" w:rsidRPr="000705F1" w:rsidRDefault="001A1B44" w:rsidP="004C5E4C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0D3761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пункті 1 </w:t>
      </w:r>
      <w:r w:rsidR="00F80AF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Київради </w:t>
      </w:r>
      <w:r w:rsidR="000705F1">
        <w:rPr>
          <w:rFonts w:ascii="Times New Roman" w:hAnsi="Times New Roman" w:cs="Times New Roman"/>
          <w:sz w:val="28"/>
          <w:szCs w:val="28"/>
        </w:rPr>
        <w:t>№ 5892/5933</w:t>
      </w:r>
      <w:r w:rsidR="00F80AF0" w:rsidRPr="000705F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5680497"/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 слів «</w:t>
      </w:r>
      <w:r w:rsidR="00F80AF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членам загиблих (померлих)</w:t>
      </w:r>
      <w:r w:rsidR="000D0E77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Захисників і</w:t>
      </w:r>
      <w:r w:rsidR="008E158D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0E77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Захисниць України</w:t>
      </w:r>
      <w:r w:rsidR="00F80AF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bookmarkEnd w:id="1"/>
      <w:r w:rsidR="00F80AF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додати</w:t>
      </w:r>
      <w:r w:rsidR="00C6665C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</w:t>
      </w:r>
      <w:r w:rsid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6665C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5F37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F80AF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«</w:t>
      </w:r>
      <w:r w:rsidR="003D7C45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01201A" w:rsidRPr="000705F1">
        <w:rPr>
          <w:rFonts w:ascii="Times New Roman" w:hAnsi="Times New Roman" w:cs="Times New Roman"/>
          <w:sz w:val="28"/>
          <w:szCs w:val="28"/>
        </w:rPr>
        <w:t>також</w:t>
      </w:r>
      <w:r w:rsidR="0001201A">
        <w:rPr>
          <w:rFonts w:ascii="Times New Roman" w:hAnsi="Times New Roman" w:cs="Times New Roman"/>
          <w:sz w:val="28"/>
          <w:szCs w:val="28"/>
        </w:rPr>
        <w:t xml:space="preserve"> членам сімей загиблих (померлих) осіб місце проживання яких не </w:t>
      </w:r>
      <w:r w:rsidR="00665622">
        <w:rPr>
          <w:rFonts w:ascii="Times New Roman" w:hAnsi="Times New Roman" w:cs="Times New Roman"/>
          <w:sz w:val="28"/>
          <w:szCs w:val="28"/>
        </w:rPr>
        <w:t>зареєстроване</w:t>
      </w:r>
      <w:r w:rsidR="0001201A">
        <w:rPr>
          <w:rFonts w:ascii="Times New Roman" w:hAnsi="Times New Roman" w:cs="Times New Roman"/>
          <w:sz w:val="28"/>
          <w:szCs w:val="28"/>
        </w:rPr>
        <w:t xml:space="preserve"> на території міста Києва, але які приймали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</w:t>
      </w:r>
      <w:r w:rsidR="002F5EEF">
        <w:rPr>
          <w:rFonts w:ascii="Times New Roman" w:hAnsi="Times New Roman" w:cs="Times New Roman"/>
          <w:sz w:val="28"/>
          <w:szCs w:val="28"/>
        </w:rPr>
        <w:t>, похованих у місті Києві</w:t>
      </w:r>
      <w:r w:rsidR="004D241D">
        <w:rPr>
          <w:rFonts w:ascii="Times New Roman" w:hAnsi="Times New Roman" w:cs="Times New Roman"/>
          <w:sz w:val="28"/>
          <w:szCs w:val="28"/>
        </w:rPr>
        <w:t>,</w:t>
      </w:r>
      <w:r w:rsidR="00F80AF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84A8D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42B59A9" w14:textId="77777777" w:rsidR="004C5E4C" w:rsidRPr="000705F1" w:rsidRDefault="004C5E4C" w:rsidP="004C5E4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18AF4D" w14:textId="2E227B68" w:rsidR="005F1A7C" w:rsidRPr="000705F1" w:rsidRDefault="005F1A7C" w:rsidP="00587D3E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BD6008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Унести до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Порядку </w:t>
      </w:r>
      <w:r w:rsidRPr="000705F1">
        <w:rPr>
          <w:rFonts w:ascii="Times New Roman" w:hAnsi="Times New Roman" w:cs="Times New Roman"/>
          <w:sz w:val="28"/>
          <w:szCs w:val="28"/>
          <w:lang w:eastAsia="uk-UA"/>
        </w:rPr>
        <w:t>надання додаткових пільг та гарантій киянам, які приймали (приймають)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членам їх сімей, членам загиблих (померлих) Захисників і Захисниць України</w:t>
      </w:r>
      <w:r w:rsidR="00587D3E" w:rsidRPr="000705F1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54802" w:rsidRPr="000705F1">
        <w:rPr>
          <w:rFonts w:ascii="Times New Roman" w:hAnsi="Times New Roman" w:cs="Times New Roman"/>
          <w:sz w:val="28"/>
          <w:szCs w:val="28"/>
          <w:lang w:eastAsia="uk-UA"/>
        </w:rPr>
        <w:t xml:space="preserve"> що є додатком до рішення</w:t>
      </w:r>
      <w:r w:rsidRPr="000705F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705F1">
        <w:rPr>
          <w:rFonts w:ascii="Times New Roman" w:hAnsi="Times New Roman" w:cs="Times New Roman"/>
          <w:sz w:val="28"/>
          <w:szCs w:val="28"/>
        </w:rPr>
        <w:t xml:space="preserve">Київської міської ради від 15 грудня 2022 року  </w:t>
      </w:r>
      <w:r w:rsidR="000705F1">
        <w:rPr>
          <w:rFonts w:ascii="Times New Roman" w:hAnsi="Times New Roman" w:cs="Times New Roman"/>
          <w:sz w:val="28"/>
          <w:szCs w:val="28"/>
        </w:rPr>
        <w:t>№ 5892/5933</w:t>
      </w:r>
      <w:r w:rsidRPr="000705F1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587D3E" w:rsidRPr="000705F1">
        <w:rPr>
          <w:rFonts w:ascii="Times New Roman" w:hAnsi="Times New Roman" w:cs="Times New Roman"/>
          <w:sz w:val="28"/>
          <w:szCs w:val="28"/>
        </w:rPr>
        <w:t>–</w:t>
      </w:r>
      <w:r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="00587D3E" w:rsidRPr="000705F1">
        <w:rPr>
          <w:rFonts w:ascii="Times New Roman" w:hAnsi="Times New Roman" w:cs="Times New Roman"/>
          <w:sz w:val="28"/>
          <w:szCs w:val="28"/>
        </w:rPr>
        <w:t xml:space="preserve">додаток до </w:t>
      </w:r>
      <w:r w:rsidR="00587D3E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Київради </w:t>
      </w:r>
      <w:r w:rsid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№ 5892/5933</w:t>
      </w:r>
      <w:r w:rsidR="00587D3E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0705F1">
        <w:rPr>
          <w:rFonts w:ascii="Times New Roman" w:hAnsi="Times New Roman" w:cs="Times New Roman"/>
          <w:sz w:val="28"/>
          <w:szCs w:val="28"/>
        </w:rPr>
        <w:t>такі зміни:</w:t>
      </w:r>
    </w:p>
    <w:p w14:paraId="1209E2BC" w14:textId="7E57AECA" w:rsidR="0074545B" w:rsidRPr="000705F1" w:rsidRDefault="0074545B" w:rsidP="00D75340">
      <w:pPr>
        <w:pStyle w:val="a4"/>
        <w:numPr>
          <w:ilvl w:val="1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назві додатка </w:t>
      </w:r>
      <w:r w:rsidR="001944A9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Київради </w:t>
      </w:r>
      <w:r w:rsid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№ 5892/5933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після слів «членам загиблих (померлих)</w:t>
      </w:r>
      <w:r w:rsidR="00F16991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Захисників і Захисниць України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додати </w:t>
      </w:r>
      <w:r w:rsidR="00AF6F19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 та 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</w:t>
      </w:r>
      <w:r w:rsidR="00AF6F19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F6F19" w:rsidRPr="000705F1">
        <w:rPr>
          <w:rFonts w:ascii="Times New Roman" w:hAnsi="Times New Roman" w:cs="Times New Roman"/>
          <w:sz w:val="28"/>
          <w:szCs w:val="28"/>
        </w:rPr>
        <w:t>а також</w:t>
      </w:r>
      <w:r w:rsidR="0001201A" w:rsidRPr="0001201A">
        <w:rPr>
          <w:rFonts w:ascii="Times New Roman" w:hAnsi="Times New Roman" w:cs="Times New Roman"/>
          <w:sz w:val="28"/>
          <w:szCs w:val="28"/>
        </w:rPr>
        <w:t xml:space="preserve"> </w:t>
      </w:r>
      <w:r w:rsidR="0001201A">
        <w:rPr>
          <w:rFonts w:ascii="Times New Roman" w:hAnsi="Times New Roman" w:cs="Times New Roman"/>
          <w:sz w:val="28"/>
          <w:szCs w:val="28"/>
        </w:rPr>
        <w:t xml:space="preserve">членам сімей загиблих (померлих) осіб місце проживання яких не </w:t>
      </w:r>
      <w:r w:rsidR="00665622">
        <w:rPr>
          <w:rFonts w:ascii="Times New Roman" w:hAnsi="Times New Roman" w:cs="Times New Roman"/>
          <w:sz w:val="28"/>
          <w:szCs w:val="28"/>
        </w:rPr>
        <w:t>зареєстроване</w:t>
      </w:r>
      <w:r w:rsidR="0001201A">
        <w:rPr>
          <w:rFonts w:ascii="Times New Roman" w:hAnsi="Times New Roman" w:cs="Times New Roman"/>
          <w:sz w:val="28"/>
          <w:szCs w:val="28"/>
        </w:rPr>
        <w:t xml:space="preserve"> на території міста Києва, але які приймали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</w:t>
      </w:r>
      <w:r w:rsidR="002F5EEF">
        <w:rPr>
          <w:rFonts w:ascii="Times New Roman" w:hAnsi="Times New Roman" w:cs="Times New Roman"/>
          <w:sz w:val="28"/>
          <w:szCs w:val="28"/>
        </w:rPr>
        <w:t>, похованих у місті Києві</w:t>
      </w:r>
      <w:r w:rsidR="0001201A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04BFDE5" w14:textId="36C5767C" w:rsidR="002C3520" w:rsidRPr="000705F1" w:rsidRDefault="002C3520" w:rsidP="00B15A79">
      <w:pPr>
        <w:pStyle w:val="a4"/>
        <w:numPr>
          <w:ilvl w:val="1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У розділі І. «Загальні положення» внести такі зміни:</w:t>
      </w:r>
    </w:p>
    <w:p w14:paraId="3FF9E96D" w14:textId="5F67CE67" w:rsidR="00B15A79" w:rsidRDefault="002C3520" w:rsidP="00B15A79">
      <w:pPr>
        <w:pStyle w:val="a4"/>
        <w:numPr>
          <w:ilvl w:val="1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У пункті 1 після слів «членам загиблих (померлих) Захисників і Захисниць України» додати знак</w:t>
      </w:r>
      <w:r w:rsid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слова «,</w:t>
      </w:r>
      <w:r w:rsidR="0001201A" w:rsidRPr="000705F1">
        <w:rPr>
          <w:rFonts w:ascii="Times New Roman" w:hAnsi="Times New Roman" w:cs="Times New Roman"/>
          <w:sz w:val="28"/>
          <w:szCs w:val="28"/>
        </w:rPr>
        <w:t>також</w:t>
      </w:r>
      <w:r w:rsidR="0001201A" w:rsidRPr="0001201A">
        <w:rPr>
          <w:rFonts w:ascii="Times New Roman" w:hAnsi="Times New Roman" w:cs="Times New Roman"/>
          <w:sz w:val="28"/>
          <w:szCs w:val="28"/>
        </w:rPr>
        <w:t xml:space="preserve"> </w:t>
      </w:r>
      <w:r w:rsidR="0001201A">
        <w:rPr>
          <w:rFonts w:ascii="Times New Roman" w:hAnsi="Times New Roman" w:cs="Times New Roman"/>
          <w:sz w:val="28"/>
          <w:szCs w:val="28"/>
        </w:rPr>
        <w:t xml:space="preserve">членам сімей загиблих (померлих) осіб місце проживання яких не </w:t>
      </w:r>
      <w:r w:rsidR="00665622">
        <w:rPr>
          <w:rFonts w:ascii="Times New Roman" w:hAnsi="Times New Roman" w:cs="Times New Roman"/>
          <w:sz w:val="28"/>
          <w:szCs w:val="28"/>
        </w:rPr>
        <w:t>зареєстроване</w:t>
      </w:r>
      <w:r w:rsidR="0001201A">
        <w:rPr>
          <w:rFonts w:ascii="Times New Roman" w:hAnsi="Times New Roman" w:cs="Times New Roman"/>
          <w:sz w:val="28"/>
          <w:szCs w:val="28"/>
        </w:rPr>
        <w:t xml:space="preserve"> на території міста Києва, але які приймали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</w:t>
      </w:r>
      <w:r w:rsidR="002F5EEF">
        <w:rPr>
          <w:rFonts w:ascii="Times New Roman" w:hAnsi="Times New Roman" w:cs="Times New Roman"/>
          <w:sz w:val="28"/>
          <w:szCs w:val="28"/>
        </w:rPr>
        <w:t>, похованих у місті Києві,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43C93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2BD9753" w14:textId="7286FF38" w:rsidR="0060759B" w:rsidRPr="000705F1" w:rsidRDefault="0060759B" w:rsidP="00B15A79">
      <w:pPr>
        <w:pStyle w:val="a4"/>
        <w:numPr>
          <w:ilvl w:val="1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2 доповнити новим підпунктом 2.1.5. такого змісту: </w:t>
      </w:r>
    </w:p>
    <w:p w14:paraId="2E63079F" w14:textId="479409B9" w:rsidR="0060759B" w:rsidRPr="000705F1" w:rsidRDefault="0060759B" w:rsidP="00B15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«2.1.5. </w:t>
      </w:r>
      <w:r w:rsidR="002F5EEF" w:rsidRP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>Члени сімей загиблих (померлих) осіб місце проживання яких не зареєстроване на території міста Києва, але які приймали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Києва, похованих у місті Києві</w:t>
      </w:r>
      <w:r w:rsid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F5EEF" w:rsidRP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2F5EEF" w:rsidRP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>які не відносяться до осіб передбачених підпунктами 2.1.1.- 2.1.4</w:t>
      </w:r>
      <w:r w:rsidR="003D0DCE" w:rsidRP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96936" w:rsidRPr="002F5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підпункту 2</w:t>
      </w:r>
      <w:r w:rsidR="00896936" w:rsidRPr="000705F1">
        <w:rPr>
          <w:rFonts w:ascii="Times New Roman" w:hAnsi="Times New Roman" w:cs="Times New Roman"/>
          <w:sz w:val="28"/>
          <w:szCs w:val="28"/>
        </w:rPr>
        <w:t xml:space="preserve">.1. пункту 2 </w:t>
      </w:r>
      <w:r w:rsidR="004B5C50" w:rsidRPr="000705F1">
        <w:rPr>
          <w:rFonts w:ascii="Times New Roman" w:hAnsi="Times New Roman" w:cs="Times New Roman"/>
          <w:sz w:val="28"/>
          <w:szCs w:val="28"/>
        </w:rPr>
        <w:t xml:space="preserve"> розділу І</w:t>
      </w:r>
      <w:r w:rsidR="00255B36" w:rsidRPr="000705F1">
        <w:rPr>
          <w:rFonts w:ascii="Times New Roman" w:hAnsi="Times New Roman" w:cs="Times New Roman"/>
          <w:sz w:val="28"/>
          <w:szCs w:val="28"/>
        </w:rPr>
        <w:t>».</w:t>
      </w:r>
    </w:p>
    <w:p w14:paraId="2DF0864F" w14:textId="77777777" w:rsidR="00B15A79" w:rsidRPr="000705F1" w:rsidRDefault="00255B36" w:rsidP="00B15A79">
      <w:pPr>
        <w:pStyle w:val="a4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</w:rPr>
        <w:t>У Абзаці другому підпункту 2.1.4</w:t>
      </w:r>
      <w:r w:rsidR="00B15A79" w:rsidRPr="000705F1">
        <w:rPr>
          <w:rFonts w:ascii="Times New Roman" w:hAnsi="Times New Roman" w:cs="Times New Roman"/>
          <w:sz w:val="28"/>
          <w:szCs w:val="28"/>
        </w:rPr>
        <w:t>.</w:t>
      </w:r>
      <w:r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="004B5C50" w:rsidRPr="000705F1">
        <w:rPr>
          <w:rFonts w:ascii="Times New Roman" w:hAnsi="Times New Roman" w:cs="Times New Roman"/>
          <w:sz w:val="28"/>
          <w:szCs w:val="28"/>
        </w:rPr>
        <w:t>під</w:t>
      </w:r>
      <w:r w:rsidRPr="000705F1">
        <w:rPr>
          <w:rFonts w:ascii="Times New Roman" w:hAnsi="Times New Roman" w:cs="Times New Roman"/>
          <w:sz w:val="28"/>
          <w:szCs w:val="28"/>
        </w:rPr>
        <w:t xml:space="preserve">пункту 2.1 </w:t>
      </w:r>
      <w:r w:rsidR="004B5C50" w:rsidRPr="000705F1">
        <w:rPr>
          <w:rFonts w:ascii="Times New Roman" w:hAnsi="Times New Roman" w:cs="Times New Roman"/>
          <w:sz w:val="28"/>
          <w:szCs w:val="28"/>
        </w:rPr>
        <w:t>пункту 2</w:t>
      </w:r>
      <w:r w:rsidR="00DE7262" w:rsidRPr="000705F1">
        <w:rPr>
          <w:rFonts w:ascii="Times New Roman" w:hAnsi="Times New Roman" w:cs="Times New Roman"/>
          <w:sz w:val="28"/>
          <w:szCs w:val="28"/>
        </w:rPr>
        <w:t xml:space="preserve"> розділу І</w:t>
      </w:r>
      <w:r w:rsidR="004B5C50" w:rsidRPr="000705F1">
        <w:rPr>
          <w:rFonts w:ascii="Times New Roman" w:hAnsi="Times New Roman" w:cs="Times New Roman"/>
          <w:sz w:val="28"/>
          <w:szCs w:val="28"/>
        </w:rPr>
        <w:t xml:space="preserve"> </w:t>
      </w:r>
      <w:r w:rsidRPr="000705F1">
        <w:rPr>
          <w:rFonts w:ascii="Times New Roman" w:hAnsi="Times New Roman" w:cs="Times New Roman"/>
          <w:sz w:val="28"/>
          <w:szCs w:val="28"/>
        </w:rPr>
        <w:t>замість слів: «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кияни, які приймали (приймають)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(включаючи внутрішньо переміщених осіб)» зазначити слова «особи визначені у підпунктах 2.1.1 – 2.1.4 </w:t>
      </w:r>
      <w:r w:rsidR="004B5C5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під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пункту 2.1 </w:t>
      </w:r>
      <w:r w:rsidR="004B5C50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пункту 2 розділу І 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цього порядку»</w:t>
      </w:r>
      <w:r w:rsidR="00B15A79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5D48D4" w14:textId="75AD7928" w:rsidR="009B4539" w:rsidRPr="000705F1" w:rsidRDefault="002279C5" w:rsidP="00B15A79">
      <w:pPr>
        <w:pStyle w:val="a4"/>
        <w:numPr>
          <w:ilvl w:val="1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2 розділу І </w:t>
      </w:r>
      <w:r w:rsidR="002D16E1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додатка  до Рішення Київради </w:t>
      </w:r>
      <w:r w:rsid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№ 5892/5933</w:t>
      </w:r>
      <w:r w:rsidR="002D16E1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доповнити новим підпунктом</w:t>
      </w:r>
      <w:r w:rsidR="002D16E1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16E1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2.4</w:t>
      </w:r>
      <w:r w:rsidR="00B15A79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D16E1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3706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такого змісту</w:t>
      </w:r>
      <w:r w:rsidR="007A59EB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69BFC880" w14:textId="6BF18861" w:rsidR="007A59EB" w:rsidRPr="000705F1" w:rsidRDefault="00613706" w:rsidP="00613706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7A59EB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2.4. Члени сімей загиблих (померлих) осіб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 проживання яких не </w:t>
      </w:r>
      <w:r w:rsidR="006656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міста Києва, але які приймали безпосередню участь у складі</w:t>
      </w:r>
      <w:r w:rsidR="007A59EB" w:rsidRPr="000705F1">
        <w:rPr>
          <w:rFonts w:ascii="Times New Roman" w:hAnsi="Times New Roman" w:cs="Times New Roman"/>
          <w:sz w:val="28"/>
          <w:szCs w:val="28"/>
        </w:rPr>
        <w:t xml:space="preserve"> військових частин міста Києва Сил територіальної оборони Збройних Сил України та добровольчих формувань територіальної громади міста Києва</w:t>
      </w:r>
      <w:r w:rsidR="007A59EB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F5E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похованих у місті Києві, </w:t>
      </w:r>
      <w:r w:rsidR="007A59EB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розуміються:</w:t>
      </w:r>
    </w:p>
    <w:p w14:paraId="7D7BCE62" w14:textId="77777777" w:rsidR="007A59EB" w:rsidRPr="000705F1" w:rsidRDefault="007A59EB" w:rsidP="00613706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2.4.1. Дружина (чоловік), які не одружились вдруге, незалежно від того, виплачується їм пенсія чи ні.</w:t>
      </w:r>
    </w:p>
    <w:p w14:paraId="11A9776C" w14:textId="77777777" w:rsidR="007A59EB" w:rsidRPr="000705F1" w:rsidRDefault="007A59EB" w:rsidP="00613706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41"/>
      <w:bookmarkEnd w:id="2"/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2.4.2. Малолітні та повнолітні діти віком до 18 років; повнолітні діти, які навчаються за денною або дуальною формами здобуття освіти у закладах професійної (професійно-технічної), фахової </w:t>
      </w:r>
      <w:proofErr w:type="spellStart"/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передвищої</w:t>
      </w:r>
      <w:proofErr w:type="spellEnd"/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вищої освіти - до закінчення цих закладів освіти, але не довше ніж до досягнення ними 23 років).</w:t>
      </w:r>
    </w:p>
    <w:p w14:paraId="2D571A6A" w14:textId="77777777" w:rsidR="007A59EB" w:rsidRPr="000705F1" w:rsidRDefault="007A59EB" w:rsidP="00613706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42"/>
      <w:bookmarkEnd w:id="3"/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2.4.3. Неодружені повнолітні діти, визнані дітьми з інвалідністю I та II групи або особами з інвалідністю I групи.</w:t>
      </w:r>
    </w:p>
    <w:p w14:paraId="019D267C" w14:textId="77777777" w:rsidR="007A59EB" w:rsidRPr="000705F1" w:rsidRDefault="007A59EB" w:rsidP="00613706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43"/>
      <w:bookmarkEnd w:id="4"/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2.4.4. Батьки загиблих (померлих) осіб.</w:t>
      </w:r>
    </w:p>
    <w:p w14:paraId="04DA0B96" w14:textId="7690FC08" w:rsidR="007A59EB" w:rsidRPr="000705F1" w:rsidRDefault="007A59EB" w:rsidP="00613706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44"/>
      <w:bookmarkEnd w:id="5"/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D32E9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 Особа, яка знаходилась під опікою або піклуванням </w:t>
      </w:r>
      <w:r w:rsidR="004D2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загиблої (померлої) особи та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проживала разом з ним</w:t>
      </w:r>
      <w:r w:rsidR="004D2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(нею)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FB373C" w14:textId="77777777" w:rsidR="00A142E8" w:rsidRPr="000705F1" w:rsidRDefault="007A59EB" w:rsidP="00A142E8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45"/>
      <w:bookmarkEnd w:id="6"/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D32E9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.6. Утриманці загиблих (померлих) осіб, яким у зв'язку з цим виплачується пенсія.».</w:t>
      </w:r>
    </w:p>
    <w:p w14:paraId="205E0D8B" w14:textId="493FDF1B" w:rsidR="00A07E23" w:rsidRPr="000705F1" w:rsidRDefault="008E1AAD" w:rsidP="00DA0A05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У а</w:t>
      </w:r>
      <w:r w:rsidR="00030DDD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бзац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першому </w:t>
      </w:r>
      <w:r w:rsidR="00030DDD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142E8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</w:t>
      </w:r>
      <w:r w:rsidR="00030DDD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142E8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</w:t>
      </w:r>
      <w:r w:rsidR="00B13C78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І</w:t>
      </w:r>
      <w:r w:rsidR="00A142E8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3C78" w:rsidRP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додатка до  Рішення Київради </w:t>
      </w:r>
      <w:r w:rsidR="000705F1">
        <w:rPr>
          <w:rFonts w:ascii="Times New Roman" w:hAnsi="Times New Roman" w:cs="Times New Roman"/>
          <w:sz w:val="28"/>
          <w:szCs w:val="28"/>
          <w:shd w:val="clear" w:color="auto" w:fill="FFFFFF"/>
        </w:rPr>
        <w:t>№ 5892/5933</w:t>
      </w:r>
      <w:r w:rsidR="00A142E8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0DDD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слів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знаку </w:t>
      </w:r>
      <w:r w:rsidR="00030DDD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«киян – Захисників і киянок – Захисниць України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30DDD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A07E23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додати слова </w:t>
      </w:r>
      <w:r w:rsidR="00D653CA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знак </w:t>
      </w:r>
      <w:r w:rsidR="00A07E23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такого змісту: «</w:t>
      </w:r>
      <w:r w:rsidR="008428FC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8428FC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лени сімей загиблих (померлих)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 проживання яких не </w:t>
      </w:r>
      <w:r w:rsidR="006656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міста Києва, але які приймали безпосередню участь у складі </w:t>
      </w:r>
      <w:r w:rsidR="008428FC" w:rsidRPr="000705F1">
        <w:rPr>
          <w:rFonts w:ascii="Times New Roman" w:hAnsi="Times New Roman" w:cs="Times New Roman"/>
          <w:sz w:val="28"/>
          <w:szCs w:val="28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</w:t>
      </w:r>
      <w:r w:rsidR="008428FC">
        <w:rPr>
          <w:rFonts w:ascii="Times New Roman" w:hAnsi="Times New Roman" w:cs="Times New Roman"/>
          <w:sz w:val="28"/>
          <w:szCs w:val="28"/>
        </w:rPr>
        <w:t>а</w:t>
      </w:r>
      <w:r w:rsidR="00D653CA" w:rsidRPr="000705F1">
        <w:rPr>
          <w:rFonts w:ascii="Times New Roman" w:hAnsi="Times New Roman" w:cs="Times New Roman"/>
          <w:sz w:val="28"/>
          <w:szCs w:val="28"/>
        </w:rPr>
        <w:t xml:space="preserve">, </w:t>
      </w:r>
      <w:r w:rsidR="002F5EEF">
        <w:rPr>
          <w:rFonts w:ascii="Times New Roman" w:hAnsi="Times New Roman" w:cs="Times New Roman"/>
          <w:sz w:val="28"/>
          <w:szCs w:val="28"/>
        </w:rPr>
        <w:t>похованих у місті Києві</w:t>
      </w:r>
      <w:r w:rsidR="00B15A79" w:rsidRPr="000705F1">
        <w:rPr>
          <w:rFonts w:ascii="Times New Roman" w:hAnsi="Times New Roman" w:cs="Times New Roman"/>
          <w:sz w:val="28"/>
          <w:szCs w:val="28"/>
        </w:rPr>
        <w:t>»</w:t>
      </w:r>
      <w:r w:rsidRPr="000705F1">
        <w:rPr>
          <w:rFonts w:ascii="Times New Roman" w:hAnsi="Times New Roman" w:cs="Times New Roman"/>
          <w:sz w:val="28"/>
          <w:szCs w:val="28"/>
        </w:rPr>
        <w:t>.</w:t>
      </w:r>
    </w:p>
    <w:p w14:paraId="2F82D18C" w14:textId="5E3D03FF" w:rsidR="002D32E9" w:rsidRPr="000705F1" w:rsidRDefault="00F83E4D" w:rsidP="00B15A79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3 </w:t>
      </w:r>
      <w:r w:rsidR="00A142E8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доповнити новим підпунктом 3.3 такого змісту:</w:t>
      </w:r>
    </w:p>
    <w:p w14:paraId="48ADACCB" w14:textId="5AB8DFE0" w:rsidR="00A142E8" w:rsidRPr="000705F1" w:rsidRDefault="00A142E8" w:rsidP="00FF3F3C">
      <w:pPr>
        <w:spacing w:after="0" w:line="240" w:lineRule="auto"/>
        <w:ind w:firstLine="2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«3.3. Положення</w:t>
      </w:r>
      <w:r w:rsidR="00F83E4D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підпунктів </w:t>
      </w:r>
      <w:r w:rsidR="000A62A9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 – 3.2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пункту</w:t>
      </w:r>
      <w:r w:rsidR="000A62A9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наявності реєстрації у місті Києві,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поширюються на </w:t>
      </w:r>
      <w:r w:rsidR="005D2B91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членів</w:t>
      </w:r>
      <w:r w:rsidR="005D2B9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сімей загиблих (померлих)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 проживання яких не </w:t>
      </w:r>
      <w:r w:rsidR="006656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міста Києва, але які приймали безпосередню участь у складі</w:t>
      </w:r>
      <w:r w:rsidR="005D2B9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2B91" w:rsidRPr="000705F1">
        <w:rPr>
          <w:rFonts w:ascii="Times New Roman" w:hAnsi="Times New Roman" w:cs="Times New Roman"/>
          <w:sz w:val="28"/>
          <w:szCs w:val="28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</w:t>
      </w:r>
      <w:r w:rsidR="005D2B91">
        <w:rPr>
          <w:rFonts w:ascii="Times New Roman" w:hAnsi="Times New Roman" w:cs="Times New Roman"/>
          <w:sz w:val="28"/>
          <w:szCs w:val="28"/>
        </w:rPr>
        <w:t>а</w:t>
      </w:r>
      <w:r w:rsidR="002F5EEF">
        <w:rPr>
          <w:rFonts w:ascii="Times New Roman" w:hAnsi="Times New Roman" w:cs="Times New Roman"/>
          <w:sz w:val="28"/>
          <w:szCs w:val="28"/>
        </w:rPr>
        <w:t>, похованих у місті Києві</w:t>
      </w:r>
      <w:r w:rsidRPr="000705F1">
        <w:rPr>
          <w:rFonts w:ascii="Times New Roman" w:hAnsi="Times New Roman" w:cs="Times New Roman"/>
          <w:sz w:val="28"/>
          <w:szCs w:val="28"/>
        </w:rPr>
        <w:t>».</w:t>
      </w:r>
    </w:p>
    <w:p w14:paraId="73437386" w14:textId="31AC8B7E" w:rsidR="007A59EB" w:rsidRPr="000705F1" w:rsidRDefault="00D67B7E" w:rsidP="00FF3F3C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613706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абзаці першому та другому пункту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</w:t>
      </w:r>
      <w:r w:rsidR="003D437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у І</w:t>
      </w:r>
      <w:r w:rsidR="003D437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додатка  Рішення Київради </w:t>
      </w:r>
      <w:r w:rsid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№ 5892/5933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слів</w:t>
      </w:r>
      <w:r w:rsidR="001601EA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знаку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«членам сімей загиблих (померлих) киян-Захисників і киянок-Захисниць України,» додати слова</w:t>
      </w:r>
      <w:r w:rsidR="001944A9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знак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1601EA" w:rsidRPr="000705F1">
        <w:rPr>
          <w:rFonts w:ascii="Times New Roman" w:hAnsi="Times New Roman" w:cs="Times New Roman"/>
          <w:sz w:val="28"/>
          <w:szCs w:val="28"/>
        </w:rPr>
        <w:t xml:space="preserve">в </w:t>
      </w:r>
      <w:r w:rsidR="00D136D4" w:rsidRPr="000705F1">
        <w:rPr>
          <w:rFonts w:ascii="Times New Roman" w:hAnsi="Times New Roman" w:cs="Times New Roman"/>
          <w:sz w:val="28"/>
          <w:szCs w:val="28"/>
        </w:rPr>
        <w:t>тому числі</w:t>
      </w:r>
      <w:r w:rsidR="005D2B91">
        <w:rPr>
          <w:rFonts w:ascii="Times New Roman" w:hAnsi="Times New Roman" w:cs="Times New Roman"/>
          <w:sz w:val="28"/>
          <w:szCs w:val="28"/>
        </w:rPr>
        <w:t xml:space="preserve"> на </w:t>
      </w:r>
      <w:r w:rsidR="005D2B91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членів</w:t>
      </w:r>
      <w:r w:rsidR="005D2B9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сімей загиблих (померлих) осіб</w:t>
      </w:r>
      <w:hyperlink r:id="rId7" w:tgtFrame="_blank" w:history="1">
        <w:r w:rsidR="005D2B91" w:rsidRPr="000705F1">
          <w:rPr>
            <w:rFonts w:ascii="Times New Roman" w:hAnsi="Times New Roman" w:cs="Times New Roman"/>
            <w:sz w:val="28"/>
            <w:szCs w:val="28"/>
          </w:rPr>
          <w:t xml:space="preserve">  місце проживання яких не зареєстроване на території міста Києва, але які приймали безпосередню участь у складі </w:t>
        </w:r>
      </w:hyperlink>
      <w:r w:rsidR="005D2B91" w:rsidRPr="000705F1">
        <w:rPr>
          <w:rFonts w:ascii="Times New Roman" w:hAnsi="Times New Roman" w:cs="Times New Roman"/>
          <w:sz w:val="28"/>
          <w:szCs w:val="28"/>
        </w:rPr>
        <w:t xml:space="preserve"> військових частин міста Києва Сил територіальної оборони Збройних Сил України та добровольчих формувань територіальної громади міста Києв</w:t>
      </w:r>
      <w:r w:rsidR="005D2B91">
        <w:rPr>
          <w:rFonts w:ascii="Times New Roman" w:hAnsi="Times New Roman" w:cs="Times New Roman"/>
          <w:sz w:val="28"/>
          <w:szCs w:val="28"/>
        </w:rPr>
        <w:t>а</w:t>
      </w:r>
      <w:r w:rsidR="001944A9" w:rsidRPr="000705F1">
        <w:rPr>
          <w:rFonts w:ascii="Times New Roman" w:hAnsi="Times New Roman" w:cs="Times New Roman"/>
          <w:sz w:val="28"/>
          <w:szCs w:val="28"/>
        </w:rPr>
        <w:t xml:space="preserve">, </w:t>
      </w:r>
      <w:r w:rsidR="002F5EEF">
        <w:rPr>
          <w:rFonts w:ascii="Times New Roman" w:hAnsi="Times New Roman" w:cs="Times New Roman"/>
          <w:sz w:val="28"/>
          <w:szCs w:val="28"/>
        </w:rPr>
        <w:t>похованих у місті Києві,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». </w:t>
      </w:r>
    </w:p>
    <w:p w14:paraId="1B2742A4" w14:textId="2366008F" w:rsidR="003141DE" w:rsidRPr="000705F1" w:rsidRDefault="003141DE" w:rsidP="00DA0A05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Назву </w:t>
      </w:r>
      <w:r w:rsidR="003D437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у VІІІ</w:t>
      </w:r>
      <w:r w:rsidR="0077459F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додатка до Рішення Київради </w:t>
      </w:r>
      <w:r w:rsid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№ 5892/5933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459F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слів «киян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96816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77459F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Захисник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77459F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77459F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киян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</w:t>
      </w:r>
      <w:r w:rsidR="00696816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="0077459F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Захисниц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ям</w:t>
      </w:r>
      <w:r w:rsidR="0077459F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України»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доповнити знаком та словами «, а також членам сімей загиблих (померлих)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 проживання яких не </w:t>
      </w:r>
      <w:r w:rsidR="006656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міста Києва, але які приймали безпосередню участь у складі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Києва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вигото</w:t>
      </w:r>
      <w:r w:rsidR="0029585D">
        <w:rPr>
          <w:rFonts w:ascii="Times New Roman" w:eastAsia="Times New Roman" w:hAnsi="Times New Roman" w:cs="Times New Roman"/>
          <w:sz w:val="28"/>
          <w:szCs w:val="28"/>
          <w:lang w:eastAsia="uk-UA"/>
        </w:rPr>
        <w:t>влення та встановлення надгроб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ків таким загиблим (померлим) особам</w:t>
      </w:r>
      <w:r w:rsidR="002F5EE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похованих у місті Києві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4C345955" w14:textId="121F5DC6" w:rsidR="003141DE" w:rsidRPr="000705F1" w:rsidRDefault="003141DE" w:rsidP="00DA0A05">
      <w:pPr>
        <w:pStyle w:val="a4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пункті 1  </w:t>
      </w:r>
      <w:r w:rsidR="003D437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у VІІІ додатка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Київради </w:t>
      </w:r>
      <w:r w:rsid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№ 5892/5933</w:t>
      </w:r>
      <w:r w:rsidRPr="000705F1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слів «киянок-Захисниць України» додати знак</w:t>
      </w:r>
      <w:r w:rsidR="002F5EE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слова</w:t>
      </w:r>
      <w:r w:rsidR="00F079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«,</w:t>
      </w:r>
      <w:r w:rsidR="00F07902" w:rsidRPr="00F079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членам сімей загиблих (померлих)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 проживання яких не </w:t>
      </w:r>
      <w:r w:rsidR="006656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міста Києва, але які приймали безпосередню участь у складі </w:t>
      </w:r>
      <w:r w:rsidR="00F07902" w:rsidRPr="00F079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Києва надається матеріальна допомога на часткову компенсацію на вигото</w:t>
      </w:r>
      <w:r w:rsidR="0029585D">
        <w:rPr>
          <w:rFonts w:ascii="Times New Roman" w:eastAsia="Times New Roman" w:hAnsi="Times New Roman" w:cs="Times New Roman"/>
          <w:sz w:val="28"/>
          <w:szCs w:val="28"/>
          <w:lang w:eastAsia="uk-UA"/>
        </w:rPr>
        <w:t>влення та встановлення надгроб</w:t>
      </w:r>
      <w:r w:rsidR="00F07902" w:rsidRPr="00F0790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ків таким загиблим (померлим) особам</w:t>
      </w:r>
      <w:r w:rsid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похованих</w:t>
      </w:r>
      <w:r w:rsidR="002F5E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місті Києві</w:t>
      </w:r>
      <w:r w:rsidR="004D241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0F53DDDC" w14:textId="5C1B642A" w:rsidR="003B5C15" w:rsidRPr="000705F1" w:rsidRDefault="003B5C15" w:rsidP="00B15A79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абзаці четвертому пункту 2 </w:t>
      </w:r>
      <w:r w:rsidR="003D437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VІІІ додатка до Рішення Київради </w:t>
      </w:r>
      <w:r w:rsid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№ 5892/5933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слів та знаку «проти України,» додати слова та знак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«особи  </w:t>
      </w:r>
      <w:r w:rsidR="00DA0A05">
        <w:rPr>
          <w:rFonts w:ascii="Times New Roman" w:hAnsi="Times New Roman" w:cs="Times New Roman"/>
          <w:sz w:val="28"/>
          <w:szCs w:val="28"/>
        </w:rPr>
        <w:t xml:space="preserve">місце проживання якої не </w:t>
      </w:r>
      <w:r w:rsidR="00665622">
        <w:rPr>
          <w:rFonts w:ascii="Times New Roman" w:hAnsi="Times New Roman" w:cs="Times New Roman"/>
          <w:sz w:val="28"/>
          <w:szCs w:val="28"/>
        </w:rPr>
        <w:t>зареєстроване</w:t>
      </w:r>
      <w:r w:rsidR="00DA0A05">
        <w:rPr>
          <w:rFonts w:ascii="Times New Roman" w:hAnsi="Times New Roman" w:cs="Times New Roman"/>
          <w:sz w:val="28"/>
          <w:szCs w:val="28"/>
        </w:rPr>
        <w:t xml:space="preserve"> на території міста Києва, але яка приймала безпосередню участь у складі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Києва,</w:t>
      </w:r>
      <w:r w:rsid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похованої у місті Києві,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1F72FB71" w14:textId="4BBE392E" w:rsidR="003B5C15" w:rsidRPr="000705F1" w:rsidRDefault="003B5C15" w:rsidP="00DA0A05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абзаці п’ятому пункту 2 </w:t>
      </w:r>
      <w:r w:rsidR="003D437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VІІІ додатка до Рішення Київради </w:t>
      </w:r>
      <w:r w:rsid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№ 5892/5933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слів «проти України» додати знак та слова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bookmarkStart w:id="7" w:name="_GoBack"/>
      <w:bookmarkEnd w:id="7"/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особою місце проживання якої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6656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 Києва, але яка приймала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безпосередню участь у складі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Києва</w:t>
      </w:r>
      <w:r w:rsid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E30" w:rsidRP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похованої у місті Києві,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». </w:t>
      </w:r>
    </w:p>
    <w:p w14:paraId="1924F293" w14:textId="2E77A446" w:rsidR="003B5C15" w:rsidRPr="000705F1" w:rsidRDefault="003B5C15" w:rsidP="00B15A79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пункті 3  </w:t>
      </w:r>
      <w:r w:rsidR="003D4371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VІІІ додатка до Рішення Київради </w:t>
      </w:r>
      <w:r w:rsid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№ 5892/5933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слів та знаку «проти України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додати слова та знак «або </w:t>
      </w:r>
      <w:r w:rsidR="0063600E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загиблій (померлій)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особі місце проживання якої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6656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 Києва, але яка приймала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безпосередню участь у складі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Києва,</w:t>
      </w:r>
      <w:r w:rsidR="00604E30" w:rsidRP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похованої у місті Києві,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». </w:t>
      </w:r>
    </w:p>
    <w:p w14:paraId="2A5CAA12" w14:textId="315810AB" w:rsidR="0063600E" w:rsidRPr="000705F1" w:rsidRDefault="0063600E" w:rsidP="00B15A79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4 </w:t>
      </w:r>
      <w:r w:rsidR="00FF4709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VІІІ додатка до Рішення Київради </w:t>
      </w:r>
      <w:r w:rsid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№ 5892/5933</w:t>
      </w:r>
      <w:r w:rsidR="00696816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доповнити новим абзацом такого змісту: «</w:t>
      </w:r>
      <w:r w:rsidR="002E439B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цього пункту не поширюються щодо оплати вигот</w:t>
      </w:r>
      <w:r w:rsidR="0029585D">
        <w:rPr>
          <w:rFonts w:ascii="Times New Roman" w:eastAsia="Times New Roman" w:hAnsi="Times New Roman" w:cs="Times New Roman"/>
          <w:sz w:val="28"/>
          <w:szCs w:val="28"/>
          <w:lang w:eastAsia="uk-UA"/>
        </w:rPr>
        <w:t>овлення (встановлення) надгроб</w:t>
      </w:r>
      <w:r w:rsidR="002E439B"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особі місце проживання якої не зареєстроване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 Києва, але яка приймала</w:t>
      </w:r>
      <w:r w:rsidR="00DA0A05" w:rsidRP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безпосередню участь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складі </w:t>
      </w:r>
      <w:r w:rsidR="002E439B" w:rsidRPr="000705F1">
        <w:rPr>
          <w:rFonts w:ascii="Times New Roman" w:hAnsi="Times New Roman" w:cs="Times New Roman"/>
          <w:sz w:val="28"/>
          <w:szCs w:val="28"/>
        </w:rPr>
        <w:t>військових частин міста Києва Сил територіальної оборони Збройних Сил України та добровольчих формувань територіальної громади міста Києва</w:t>
      </w:r>
      <w:r w:rsidR="00604E30">
        <w:rPr>
          <w:rFonts w:ascii="Times New Roman" w:hAnsi="Times New Roman" w:cs="Times New Roman"/>
          <w:sz w:val="28"/>
          <w:szCs w:val="28"/>
        </w:rPr>
        <w:t xml:space="preserve">, </w:t>
      </w:r>
      <w:r w:rsidR="00604E3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похованої у місті Києві</w:t>
      </w:r>
      <w:r w:rsidR="002E439B" w:rsidRPr="000705F1">
        <w:rPr>
          <w:rFonts w:ascii="Times New Roman" w:hAnsi="Times New Roman" w:cs="Times New Roman"/>
          <w:sz w:val="28"/>
          <w:szCs w:val="28"/>
        </w:rPr>
        <w:t>.».</w:t>
      </w:r>
    </w:p>
    <w:p w14:paraId="7F23B0A3" w14:textId="77777777" w:rsidR="006602E1" w:rsidRPr="000705F1" w:rsidRDefault="006602E1" w:rsidP="00660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3C54BA" w14:textId="77777777" w:rsidR="006602E1" w:rsidRPr="000705F1" w:rsidRDefault="006602E1" w:rsidP="00660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Київський міський голова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  </w:t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705F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Віталій КЛИЧКО</w:t>
      </w:r>
    </w:p>
    <w:p w14:paraId="008B32A0" w14:textId="77777777" w:rsidR="003B5C15" w:rsidRPr="000705F1" w:rsidRDefault="003B5C15" w:rsidP="0066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3B5C15" w:rsidRPr="000705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74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14E13871"/>
    <w:multiLevelType w:val="multilevel"/>
    <w:tmpl w:val="84A093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627394E"/>
    <w:multiLevelType w:val="multilevel"/>
    <w:tmpl w:val="52AAC52A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Theme="minorHAnsi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" w15:restartNumberingAfterBreak="0">
    <w:nsid w:val="4CA76FCA"/>
    <w:multiLevelType w:val="multilevel"/>
    <w:tmpl w:val="031A36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FF0000"/>
      </w:rPr>
    </w:lvl>
  </w:abstractNum>
  <w:abstractNum w:abstractNumId="4" w15:restartNumberingAfterBreak="0">
    <w:nsid w:val="50C4230D"/>
    <w:multiLevelType w:val="multilevel"/>
    <w:tmpl w:val="84A093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29437D8"/>
    <w:multiLevelType w:val="multilevel"/>
    <w:tmpl w:val="1D64F7E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59EA2E0E"/>
    <w:multiLevelType w:val="hybridMultilevel"/>
    <w:tmpl w:val="F89AE2F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C020389"/>
    <w:multiLevelType w:val="multilevel"/>
    <w:tmpl w:val="E128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0682009"/>
    <w:multiLevelType w:val="multilevel"/>
    <w:tmpl w:val="60700D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70703D9A"/>
    <w:multiLevelType w:val="multilevel"/>
    <w:tmpl w:val="F552025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39"/>
    <w:rsid w:val="000021BC"/>
    <w:rsid w:val="0001201A"/>
    <w:rsid w:val="00030DDD"/>
    <w:rsid w:val="00061309"/>
    <w:rsid w:val="0006406A"/>
    <w:rsid w:val="000705F1"/>
    <w:rsid w:val="00074F6F"/>
    <w:rsid w:val="00084A8D"/>
    <w:rsid w:val="0009570A"/>
    <w:rsid w:val="000A37DD"/>
    <w:rsid w:val="000A62A9"/>
    <w:rsid w:val="000A76FD"/>
    <w:rsid w:val="000B3033"/>
    <w:rsid w:val="000D0E77"/>
    <w:rsid w:val="000D3761"/>
    <w:rsid w:val="0011202E"/>
    <w:rsid w:val="001601EA"/>
    <w:rsid w:val="001618FE"/>
    <w:rsid w:val="00166FC3"/>
    <w:rsid w:val="00185D63"/>
    <w:rsid w:val="001944A9"/>
    <w:rsid w:val="001A1B44"/>
    <w:rsid w:val="001C1F3A"/>
    <w:rsid w:val="001C4ECC"/>
    <w:rsid w:val="001D5809"/>
    <w:rsid w:val="001E69F9"/>
    <w:rsid w:val="001E6A49"/>
    <w:rsid w:val="001F4A93"/>
    <w:rsid w:val="002279C5"/>
    <w:rsid w:val="00233784"/>
    <w:rsid w:val="00233CE4"/>
    <w:rsid w:val="00255B36"/>
    <w:rsid w:val="00265DFC"/>
    <w:rsid w:val="00273148"/>
    <w:rsid w:val="0029585D"/>
    <w:rsid w:val="002B2809"/>
    <w:rsid w:val="002B2B64"/>
    <w:rsid w:val="002B5895"/>
    <w:rsid w:val="002C3520"/>
    <w:rsid w:val="002D16E1"/>
    <w:rsid w:val="002D32E9"/>
    <w:rsid w:val="002E439B"/>
    <w:rsid w:val="002F5EEF"/>
    <w:rsid w:val="003118C0"/>
    <w:rsid w:val="003141DE"/>
    <w:rsid w:val="0031708A"/>
    <w:rsid w:val="00337810"/>
    <w:rsid w:val="003501A7"/>
    <w:rsid w:val="003609DE"/>
    <w:rsid w:val="00376D79"/>
    <w:rsid w:val="003A6220"/>
    <w:rsid w:val="003B3C16"/>
    <w:rsid w:val="003B5C15"/>
    <w:rsid w:val="003D0DCE"/>
    <w:rsid w:val="003D4371"/>
    <w:rsid w:val="003D7C45"/>
    <w:rsid w:val="004230FE"/>
    <w:rsid w:val="00425F37"/>
    <w:rsid w:val="004411FE"/>
    <w:rsid w:val="004434B8"/>
    <w:rsid w:val="00467233"/>
    <w:rsid w:val="004B4222"/>
    <w:rsid w:val="004B48DD"/>
    <w:rsid w:val="004B5C50"/>
    <w:rsid w:val="004C5E4C"/>
    <w:rsid w:val="004C7E7B"/>
    <w:rsid w:val="004D241D"/>
    <w:rsid w:val="004E2AB4"/>
    <w:rsid w:val="004E3ED1"/>
    <w:rsid w:val="00504D4B"/>
    <w:rsid w:val="00517B8E"/>
    <w:rsid w:val="00521E4A"/>
    <w:rsid w:val="00546D17"/>
    <w:rsid w:val="00563799"/>
    <w:rsid w:val="00581FEE"/>
    <w:rsid w:val="00587D3E"/>
    <w:rsid w:val="00590088"/>
    <w:rsid w:val="005A035C"/>
    <w:rsid w:val="005D2B91"/>
    <w:rsid w:val="005D5584"/>
    <w:rsid w:val="005F1A7C"/>
    <w:rsid w:val="00604E30"/>
    <w:rsid w:val="0060759B"/>
    <w:rsid w:val="00613706"/>
    <w:rsid w:val="00617B7D"/>
    <w:rsid w:val="0063600E"/>
    <w:rsid w:val="006602E1"/>
    <w:rsid w:val="00665622"/>
    <w:rsid w:val="00695D3B"/>
    <w:rsid w:val="00696816"/>
    <w:rsid w:val="006B1040"/>
    <w:rsid w:val="006B362D"/>
    <w:rsid w:val="006B7535"/>
    <w:rsid w:val="006C233A"/>
    <w:rsid w:val="006E0C08"/>
    <w:rsid w:val="006F4739"/>
    <w:rsid w:val="00700659"/>
    <w:rsid w:val="0074545B"/>
    <w:rsid w:val="00767430"/>
    <w:rsid w:val="0077459F"/>
    <w:rsid w:val="007908DE"/>
    <w:rsid w:val="007A59EB"/>
    <w:rsid w:val="007E23CB"/>
    <w:rsid w:val="007E64EC"/>
    <w:rsid w:val="00807969"/>
    <w:rsid w:val="008165AC"/>
    <w:rsid w:val="00820996"/>
    <w:rsid w:val="008428FC"/>
    <w:rsid w:val="00855BA0"/>
    <w:rsid w:val="008759EE"/>
    <w:rsid w:val="008762D0"/>
    <w:rsid w:val="00896936"/>
    <w:rsid w:val="008A2AAB"/>
    <w:rsid w:val="008C1177"/>
    <w:rsid w:val="008C5F86"/>
    <w:rsid w:val="008C7D84"/>
    <w:rsid w:val="008D64FE"/>
    <w:rsid w:val="008E158D"/>
    <w:rsid w:val="008E1AAD"/>
    <w:rsid w:val="008E5971"/>
    <w:rsid w:val="0091086C"/>
    <w:rsid w:val="00923F39"/>
    <w:rsid w:val="00944C1A"/>
    <w:rsid w:val="00957855"/>
    <w:rsid w:val="00970971"/>
    <w:rsid w:val="009B4539"/>
    <w:rsid w:val="009E0DB6"/>
    <w:rsid w:val="00A07E23"/>
    <w:rsid w:val="00A142E8"/>
    <w:rsid w:val="00A1485D"/>
    <w:rsid w:val="00A42567"/>
    <w:rsid w:val="00A75888"/>
    <w:rsid w:val="00A870F2"/>
    <w:rsid w:val="00AA5612"/>
    <w:rsid w:val="00AD0D4A"/>
    <w:rsid w:val="00AD5961"/>
    <w:rsid w:val="00AE79BE"/>
    <w:rsid w:val="00AF5EED"/>
    <w:rsid w:val="00AF6F19"/>
    <w:rsid w:val="00B13C78"/>
    <w:rsid w:val="00B15A79"/>
    <w:rsid w:val="00B54802"/>
    <w:rsid w:val="00B71AAA"/>
    <w:rsid w:val="00B97C1C"/>
    <w:rsid w:val="00BD6008"/>
    <w:rsid w:val="00C15796"/>
    <w:rsid w:val="00C2622F"/>
    <w:rsid w:val="00C32739"/>
    <w:rsid w:val="00C437EA"/>
    <w:rsid w:val="00C53127"/>
    <w:rsid w:val="00C663FF"/>
    <w:rsid w:val="00C6665C"/>
    <w:rsid w:val="00C91345"/>
    <w:rsid w:val="00C930D1"/>
    <w:rsid w:val="00CC7691"/>
    <w:rsid w:val="00CD4241"/>
    <w:rsid w:val="00CE1C85"/>
    <w:rsid w:val="00D136D4"/>
    <w:rsid w:val="00D278D7"/>
    <w:rsid w:val="00D31C9C"/>
    <w:rsid w:val="00D410E2"/>
    <w:rsid w:val="00D427FB"/>
    <w:rsid w:val="00D55DC2"/>
    <w:rsid w:val="00D653CA"/>
    <w:rsid w:val="00D67B7E"/>
    <w:rsid w:val="00D71369"/>
    <w:rsid w:val="00D75AB3"/>
    <w:rsid w:val="00D7605D"/>
    <w:rsid w:val="00DA0A05"/>
    <w:rsid w:val="00DD32A2"/>
    <w:rsid w:val="00DE7262"/>
    <w:rsid w:val="00DF3A97"/>
    <w:rsid w:val="00E1618C"/>
    <w:rsid w:val="00E54780"/>
    <w:rsid w:val="00E75080"/>
    <w:rsid w:val="00E8479D"/>
    <w:rsid w:val="00E854E0"/>
    <w:rsid w:val="00EB7905"/>
    <w:rsid w:val="00EC21DE"/>
    <w:rsid w:val="00EC4CF9"/>
    <w:rsid w:val="00ED014C"/>
    <w:rsid w:val="00EE1B7A"/>
    <w:rsid w:val="00F00E91"/>
    <w:rsid w:val="00F07902"/>
    <w:rsid w:val="00F16991"/>
    <w:rsid w:val="00F17E93"/>
    <w:rsid w:val="00F17F6C"/>
    <w:rsid w:val="00F43C93"/>
    <w:rsid w:val="00F5705A"/>
    <w:rsid w:val="00F71CD7"/>
    <w:rsid w:val="00F801FE"/>
    <w:rsid w:val="00F80AF0"/>
    <w:rsid w:val="00F83E4D"/>
    <w:rsid w:val="00F93352"/>
    <w:rsid w:val="00FA4172"/>
    <w:rsid w:val="00FD551C"/>
    <w:rsid w:val="00FD63F0"/>
    <w:rsid w:val="00FF3F3C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F1F8"/>
  <w15:docId w15:val="{1747003C-726C-4F18-8134-F89F73A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2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4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1"/>
    <w:qFormat/>
    <w:rsid w:val="001A1B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2B6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Hyperlink"/>
    <w:basedOn w:val="a0"/>
    <w:uiPriority w:val="99"/>
    <w:semiHidden/>
    <w:unhideWhenUsed/>
    <w:rsid w:val="002B2B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E3E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454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annotation reference"/>
    <w:basedOn w:val="a0"/>
    <w:uiPriority w:val="99"/>
    <w:semiHidden/>
    <w:unhideWhenUsed/>
    <w:rsid w:val="003D43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4371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3D43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37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3D43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mr.ligazakon.net/document/mr200962$2020_07_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E65B-9176-43AD-B7DE-A6557DB8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8400</Words>
  <Characters>4788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Родінка Оксана Анатоліївна</cp:lastModifiedBy>
  <cp:revision>16</cp:revision>
  <cp:lastPrinted>2023-05-24T06:19:00Z</cp:lastPrinted>
  <dcterms:created xsi:type="dcterms:W3CDTF">2023-05-23T14:40:00Z</dcterms:created>
  <dcterms:modified xsi:type="dcterms:W3CDTF">2023-05-24T06:20:00Z</dcterms:modified>
</cp:coreProperties>
</file>