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5C" w:rsidRPr="0064577F" w:rsidRDefault="00111FAD" w:rsidP="00A12EA9">
      <w:pPr>
        <w:tabs>
          <w:tab w:val="left" w:pos="78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577F">
        <w:rPr>
          <w:rFonts w:ascii="Times New Roman" w:hAnsi="Times New Roman"/>
          <w:b/>
          <w:sz w:val="28"/>
          <w:szCs w:val="28"/>
        </w:rPr>
        <w:tab/>
      </w:r>
    </w:p>
    <w:p w:rsidR="002C2C92" w:rsidRPr="006A3DF7" w:rsidRDefault="002C2C92" w:rsidP="00A12EA9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A3DF7">
        <w:rPr>
          <w:sz w:val="28"/>
          <w:szCs w:val="28"/>
          <w:lang w:val="uk-UA"/>
        </w:rPr>
        <w:t xml:space="preserve">Пояснювальна записка </w:t>
      </w:r>
    </w:p>
    <w:p w:rsidR="00D066AE" w:rsidRPr="006A3DF7" w:rsidRDefault="002C2C92" w:rsidP="00A12EA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301"/>
      <w:bookmarkEnd w:id="0"/>
      <w:r w:rsidRPr="006A3DF7">
        <w:rPr>
          <w:b/>
          <w:sz w:val="28"/>
          <w:szCs w:val="28"/>
        </w:rPr>
        <w:t>до звіту про хід виконання</w:t>
      </w:r>
      <w:r w:rsidR="009E2EF3" w:rsidRPr="006A3DF7">
        <w:rPr>
          <w:b/>
          <w:sz w:val="28"/>
          <w:szCs w:val="28"/>
        </w:rPr>
        <w:t xml:space="preserve"> </w:t>
      </w:r>
      <w:r w:rsidRPr="006A3DF7">
        <w:rPr>
          <w:b/>
          <w:sz w:val="28"/>
          <w:szCs w:val="28"/>
        </w:rPr>
        <w:t xml:space="preserve">Міської цільової програми протидії епідемії  </w:t>
      </w:r>
    </w:p>
    <w:p w:rsidR="002C2C92" w:rsidRPr="006A3DF7" w:rsidRDefault="002C2C92" w:rsidP="00A12EA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A3DF7">
        <w:rPr>
          <w:b/>
          <w:sz w:val="28"/>
          <w:szCs w:val="28"/>
        </w:rPr>
        <w:t xml:space="preserve">ВІЛ-інфекції на 2017-2021 роки </w:t>
      </w:r>
      <w:r w:rsidR="003E3DE9" w:rsidRPr="006A3DF7">
        <w:rPr>
          <w:b/>
          <w:sz w:val="28"/>
          <w:szCs w:val="28"/>
        </w:rPr>
        <w:t xml:space="preserve">за </w:t>
      </w:r>
      <w:r w:rsidR="00DC17DF" w:rsidRPr="006A3DF7">
        <w:rPr>
          <w:b/>
          <w:sz w:val="28"/>
          <w:szCs w:val="28"/>
        </w:rPr>
        <w:t xml:space="preserve">І квартал </w:t>
      </w:r>
      <w:r w:rsidRPr="006A3DF7">
        <w:rPr>
          <w:b/>
          <w:bCs/>
          <w:sz w:val="28"/>
          <w:szCs w:val="28"/>
        </w:rPr>
        <w:t>201</w:t>
      </w:r>
      <w:r w:rsidR="00DC17DF" w:rsidRPr="006A3DF7">
        <w:rPr>
          <w:b/>
          <w:bCs/>
          <w:sz w:val="28"/>
          <w:szCs w:val="28"/>
        </w:rPr>
        <w:t>9</w:t>
      </w:r>
      <w:r w:rsidRPr="006A3DF7">
        <w:rPr>
          <w:b/>
          <w:bCs/>
          <w:sz w:val="28"/>
          <w:szCs w:val="28"/>
        </w:rPr>
        <w:t xml:space="preserve"> р</w:t>
      </w:r>
      <w:r w:rsidR="00D066AE" w:rsidRPr="006A3DF7">
        <w:rPr>
          <w:b/>
          <w:bCs/>
          <w:sz w:val="28"/>
          <w:szCs w:val="28"/>
        </w:rPr>
        <w:t>ік</w:t>
      </w:r>
      <w:r w:rsidR="00DC17DF" w:rsidRPr="006A3DF7">
        <w:rPr>
          <w:b/>
          <w:bCs/>
          <w:sz w:val="28"/>
          <w:szCs w:val="28"/>
        </w:rPr>
        <w:t>у.</w:t>
      </w:r>
      <w:r w:rsidRPr="006A3DF7">
        <w:rPr>
          <w:b/>
          <w:bCs/>
          <w:sz w:val="28"/>
          <w:szCs w:val="28"/>
        </w:rPr>
        <w:t xml:space="preserve"> </w:t>
      </w:r>
    </w:p>
    <w:p w:rsidR="002C2C92" w:rsidRPr="006A3DF7" w:rsidRDefault="002C2C92" w:rsidP="00A12EA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F0BDA" w:rsidRDefault="007A3D2B" w:rsidP="00A12EA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A3DF7">
        <w:rPr>
          <w:b/>
          <w:bCs/>
          <w:sz w:val="28"/>
          <w:szCs w:val="28"/>
        </w:rPr>
        <w:t>І</w:t>
      </w:r>
      <w:r w:rsidR="00DA28AA" w:rsidRPr="006A3DF7">
        <w:rPr>
          <w:b/>
          <w:bCs/>
          <w:sz w:val="28"/>
          <w:szCs w:val="28"/>
        </w:rPr>
        <w:t xml:space="preserve">. </w:t>
      </w:r>
      <w:r w:rsidR="008F0BDA" w:rsidRPr="006A3DF7">
        <w:rPr>
          <w:b/>
          <w:bCs/>
          <w:sz w:val="28"/>
          <w:szCs w:val="28"/>
        </w:rPr>
        <w:t>Фінансові та результативні показники</w:t>
      </w:r>
      <w:bookmarkStart w:id="1" w:name="302"/>
      <w:bookmarkStart w:id="2" w:name="303"/>
      <w:bookmarkStart w:id="3" w:name="304"/>
      <w:bookmarkEnd w:id="1"/>
      <w:bookmarkEnd w:id="2"/>
      <w:bookmarkEnd w:id="3"/>
      <w:r w:rsidR="00F10166" w:rsidRPr="006A3DF7">
        <w:rPr>
          <w:b/>
          <w:bCs/>
          <w:sz w:val="28"/>
          <w:szCs w:val="28"/>
        </w:rPr>
        <w:t xml:space="preserve"> виконання</w:t>
      </w:r>
    </w:p>
    <w:p w:rsidR="002D6D04" w:rsidRPr="005C6A0F" w:rsidRDefault="00363C7B" w:rsidP="002D6D04">
      <w:pPr>
        <w:pStyle w:val="a3"/>
        <w:ind w:firstLine="708"/>
        <w:rPr>
          <w:sz w:val="28"/>
          <w:szCs w:val="28"/>
        </w:rPr>
      </w:pPr>
      <w:r w:rsidRPr="005C6A0F">
        <w:rPr>
          <w:sz w:val="28"/>
          <w:szCs w:val="28"/>
        </w:rPr>
        <w:t>Обсяг фінансування (потреба) заходів, затверджений  Міською цільовою програмою протидії епідемії  ВІЛ-інфекції на 2017-2021 роки (далі Програми) на 2019 рік становить</w:t>
      </w:r>
      <w:r w:rsidR="002D6D04" w:rsidRPr="005C6A0F">
        <w:rPr>
          <w:sz w:val="28"/>
          <w:szCs w:val="28"/>
        </w:rPr>
        <w:t xml:space="preserve"> 248 638,12 тис. грн, у тому числі: </w:t>
      </w:r>
    </w:p>
    <w:p w:rsidR="002D6D04" w:rsidRPr="005C6A0F" w:rsidRDefault="002D6D04" w:rsidP="00CC19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C6A0F">
        <w:rPr>
          <w:rFonts w:ascii="Times New Roman" w:hAnsi="Times New Roman"/>
          <w:sz w:val="28"/>
          <w:szCs w:val="28"/>
        </w:rPr>
        <w:t>-</w:t>
      </w:r>
      <w:r w:rsidR="00CC1938" w:rsidRPr="005C6A0F">
        <w:rPr>
          <w:rFonts w:ascii="Times New Roman" w:hAnsi="Times New Roman"/>
          <w:sz w:val="28"/>
          <w:szCs w:val="28"/>
        </w:rPr>
        <w:t xml:space="preserve"> </w:t>
      </w:r>
      <w:r w:rsidRPr="005C6A0F">
        <w:rPr>
          <w:rFonts w:ascii="Times New Roman" w:hAnsi="Times New Roman"/>
          <w:sz w:val="28"/>
          <w:szCs w:val="28"/>
        </w:rPr>
        <w:t xml:space="preserve">кошти бюджету м. Києва </w:t>
      </w:r>
      <w:r w:rsidR="00CC1938" w:rsidRPr="005C6A0F">
        <w:rPr>
          <w:rFonts w:ascii="Times New Roman" w:hAnsi="Times New Roman"/>
          <w:sz w:val="28"/>
          <w:szCs w:val="28"/>
        </w:rPr>
        <w:t xml:space="preserve">46 665,72 </w:t>
      </w:r>
      <w:r w:rsidRPr="005C6A0F">
        <w:rPr>
          <w:rFonts w:ascii="Times New Roman" w:hAnsi="Times New Roman"/>
          <w:sz w:val="28"/>
          <w:szCs w:val="28"/>
        </w:rPr>
        <w:t>тис. грн.;</w:t>
      </w:r>
    </w:p>
    <w:p w:rsidR="002D6D04" w:rsidRPr="005C6A0F" w:rsidRDefault="002D6D04" w:rsidP="009C04C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6A0F">
        <w:rPr>
          <w:rFonts w:ascii="Times New Roman" w:hAnsi="Times New Roman"/>
          <w:sz w:val="28"/>
          <w:szCs w:val="28"/>
        </w:rPr>
        <w:t xml:space="preserve">- кошти інших джерел (Глобальний Фонд </w:t>
      </w:r>
      <w:r w:rsidRPr="005C6A0F">
        <w:rPr>
          <w:rFonts w:ascii="Times New Roman" w:hAnsi="Times New Roman"/>
          <w:sz w:val="28"/>
          <w:szCs w:val="28"/>
          <w:shd w:val="clear" w:color="auto" w:fill="FFFFFF"/>
        </w:rPr>
        <w:t>для </w:t>
      </w:r>
      <w:r w:rsidRPr="005C6A0F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боротьби</w:t>
      </w:r>
      <w:r w:rsidRPr="005C6A0F">
        <w:rPr>
          <w:rFonts w:ascii="Times New Roman" w:hAnsi="Times New Roman"/>
          <w:sz w:val="28"/>
          <w:szCs w:val="28"/>
          <w:shd w:val="clear" w:color="auto" w:fill="FFFFFF"/>
        </w:rPr>
        <w:t> зі </w:t>
      </w:r>
      <w:proofErr w:type="spellStart"/>
      <w:r w:rsidRPr="005C6A0F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СНІДом</w:t>
      </w:r>
      <w:proofErr w:type="spellEnd"/>
      <w:r w:rsidRPr="005C6A0F">
        <w:rPr>
          <w:rFonts w:ascii="Times New Roman" w:hAnsi="Times New Roman"/>
          <w:sz w:val="28"/>
          <w:szCs w:val="28"/>
          <w:shd w:val="clear" w:color="auto" w:fill="FFFFFF"/>
        </w:rPr>
        <w:t xml:space="preserve">, туберкульозом і малярією, </w:t>
      </w:r>
      <w:proofErr w:type="spellStart"/>
      <w:r w:rsidRPr="005C6A0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Pepfar</w:t>
      </w:r>
      <w:proofErr w:type="spellEnd"/>
      <w:r w:rsidRPr="005C6A0F">
        <w:rPr>
          <w:rFonts w:ascii="Times New Roman" w:hAnsi="Times New Roman"/>
          <w:sz w:val="28"/>
          <w:szCs w:val="28"/>
          <w:shd w:val="clear" w:color="auto" w:fill="FFFFFF"/>
        </w:rPr>
        <w:t xml:space="preserve">, фонд «АНТИСНІД» Олени Пінчук та інші) </w:t>
      </w:r>
      <w:r w:rsidR="009C04CE" w:rsidRPr="005C6A0F">
        <w:rPr>
          <w:rFonts w:ascii="Times New Roman" w:hAnsi="Times New Roman"/>
          <w:sz w:val="28"/>
          <w:szCs w:val="28"/>
          <w:shd w:val="clear" w:color="auto" w:fill="FFFFFF"/>
        </w:rPr>
        <w:t xml:space="preserve">201 972,40 </w:t>
      </w:r>
      <w:r w:rsidRPr="005C6A0F">
        <w:rPr>
          <w:rFonts w:ascii="Times New Roman" w:hAnsi="Times New Roman"/>
          <w:sz w:val="28"/>
          <w:szCs w:val="28"/>
          <w:shd w:val="clear" w:color="auto" w:fill="FFFFFF"/>
        </w:rPr>
        <w:t>тис. грн.</w:t>
      </w:r>
    </w:p>
    <w:p w:rsidR="002D6D04" w:rsidRPr="005C6A0F" w:rsidRDefault="002D6D04" w:rsidP="002D6D0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D6D04" w:rsidRPr="0064577F" w:rsidRDefault="00D31847" w:rsidP="002D6D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A0F">
        <w:rPr>
          <w:rFonts w:ascii="Times New Roman" w:hAnsi="Times New Roman"/>
          <w:sz w:val="28"/>
          <w:szCs w:val="28"/>
        </w:rPr>
        <w:t xml:space="preserve">Фактично, в </w:t>
      </w:r>
      <w:r w:rsidR="00B53A67">
        <w:rPr>
          <w:rFonts w:ascii="Times New Roman" w:hAnsi="Times New Roman"/>
          <w:sz w:val="28"/>
          <w:szCs w:val="28"/>
        </w:rPr>
        <w:t>І кварталі 2019 року</w:t>
      </w:r>
      <w:r w:rsidRPr="005C6A0F">
        <w:rPr>
          <w:rFonts w:ascii="Times New Roman" w:hAnsi="Times New Roman"/>
          <w:sz w:val="28"/>
          <w:szCs w:val="28"/>
        </w:rPr>
        <w:t xml:space="preserve">, на забезпечення реалізації заходів Програми залучено </w:t>
      </w:r>
      <w:r w:rsidRPr="00D31847">
        <w:rPr>
          <w:rFonts w:ascii="Times New Roman" w:hAnsi="Times New Roman"/>
          <w:sz w:val="28"/>
          <w:szCs w:val="28"/>
        </w:rPr>
        <w:t>з різних джерел</w:t>
      </w:r>
      <w:r w:rsidR="002D6D04" w:rsidRPr="00D31847">
        <w:rPr>
          <w:rFonts w:ascii="Times New Roman" w:hAnsi="Times New Roman"/>
          <w:sz w:val="28"/>
          <w:szCs w:val="28"/>
        </w:rPr>
        <w:t xml:space="preserve"> </w:t>
      </w:r>
      <w:r w:rsidR="0066093A">
        <w:rPr>
          <w:rFonts w:ascii="Times New Roman" w:hAnsi="Times New Roman"/>
          <w:sz w:val="28"/>
          <w:szCs w:val="28"/>
          <w:lang w:val="ru-RU"/>
        </w:rPr>
        <w:t xml:space="preserve">48 699,05 </w:t>
      </w:r>
      <w:bookmarkStart w:id="4" w:name="_GoBack"/>
      <w:bookmarkEnd w:id="4"/>
      <w:r w:rsidR="002D6D04" w:rsidRPr="0064577F">
        <w:rPr>
          <w:rFonts w:ascii="Times New Roman" w:hAnsi="Times New Roman"/>
          <w:sz w:val="28"/>
          <w:szCs w:val="28"/>
        </w:rPr>
        <w:t>тис. грн., у тому числі:</w:t>
      </w:r>
    </w:p>
    <w:p w:rsidR="002D6D04" w:rsidRPr="0064577F" w:rsidRDefault="002D6D04" w:rsidP="002D6D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577F">
        <w:rPr>
          <w:rFonts w:ascii="Times New Roman" w:hAnsi="Times New Roman"/>
          <w:sz w:val="28"/>
          <w:szCs w:val="28"/>
        </w:rPr>
        <w:t>-</w:t>
      </w:r>
      <w:r w:rsidR="008F01F2">
        <w:rPr>
          <w:rFonts w:ascii="Times New Roman" w:hAnsi="Times New Roman"/>
          <w:sz w:val="28"/>
          <w:szCs w:val="28"/>
        </w:rPr>
        <w:t xml:space="preserve"> </w:t>
      </w:r>
      <w:r w:rsidRPr="0064577F">
        <w:rPr>
          <w:rFonts w:ascii="Times New Roman" w:hAnsi="Times New Roman"/>
          <w:sz w:val="28"/>
          <w:szCs w:val="28"/>
        </w:rPr>
        <w:t xml:space="preserve">кошти державного бюджету України </w:t>
      </w:r>
      <w:r w:rsidR="002B1E10" w:rsidRPr="002B1E10">
        <w:rPr>
          <w:rFonts w:ascii="Times New Roman" w:hAnsi="Times New Roman"/>
          <w:sz w:val="28"/>
          <w:szCs w:val="28"/>
        </w:rPr>
        <w:t>25</w:t>
      </w:r>
      <w:r w:rsidR="002B1E10">
        <w:rPr>
          <w:rFonts w:ascii="Times New Roman" w:hAnsi="Times New Roman"/>
          <w:sz w:val="28"/>
          <w:szCs w:val="28"/>
        </w:rPr>
        <w:t> </w:t>
      </w:r>
      <w:r w:rsidR="002B1E10" w:rsidRPr="002B1E10">
        <w:rPr>
          <w:rFonts w:ascii="Times New Roman" w:hAnsi="Times New Roman"/>
          <w:sz w:val="28"/>
          <w:szCs w:val="28"/>
        </w:rPr>
        <w:t>699</w:t>
      </w:r>
      <w:r w:rsidR="002B1E10">
        <w:rPr>
          <w:rFonts w:ascii="Times New Roman" w:hAnsi="Times New Roman"/>
          <w:sz w:val="28"/>
          <w:szCs w:val="28"/>
        </w:rPr>
        <w:t>,6</w:t>
      </w:r>
      <w:r w:rsidR="002B1E10" w:rsidRPr="002B1E10">
        <w:rPr>
          <w:rFonts w:ascii="Times New Roman" w:hAnsi="Times New Roman"/>
          <w:sz w:val="28"/>
          <w:szCs w:val="28"/>
        </w:rPr>
        <w:t xml:space="preserve"> </w:t>
      </w:r>
      <w:r w:rsidRPr="0064577F">
        <w:rPr>
          <w:rFonts w:ascii="Times New Roman" w:hAnsi="Times New Roman"/>
          <w:sz w:val="28"/>
          <w:szCs w:val="28"/>
        </w:rPr>
        <w:t>тис. грн.;</w:t>
      </w:r>
    </w:p>
    <w:p w:rsidR="002D6D04" w:rsidRPr="0064577F" w:rsidRDefault="002D6D04" w:rsidP="002D6D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577F">
        <w:rPr>
          <w:rFonts w:ascii="Times New Roman" w:hAnsi="Times New Roman"/>
          <w:sz w:val="28"/>
          <w:szCs w:val="28"/>
        </w:rPr>
        <w:t>-</w:t>
      </w:r>
      <w:r w:rsidR="008F01F2">
        <w:rPr>
          <w:rFonts w:ascii="Times New Roman" w:hAnsi="Times New Roman"/>
          <w:sz w:val="28"/>
          <w:szCs w:val="28"/>
        </w:rPr>
        <w:t xml:space="preserve"> </w:t>
      </w:r>
      <w:r w:rsidRPr="0064577F">
        <w:rPr>
          <w:rFonts w:ascii="Times New Roman" w:hAnsi="Times New Roman"/>
          <w:sz w:val="28"/>
          <w:szCs w:val="28"/>
        </w:rPr>
        <w:t xml:space="preserve">кошти бюджету м. Києва </w:t>
      </w:r>
      <w:r w:rsidR="008F01F2">
        <w:rPr>
          <w:rFonts w:ascii="Times New Roman" w:hAnsi="Times New Roman"/>
          <w:sz w:val="28"/>
          <w:szCs w:val="28"/>
          <w:lang w:val="ru-RU"/>
        </w:rPr>
        <w:t xml:space="preserve">213,01 </w:t>
      </w:r>
      <w:r w:rsidRPr="0064577F">
        <w:rPr>
          <w:rFonts w:ascii="Times New Roman" w:hAnsi="Times New Roman"/>
          <w:sz w:val="28"/>
          <w:szCs w:val="28"/>
        </w:rPr>
        <w:t>тис. грн.;</w:t>
      </w:r>
    </w:p>
    <w:p w:rsidR="002D6D04" w:rsidRPr="0064577F" w:rsidRDefault="002D6D04" w:rsidP="002D6D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577F">
        <w:rPr>
          <w:rFonts w:ascii="Times New Roman" w:hAnsi="Times New Roman"/>
          <w:sz w:val="28"/>
          <w:szCs w:val="28"/>
        </w:rPr>
        <w:t xml:space="preserve">- кошти інших джерел (Глобальний Фонд </w:t>
      </w:r>
      <w:r w:rsidRPr="0064577F">
        <w:rPr>
          <w:rFonts w:ascii="Times New Roman" w:hAnsi="Times New Roman"/>
          <w:sz w:val="28"/>
          <w:szCs w:val="28"/>
          <w:shd w:val="clear" w:color="auto" w:fill="FFFFFF"/>
        </w:rPr>
        <w:t>для </w:t>
      </w:r>
      <w:r w:rsidRPr="0064577F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боротьби</w:t>
      </w:r>
      <w:r w:rsidRPr="0064577F">
        <w:rPr>
          <w:rFonts w:ascii="Times New Roman" w:hAnsi="Times New Roman"/>
          <w:sz w:val="28"/>
          <w:szCs w:val="28"/>
          <w:shd w:val="clear" w:color="auto" w:fill="FFFFFF"/>
        </w:rPr>
        <w:t> зі </w:t>
      </w:r>
      <w:proofErr w:type="spellStart"/>
      <w:r w:rsidRPr="0064577F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СНІДом</w:t>
      </w:r>
      <w:proofErr w:type="spellEnd"/>
      <w:r w:rsidRPr="0064577F">
        <w:rPr>
          <w:rFonts w:ascii="Times New Roman" w:hAnsi="Times New Roman"/>
          <w:sz w:val="28"/>
          <w:szCs w:val="28"/>
          <w:shd w:val="clear" w:color="auto" w:fill="FFFFFF"/>
        </w:rPr>
        <w:t xml:space="preserve">, туберкульозом і малярією, </w:t>
      </w:r>
      <w:proofErr w:type="spellStart"/>
      <w:r w:rsidRPr="0064577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Pepfar</w:t>
      </w:r>
      <w:proofErr w:type="spellEnd"/>
      <w:r w:rsidRPr="0064577F">
        <w:rPr>
          <w:rFonts w:ascii="Times New Roman" w:hAnsi="Times New Roman"/>
          <w:sz w:val="28"/>
          <w:szCs w:val="28"/>
          <w:shd w:val="clear" w:color="auto" w:fill="FFFFFF"/>
        </w:rPr>
        <w:t xml:space="preserve">, фонд «АНТИСНІД» Олени Пінчук та інші) </w:t>
      </w:r>
      <w:r w:rsidR="008F01F2">
        <w:rPr>
          <w:rFonts w:ascii="Times New Roman" w:hAnsi="Times New Roman"/>
          <w:sz w:val="28"/>
          <w:szCs w:val="28"/>
          <w:shd w:val="clear" w:color="auto" w:fill="FFFFFF"/>
        </w:rPr>
        <w:t>22 786,5</w:t>
      </w:r>
      <w:r w:rsidRPr="0064577F">
        <w:rPr>
          <w:rFonts w:ascii="Times New Roman" w:hAnsi="Times New Roman"/>
          <w:sz w:val="28"/>
          <w:szCs w:val="28"/>
          <w:shd w:val="clear" w:color="auto" w:fill="FFFFFF"/>
        </w:rPr>
        <w:t>тис. г</w:t>
      </w:r>
      <w:r w:rsidR="00F6732D">
        <w:rPr>
          <w:rFonts w:ascii="Times New Roman" w:hAnsi="Times New Roman"/>
          <w:sz w:val="28"/>
          <w:szCs w:val="28"/>
          <w:shd w:val="clear" w:color="auto" w:fill="FFFFFF"/>
        </w:rPr>
        <w:t>рн.</w:t>
      </w:r>
    </w:p>
    <w:p w:rsidR="00FC2312" w:rsidRDefault="00FC2312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0A60" w:rsidRPr="006A3DF7" w:rsidRDefault="0017487F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п1. Запобігання поширення ВІЛ серед ключових груп населення </w:t>
      </w:r>
    </w:p>
    <w:p w:rsidR="0017487F" w:rsidRPr="006A3DF7" w:rsidRDefault="001F0A60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57BC0" w:rsidRPr="006A3DF7">
        <w:rPr>
          <w:rFonts w:ascii="Times New Roman" w:eastAsia="Times New Roman" w:hAnsi="Times New Roman"/>
          <w:sz w:val="28"/>
          <w:szCs w:val="28"/>
          <w:lang w:eastAsia="ru-RU"/>
        </w:rPr>
        <w:t>бюджет м. Києва: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BC0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06F3" w:rsidRPr="006A3DF7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r w:rsidR="00D57BC0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D06F3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3 466,58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</w:t>
      </w:r>
      <w:r w:rsidR="00D57BC0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грн, освоєно – </w:t>
      </w:r>
      <w:r w:rsidR="00FD06F3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213,01  </w:t>
      </w:r>
      <w:r w:rsidR="00D57BC0" w:rsidRPr="006A3DF7">
        <w:rPr>
          <w:rFonts w:ascii="Times New Roman" w:eastAsia="Times New Roman" w:hAnsi="Times New Roman"/>
          <w:sz w:val="28"/>
          <w:szCs w:val="28"/>
          <w:lang w:eastAsia="ru-RU"/>
        </w:rPr>
        <w:t>тис. грн;</w:t>
      </w:r>
    </w:p>
    <w:p w:rsidR="00D57BC0" w:rsidRPr="006A3DF7" w:rsidRDefault="0017487F" w:rsidP="00A12E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BC0" w:rsidRPr="006A3D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державний бюджет</w:t>
      </w:r>
      <w:r w:rsidR="00D57BC0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B7C13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фінансування </w:t>
      </w:r>
      <w:r w:rsidR="004100D8" w:rsidRPr="006A3DF7">
        <w:rPr>
          <w:rFonts w:ascii="Times New Roman" w:eastAsia="Times New Roman" w:hAnsi="Times New Roman"/>
          <w:sz w:val="28"/>
          <w:szCs w:val="28"/>
          <w:lang w:eastAsia="ru-RU"/>
        </w:rPr>
        <w:t>не передбачено</w:t>
      </w:r>
      <w:r w:rsidR="004B7C13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57BC0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отримано у натуральному вигляді товарів та послуг на суму </w:t>
      </w:r>
      <w:r w:rsidR="00DE3B10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90,09 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</w:t>
      </w:r>
    </w:p>
    <w:p w:rsidR="0017487F" w:rsidRPr="006A3DF7" w:rsidRDefault="0017487F" w:rsidP="00D57B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кошти інших джерел</w:t>
      </w:r>
      <w:r w:rsidR="00D57BC0" w:rsidRPr="006A3DF7">
        <w:rPr>
          <w:rFonts w:ascii="Times New Roman" w:eastAsia="Times New Roman" w:hAnsi="Times New Roman"/>
          <w:sz w:val="28"/>
          <w:szCs w:val="28"/>
          <w:lang w:eastAsia="ru-RU"/>
        </w:rPr>
        <w:t>: передбачено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1428" w:rsidRPr="006A3DF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B10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32 613,95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</w:t>
      </w:r>
      <w:r w:rsidR="00D57BC0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грн, отримано у натуральному вигляді – </w:t>
      </w:r>
      <w:r w:rsidR="00DE3B10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7 264,25  </w:t>
      </w:r>
      <w:r w:rsidR="00D57BC0" w:rsidRPr="006A3DF7">
        <w:rPr>
          <w:rFonts w:ascii="Times New Roman" w:eastAsia="Times New Roman" w:hAnsi="Times New Roman"/>
          <w:sz w:val="28"/>
          <w:szCs w:val="28"/>
          <w:lang w:eastAsia="ru-RU"/>
        </w:rPr>
        <w:t>тис. грн.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487F" w:rsidRPr="006A3DF7" w:rsidRDefault="00D57BC0" w:rsidP="00A12E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  <w:t>Зокрема:</w:t>
      </w:r>
    </w:p>
    <w:p w:rsidR="0017487F" w:rsidRPr="006A3DF7" w:rsidRDefault="0017487F" w:rsidP="00A12E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п. 1.1. Забезпечити групи підвищеного ризику щодо інфікування ВІЛ (далі – ГПР) комплексним пакетом послуг з метою запобігання нових випадків інфікування у т.ч. за стратегією «зменшення шкоди»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487F" w:rsidRPr="006A3DF7" w:rsidRDefault="0017487F" w:rsidP="00A12EA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заходу передбачено </w:t>
      </w:r>
      <w:r w:rsidR="00980AA7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25 217,34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</w:t>
      </w:r>
      <w:proofErr w:type="spellStart"/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надходжень з інших джерел; </w:t>
      </w:r>
      <w:r w:rsidR="00D57BC0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фактично отримано у натуральному вигляді товарів та послуг на суму </w:t>
      </w:r>
      <w:r w:rsidR="00980AA7" w:rsidRPr="006A3DF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F4855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="00980AA7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898,65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тис. грн.</w:t>
      </w:r>
      <w:r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</w:t>
      </w:r>
    </w:p>
    <w:p w:rsidR="0017487F" w:rsidRPr="006A3DF7" w:rsidRDefault="00AA7972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З них, на виконання </w:t>
      </w:r>
    </w:p>
    <w:p w:rsidR="0017487F" w:rsidRPr="006A3DF7" w:rsidRDefault="0017487F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>п.1.1.1. людей, які вживають ін'єкційні наркотики (далі - ЛВІН):</w:t>
      </w:r>
    </w:p>
    <w:p w:rsidR="006F4855" w:rsidRDefault="00E07EC3" w:rsidP="00BA2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передбачено </w:t>
      </w:r>
      <w:r w:rsidR="00C5240D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13 082,84 тис. грн (кошти інших джерел). </w:t>
      </w:r>
    </w:p>
    <w:p w:rsidR="0017487F" w:rsidRPr="006A3DF7" w:rsidRDefault="00C5240D" w:rsidP="00BA2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За  І квартал 2019 р. </w:t>
      </w:r>
      <w:proofErr w:type="spellStart"/>
      <w:r w:rsidR="006F4855"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</w:t>
      </w:r>
      <w:proofErr w:type="spellEnd"/>
      <w:r w:rsidR="006F485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заходу </w:t>
      </w:r>
      <w:r w:rsidR="0017487F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фактично забезпечено на суму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2 473,30</w:t>
      </w:r>
      <w:r w:rsidR="006F4855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="0017487F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</w:t>
      </w:r>
      <w:proofErr w:type="spellStart"/>
      <w:r w:rsidR="0017487F" w:rsidRPr="006A3DF7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="0017487F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7487F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що дозволило охопити </w:t>
      </w:r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>8</w:t>
      </w:r>
      <w:r w:rsidR="006F4855">
        <w:rPr>
          <w:rFonts w:ascii="Times New Roman" w:eastAsia="Times New Roman" w:hAnsi="Times New Roman"/>
          <w:sz w:val="28"/>
          <w:szCs w:val="28"/>
          <w:lang w:val="ru-RU" w:eastAsia="uk-UA"/>
        </w:rPr>
        <w:t> </w:t>
      </w:r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834 </w:t>
      </w:r>
      <w:r w:rsidR="0017487F" w:rsidRPr="006A3DF7">
        <w:rPr>
          <w:rFonts w:ascii="Times New Roman" w:eastAsia="Times New Roman" w:hAnsi="Times New Roman"/>
          <w:sz w:val="28"/>
          <w:szCs w:val="28"/>
          <w:lang w:eastAsia="uk-UA"/>
        </w:rPr>
        <w:t>особи комплексним пакетом послуг (консультування та тестування на</w:t>
      </w:r>
      <w:proofErr w:type="gramStart"/>
      <w:r w:rsidR="0017487F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 В</w:t>
      </w:r>
      <w:proofErr w:type="gramEnd"/>
      <w:r w:rsidR="0017487F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ІЛ, скринінг на туберкульоз, розповсюдження шприців, голок, презервативів, інформаційних та освітніх матеріалів), </w:t>
      </w:r>
      <w:r w:rsidR="00CA7396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що складає </w:t>
      </w:r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33,3 </w:t>
      </w:r>
      <w:r w:rsidR="00CA7396" w:rsidRPr="006A3DF7">
        <w:rPr>
          <w:rFonts w:ascii="Times New Roman" w:eastAsia="Times New Roman" w:hAnsi="Times New Roman"/>
          <w:sz w:val="28"/>
          <w:szCs w:val="28"/>
          <w:lang w:eastAsia="uk-UA"/>
        </w:rPr>
        <w:t>% від оціночної кількості ЛВІН в м. Києві</w:t>
      </w:r>
    </w:p>
    <w:p w:rsidR="00BD0A0E" w:rsidRPr="006A3DF7" w:rsidRDefault="00BD0A0E" w:rsidP="00A12E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п.1.1.2. </w:t>
      </w: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чоловіків, які мають сексуальні стосунки із чоловіками (далі - ЧСЧ)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0A0E" w:rsidRPr="006A3DF7" w:rsidRDefault="00010942" w:rsidP="00BA2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передбачено </w:t>
      </w:r>
      <w:r w:rsidR="00C5240D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7 339,81 </w:t>
      </w:r>
      <w:r w:rsidR="00BD0A0E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грн (</w:t>
      </w:r>
      <w:r w:rsidR="00BD0A0E" w:rsidRPr="006A3DF7">
        <w:rPr>
          <w:rFonts w:ascii="Times New Roman" w:eastAsia="Times New Roman" w:hAnsi="Times New Roman"/>
          <w:sz w:val="28"/>
          <w:szCs w:val="28"/>
          <w:lang w:eastAsia="ru-RU"/>
        </w:rPr>
        <w:t>кошти інших джерел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BD0A0E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фактичн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о отримано у натуральному вигляді товарів та послуг на суму</w:t>
      </w:r>
      <w:r w:rsidR="00BD0A0E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40D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581,89 </w:t>
      </w:r>
      <w:r w:rsidR="00BD0A0E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грн,</w:t>
      </w:r>
      <w:r w:rsidR="00BD0A0E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 що </w:t>
      </w:r>
      <w:r w:rsidR="00BD0A0E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дозволило охопити комплексним пакетом послуг (консультування та тестування на ВІЛ, </w:t>
      </w:r>
      <w:r w:rsidR="00BD0A0E" w:rsidRPr="006A3DF7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скринінг на туберкульоз, розповсюдження презервативів, лубрикантів, інформаційних та освітніх матеріалів) </w:t>
      </w:r>
      <w:r w:rsidR="00C5240D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5 410 </w:t>
      </w:r>
      <w:r w:rsidR="00BD0A0E" w:rsidRPr="006A3DF7">
        <w:rPr>
          <w:rFonts w:ascii="Times New Roman" w:eastAsia="Times New Roman" w:hAnsi="Times New Roman"/>
          <w:sz w:val="28"/>
          <w:szCs w:val="28"/>
          <w:lang w:eastAsia="uk-UA"/>
        </w:rPr>
        <w:t>осіб</w:t>
      </w:r>
      <w:r w:rsidR="001A3B33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r w:rsidR="00C5240D" w:rsidRPr="006A3DF7">
        <w:rPr>
          <w:rFonts w:ascii="Times New Roman" w:eastAsia="Times New Roman" w:hAnsi="Times New Roman"/>
          <w:sz w:val="28"/>
          <w:szCs w:val="28"/>
          <w:lang w:eastAsia="uk-UA"/>
        </w:rPr>
        <w:t>27,7</w:t>
      </w:r>
      <w:r w:rsidR="001A3B33" w:rsidRPr="006A3DF7">
        <w:rPr>
          <w:rFonts w:ascii="Times New Roman" w:eastAsia="Times New Roman" w:hAnsi="Times New Roman"/>
          <w:sz w:val="28"/>
          <w:szCs w:val="28"/>
          <w:lang w:eastAsia="uk-UA"/>
        </w:rPr>
        <w:t>% від оціночної кількості ЧСЧ в м. Києві)</w:t>
      </w:r>
      <w:r w:rsidR="00BD0A0E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.</w:t>
      </w:r>
    </w:p>
    <w:p w:rsidR="00BD0A0E" w:rsidRPr="006A3DF7" w:rsidRDefault="00BD0A0E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>1.1.3.</w:t>
      </w:r>
      <w:r w:rsidR="006921BF"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>робітників комерційного сексу (далі - РКС)</w:t>
      </w:r>
    </w:p>
    <w:p w:rsidR="00BD0A0E" w:rsidRPr="006A3DF7" w:rsidRDefault="00BD0A0E" w:rsidP="00BA2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передбачено </w:t>
      </w:r>
      <w:r w:rsidR="000C2F86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4 794,69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</w:t>
      </w:r>
      <w:r w:rsidR="00755D30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грн  за рахунок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кошт</w:t>
      </w:r>
      <w:r w:rsidR="00755D30" w:rsidRPr="006A3DF7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інших джерел; </w:t>
      </w:r>
      <w:r w:rsidR="00755D30" w:rsidRPr="006A3DF7">
        <w:rPr>
          <w:rFonts w:ascii="Times New Roman" w:eastAsia="Times New Roman" w:hAnsi="Times New Roman"/>
          <w:sz w:val="28"/>
          <w:szCs w:val="28"/>
          <w:lang w:eastAsia="ru-RU"/>
        </w:rPr>
        <w:t>фактично отримано у натуральному вигляді товарів та послуг на суму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2F86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843,46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</w:t>
      </w:r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що дозволило охопити комплексним пакетом послуг (консультування та тестування на ВІЛ, скринінг на туберкульоз, розповсюдження презервативів, лубрикантів, інформаційних та освітніх матеріалів) </w:t>
      </w:r>
      <w:r w:rsidR="000C2F86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2 469 </w:t>
      </w:r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>особи</w:t>
      </w:r>
      <w:r w:rsidR="002919F0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r w:rsidR="000C2F86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33,8 </w:t>
      </w:r>
      <w:r w:rsidR="002919F0" w:rsidRPr="006A3DF7">
        <w:rPr>
          <w:rFonts w:ascii="Times New Roman" w:eastAsia="Times New Roman" w:hAnsi="Times New Roman"/>
          <w:sz w:val="28"/>
          <w:szCs w:val="28"/>
          <w:lang w:eastAsia="uk-UA"/>
        </w:rPr>
        <w:t>% від оціночної кількості РКС в м. Києві)</w:t>
      </w:r>
      <w:r w:rsidR="000C2F86" w:rsidRPr="006A3DF7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BD0A0E" w:rsidRPr="006A3DF7" w:rsidRDefault="00BD0A0E" w:rsidP="00A12EA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</w:p>
    <w:p w:rsidR="00BD0A0E" w:rsidRPr="006A3DF7" w:rsidRDefault="00BD0A0E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  <w:t xml:space="preserve">1.2. </w:t>
      </w:r>
      <w:r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>Забезпечити створення та розповсюдження інформаційних матеріалів (соціальної реклами), спрямованої на запобігання поширення ВІЛ серед ГПР</w:t>
      </w:r>
    </w:p>
    <w:p w:rsidR="00BD0A0E" w:rsidRPr="006A3DF7" w:rsidRDefault="00BD0A0E" w:rsidP="00BA2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передбачено </w:t>
      </w:r>
      <w:r w:rsidR="000C2F86" w:rsidRPr="006A3DF7">
        <w:rPr>
          <w:rFonts w:ascii="Times New Roman" w:eastAsia="Times New Roman" w:hAnsi="Times New Roman"/>
          <w:sz w:val="28"/>
          <w:szCs w:val="28"/>
          <w:lang w:eastAsia="ru-RU"/>
        </w:rPr>
        <w:t>550,00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 </w:t>
      </w:r>
      <w:r w:rsidR="002B51FB" w:rsidRPr="006A3DF7">
        <w:rPr>
          <w:rFonts w:ascii="Times New Roman" w:eastAsia="Times New Roman" w:hAnsi="Times New Roman"/>
          <w:sz w:val="28"/>
          <w:szCs w:val="28"/>
          <w:lang w:eastAsia="ru-RU"/>
        </w:rPr>
        <w:t>грн. (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кошти інших джерел</w:t>
      </w:r>
      <w:r w:rsidR="002B51FB" w:rsidRPr="006A3DF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0C2F86" w:rsidRPr="006A3DF7">
        <w:rPr>
          <w:rFonts w:ascii="Times New Roman" w:hAnsi="Times New Roman"/>
          <w:sz w:val="28"/>
          <w:szCs w:val="28"/>
        </w:rPr>
        <w:t>за р</w:t>
      </w:r>
      <w:r w:rsidR="000C2F86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еалізацією силами НУО та за рахунок міжнародної технічної допомоги </w:t>
      </w:r>
      <w:r w:rsidR="002B51FB" w:rsidRPr="006A3DF7">
        <w:rPr>
          <w:rFonts w:ascii="Times New Roman" w:eastAsia="Times New Roman" w:hAnsi="Times New Roman"/>
          <w:sz w:val="28"/>
          <w:szCs w:val="28"/>
          <w:lang w:eastAsia="ru-RU"/>
        </w:rPr>
        <w:t>фактично отримано у натуральному вигляді товарів та послуг</w:t>
      </w:r>
      <w:r w:rsidR="000C2F86" w:rsidRPr="006A3DF7">
        <w:rPr>
          <w:rFonts w:ascii="Times New Roman" w:hAnsi="Times New Roman"/>
          <w:sz w:val="28"/>
          <w:szCs w:val="28"/>
        </w:rPr>
        <w:t xml:space="preserve"> </w:t>
      </w:r>
      <w:r w:rsidR="002B51FB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суму </w:t>
      </w:r>
      <w:r w:rsidR="000C2F86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1 051,40 </w:t>
      </w:r>
      <w:proofErr w:type="spellStart"/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="002B51FB" w:rsidRPr="006A3DF7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, що </w:t>
      </w:r>
      <w:r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забезпечило створення та розповсюдження інформаційних матеріалів (соціальної реклами</w:t>
      </w:r>
      <w:r w:rsidR="00091EF3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на біг-бордах, в метрополітені, на телебаченні</w:t>
      </w:r>
      <w:r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), спрямованої на запобігання поширення ВІЛ серед ГПР на суму, що на 5</w:t>
      </w:r>
      <w:r w:rsidR="000C2F86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3</w:t>
      </w:r>
      <w:r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% вище від запланованого.</w:t>
      </w:r>
      <w:r w:rsidR="00091EF3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Виконання даного заходу має велике значення в первинній та вторинній профілактиці ВІЛ-інфекції.</w:t>
      </w:r>
    </w:p>
    <w:p w:rsidR="00BD0A0E" w:rsidRPr="006A3DF7" w:rsidRDefault="00BD0A0E" w:rsidP="00A12E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п.1.3. Реалізація нової моделі профілактичної роботи з метою виходу на важкодоступні ГПР щодо інфікування ВІЛ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24C4" w:rsidRPr="006F4855" w:rsidRDefault="00BA24C4" w:rsidP="00BA2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44A18" w:rsidRPr="006A3DF7">
        <w:rPr>
          <w:rFonts w:ascii="Times New Roman" w:eastAsia="Times New Roman" w:hAnsi="Times New Roman"/>
          <w:sz w:val="28"/>
          <w:szCs w:val="28"/>
          <w:lang w:eastAsia="ru-RU"/>
        </w:rPr>
        <w:t>оштів на виконання заходу у 201</w:t>
      </w:r>
      <w:r w:rsidR="001B4FFA" w:rsidRPr="006A3DF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44A18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році Програмою </w:t>
      </w:r>
      <w:r w:rsidR="00BD0A0E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744A18" w:rsidRPr="006A3DF7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r w:rsidR="006F4855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BD0A0E" w:rsidRPr="006A3DF7" w:rsidRDefault="00BA24C4" w:rsidP="00BA2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44A18" w:rsidRPr="006A3DF7">
        <w:rPr>
          <w:rFonts w:ascii="Times New Roman" w:eastAsia="Times New Roman" w:hAnsi="Times New Roman"/>
          <w:sz w:val="28"/>
          <w:szCs w:val="28"/>
          <w:lang w:eastAsia="ru-RU"/>
        </w:rPr>
        <w:t>актично отримано</w:t>
      </w:r>
      <w:r w:rsidR="00DC14B8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з інших джерел </w:t>
      </w:r>
      <w:r w:rsidR="00744A18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у натуральному вигляді товарів та послуг на суму </w:t>
      </w:r>
      <w:r w:rsidR="001B4FFA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478,30 </w:t>
      </w:r>
      <w:r w:rsidR="00BD0A0E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що дозволило </w:t>
      </w:r>
      <w:r w:rsidR="00BD0A0E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впровадити </w:t>
      </w:r>
      <w:r w:rsidR="00BD0A0E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нов</w:t>
      </w:r>
      <w:r w:rsidR="001B4FFA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і моделі профілактичної роботи. </w:t>
      </w:r>
      <w:r w:rsidR="001B4FFA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BD0A0E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 свою чергу</w:t>
      </w:r>
      <w:r w:rsidR="006F4855">
        <w:rPr>
          <w:rFonts w:ascii="Times New Roman" w:eastAsia="Times New Roman" w:hAnsi="Times New Roman"/>
          <w:sz w:val="28"/>
          <w:szCs w:val="28"/>
          <w:lang w:val="ru-RU" w:eastAsia="uk-UA"/>
        </w:rPr>
        <w:t>,</w:t>
      </w:r>
      <w:r w:rsidR="00BD0A0E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F4855">
        <w:rPr>
          <w:rFonts w:ascii="Times New Roman" w:eastAsia="Times New Roman" w:hAnsi="Times New Roman"/>
          <w:sz w:val="28"/>
          <w:szCs w:val="28"/>
          <w:lang w:val="ru-RU" w:eastAsia="uk-UA"/>
        </w:rPr>
        <w:t>у</w:t>
      </w:r>
      <w:r w:rsidR="00E52488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 І квартал</w:t>
      </w:r>
      <w:r w:rsidR="006F4855">
        <w:rPr>
          <w:rFonts w:ascii="Times New Roman" w:eastAsia="Times New Roman" w:hAnsi="Times New Roman"/>
          <w:sz w:val="28"/>
          <w:szCs w:val="28"/>
          <w:lang w:eastAsia="uk-UA"/>
        </w:rPr>
        <w:t xml:space="preserve">і </w:t>
      </w:r>
      <w:r w:rsidR="00E52488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2019р. </w:t>
      </w:r>
      <w:r w:rsidR="00E52488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31</w:t>
      </w:r>
      <w:r w:rsidR="00BD0A0E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%</w:t>
      </w:r>
      <w:r w:rsidR="006B759D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(від запланованого показника)</w:t>
      </w:r>
      <w:r w:rsidR="00BD0A0E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</w:t>
      </w:r>
      <w:r w:rsidR="00E52488" w:rsidRPr="006A3DF7">
        <w:rPr>
          <w:rFonts w:ascii="Times New Roman" w:eastAsia="Times New Roman" w:hAnsi="Times New Roman"/>
          <w:sz w:val="28"/>
          <w:szCs w:val="28"/>
          <w:lang w:eastAsia="uk-UA"/>
        </w:rPr>
        <w:t>складає</w:t>
      </w:r>
      <w:r w:rsidR="00E52488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</w:t>
      </w:r>
      <w:r w:rsidR="00BD0A0E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охоплення важкодоступних груп </w:t>
      </w:r>
      <w:r w:rsidR="00241DFC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серед </w:t>
      </w:r>
      <w:r w:rsidR="000E217E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ЧСЧ, ЛВІН, РКС</w:t>
      </w:r>
      <w:r w:rsidR="00241DFC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, які мають високий ризик інфікування</w:t>
      </w:r>
      <w:r w:rsidR="00DE51D5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та дозволило залучити їх до профілактичних програм </w:t>
      </w:r>
      <w:r w:rsidR="000E11D5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по зниженню </w:t>
      </w:r>
      <w:r w:rsidR="00DE51D5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ризикованої поведінки</w:t>
      </w:r>
      <w:r w:rsidR="00BD0A0E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.</w:t>
      </w:r>
    </w:p>
    <w:p w:rsidR="00BD0A0E" w:rsidRPr="006A3DF7" w:rsidRDefault="00BD0A0E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п.1.4. Забезпечити функціонування мобільних амбулаторій для посилення ефективності профілактичної роботи громадських організацій</w:t>
      </w:r>
    </w:p>
    <w:p w:rsidR="00BD0A0E" w:rsidRPr="006A3DF7" w:rsidRDefault="00BD0A0E" w:rsidP="00BA2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передбачено </w:t>
      </w:r>
      <w:r w:rsidR="00E52488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1 860,00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</w:t>
      </w:r>
      <w:r w:rsidR="00E12E48" w:rsidRPr="006A3DF7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2E48" w:rsidRPr="006A3DF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кошти інших джерел</w:t>
      </w:r>
      <w:r w:rsidR="00E12E48" w:rsidRPr="006A3DF7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2E48" w:rsidRPr="006A3DF7">
        <w:rPr>
          <w:rFonts w:ascii="Times New Roman" w:eastAsia="Times New Roman" w:hAnsi="Times New Roman"/>
          <w:sz w:val="28"/>
          <w:szCs w:val="28"/>
          <w:lang w:eastAsia="ru-RU"/>
        </w:rPr>
        <w:t>фактично отримано у натуральному вигляді товарів та послуг на суму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39C2" w:rsidRPr="006A3DF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2488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289,90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що дозволило завдяки </w:t>
      </w:r>
      <w:r w:rsidR="007465EB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системній роботі </w:t>
      </w:r>
      <w:r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функціонування трьох мобільних амбулаторій посилити ефективність профілактичної роботи щодо охоплення важкодоступних груп ризику</w:t>
      </w:r>
      <w:r w:rsidR="00E702EC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серед ЧСЧ, ЛВІН, РКС</w:t>
      </w:r>
      <w:r w:rsidR="00F44655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.</w:t>
      </w:r>
      <w:r w:rsidR="00E84EC5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BD0A0E" w:rsidRPr="006A3DF7" w:rsidRDefault="00BD0A0E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п.1.5. Здійснити пілотування (2017</w:t>
      </w:r>
      <w:r w:rsidR="006F48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р.) та впровадження (2018-2021 рр.) </w:t>
      </w:r>
      <w:proofErr w:type="spellStart"/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преконтактної</w:t>
      </w:r>
      <w:proofErr w:type="spellEnd"/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профілактики (</w:t>
      </w:r>
      <w:proofErr w:type="spellStart"/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РгЕР</w:t>
      </w:r>
      <w:proofErr w:type="spellEnd"/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proofErr w:type="spellStart"/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антиретровірусними</w:t>
      </w:r>
      <w:proofErr w:type="spellEnd"/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препаратами серед ЧСЧ</w:t>
      </w:r>
    </w:p>
    <w:p w:rsidR="00BD0A0E" w:rsidRPr="006A3DF7" w:rsidRDefault="004B3619" w:rsidP="00BA2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передбачено </w:t>
      </w:r>
      <w:r w:rsidR="00E52488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3 901,61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тис. грн (</w:t>
      </w:r>
      <w:r w:rsidR="00BD0A0E" w:rsidRPr="006A3DF7">
        <w:rPr>
          <w:rFonts w:ascii="Times New Roman" w:eastAsia="Times New Roman" w:hAnsi="Times New Roman"/>
          <w:sz w:val="28"/>
          <w:szCs w:val="28"/>
          <w:lang w:eastAsia="ru-RU"/>
        </w:rPr>
        <w:t>кошти інших джерел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BD0A0E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фактично отримано у натуральному вигляді товарів та послуг на суму </w:t>
      </w:r>
      <w:r w:rsidR="00E52488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368,70 тис. грн. </w:t>
      </w:r>
      <w:r w:rsidR="00BD0A0E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На  2019 рік заплановано розширення програми (</w:t>
      </w:r>
      <w:proofErr w:type="spellStart"/>
      <w:r w:rsidR="00BD0A0E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РгЕР</w:t>
      </w:r>
      <w:proofErr w:type="spellEnd"/>
      <w:r w:rsidR="00BD0A0E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) до 990 осіб.</w:t>
      </w:r>
    </w:p>
    <w:p w:rsidR="00BD0A0E" w:rsidRPr="006A3DF7" w:rsidRDefault="00BD0A0E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п.1.6. Забезпечити ефективну систему виявлення ВІЛ-інфекції серед статевих партнерів ЛЖВ та взяття під медичне спостереження у випадку виявлення ВІЛ-інфекції</w:t>
      </w:r>
    </w:p>
    <w:p w:rsidR="004615DA" w:rsidRPr="006A3DF7" w:rsidRDefault="00BD0A0E" w:rsidP="00BA2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передбачено </w:t>
      </w:r>
      <w:r w:rsidR="00E52488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635,00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</w:t>
      </w:r>
      <w:r w:rsidR="004615DA" w:rsidRPr="006A3DF7">
        <w:rPr>
          <w:rFonts w:ascii="Times New Roman" w:eastAsia="Times New Roman" w:hAnsi="Times New Roman"/>
          <w:sz w:val="28"/>
          <w:szCs w:val="28"/>
          <w:lang w:eastAsia="ru-RU"/>
        </w:rPr>
        <w:t>грн (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кошти інших джерел</w:t>
      </w:r>
      <w:r w:rsidR="004615DA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), фактично отримано у натуральному вигляді товарів та послуг на суму </w:t>
      </w:r>
      <w:r w:rsidR="00E52488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166,40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що дало змогу </w:t>
      </w:r>
      <w:r w:rsidR="00393F09" w:rsidRPr="006A3D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охопити індексним тестуванням </w:t>
      </w:r>
      <w:r w:rsidR="004100D8" w:rsidRPr="006A3DF7">
        <w:rPr>
          <w:rFonts w:ascii="Times New Roman" w:eastAsia="Times New Roman" w:hAnsi="Times New Roman"/>
          <w:sz w:val="28"/>
          <w:szCs w:val="28"/>
          <w:lang w:eastAsia="ru-RU"/>
        </w:rPr>
        <w:t>41 особу, з них взято на облік 38</w:t>
      </w:r>
      <w:r w:rsidR="004100D8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 статевих партнерів ЛЖВ, результативність склала 16,9%.  </w:t>
      </w:r>
    </w:p>
    <w:p w:rsidR="00BD0A0E" w:rsidRPr="006A3DF7" w:rsidRDefault="00BD0A0E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п.1.7. Забезпечити стійкість програми замісної підтримувальної терапії (ЗПТ) для людей, які вживають ін'єкційні наркотики (ЛВІН), за принципом інтегрованої медичної допомоги:</w:t>
      </w:r>
    </w:p>
    <w:p w:rsidR="00601E56" w:rsidRPr="006A3DF7" w:rsidRDefault="00601E56" w:rsidP="00601E5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м. Києва: </w:t>
      </w:r>
      <w:r w:rsidR="004100D8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передбачено -1 752,00  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</w:t>
      </w:r>
      <w:r w:rsidR="005061B2" w:rsidRPr="006A3DF7">
        <w:rPr>
          <w:rFonts w:ascii="Times New Roman" w:eastAsia="Times New Roman" w:hAnsi="Times New Roman"/>
          <w:sz w:val="28"/>
          <w:szCs w:val="28"/>
          <w:lang w:eastAsia="ru-RU"/>
        </w:rPr>
        <w:t>не освоєно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00D8" w:rsidRPr="006A3DF7" w:rsidRDefault="00601E56" w:rsidP="004100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100D8" w:rsidRPr="006A3DF7">
        <w:rPr>
          <w:rFonts w:ascii="Times New Roman" w:eastAsia="Times New Roman" w:hAnsi="Times New Roman"/>
          <w:sz w:val="28"/>
          <w:szCs w:val="28"/>
          <w:lang w:eastAsia="ru-RU"/>
        </w:rPr>
        <w:t>кошти державного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 w:rsidR="004100D8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у та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кошти інших джерел: не передбачено, </w:t>
      </w:r>
      <w:r w:rsidR="00DB3F0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разом з тим,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отримано у натуральному вигляді на суму</w:t>
      </w:r>
      <w:r w:rsidR="004100D8" w:rsidRPr="006A3DF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01E56" w:rsidRPr="00DB3F00" w:rsidRDefault="00DB3F00" w:rsidP="00DB3F0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F00">
        <w:rPr>
          <w:rFonts w:ascii="Times New Roman" w:eastAsia="Times New Roman" w:hAnsi="Times New Roman"/>
          <w:sz w:val="28"/>
          <w:szCs w:val="28"/>
          <w:lang w:eastAsia="ru-RU"/>
        </w:rPr>
        <w:t xml:space="preserve">90,09 тис. </w:t>
      </w:r>
      <w:proofErr w:type="spellStart"/>
      <w:r w:rsidRPr="00DB3F00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Pr="00DB3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100D8" w:rsidRPr="00DB3F00">
        <w:rPr>
          <w:rFonts w:ascii="Times New Roman" w:eastAsia="Times New Roman" w:hAnsi="Times New Roman"/>
          <w:sz w:val="28"/>
          <w:szCs w:val="28"/>
          <w:lang w:eastAsia="ru-RU"/>
        </w:rPr>
        <w:t>державний 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601E56" w:rsidRPr="00DB3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00D8" w:rsidRPr="00DB3F00" w:rsidRDefault="00DB3F00" w:rsidP="00DB3F0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F00">
        <w:rPr>
          <w:rFonts w:ascii="Times New Roman" w:eastAsia="Times New Roman" w:hAnsi="Times New Roman"/>
          <w:sz w:val="28"/>
          <w:szCs w:val="28"/>
          <w:lang w:eastAsia="ru-RU"/>
        </w:rPr>
        <w:t xml:space="preserve">1 010,90 тис. </w:t>
      </w:r>
      <w:proofErr w:type="spellStart"/>
      <w:r w:rsidRPr="00DB3F00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Pr="00DB3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100D8" w:rsidRPr="00DB3F00">
        <w:rPr>
          <w:rFonts w:ascii="Times New Roman" w:eastAsia="Times New Roman" w:hAnsi="Times New Roman"/>
          <w:sz w:val="28"/>
          <w:szCs w:val="28"/>
          <w:lang w:eastAsia="ru-RU"/>
        </w:rPr>
        <w:t>кошти інших джерел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D0A0E" w:rsidRPr="006A3DF7" w:rsidRDefault="00DB3F00" w:rsidP="00A12E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  <w:tab/>
      </w:r>
      <w:r w:rsidR="00BD0A0E" w:rsidRPr="006A3DF7"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  <w:t>а саме:</w:t>
      </w:r>
    </w:p>
    <w:p w:rsidR="00BD0A0E" w:rsidRPr="006A3DF7" w:rsidRDefault="00BD0A0E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п.1.7.3. Реалізація ЗПТ на базі закладів охорони здоров’я, які надають первинну медико-санітарну допомогу</w:t>
      </w:r>
      <w:r w:rsidR="00AE52ED"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D0A0E" w:rsidRPr="006A3DF7" w:rsidRDefault="004100D8" w:rsidP="00AE52E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Н</w:t>
      </w:r>
      <w:r w:rsidR="00BD0A0E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а 2019 рік передбачено </w:t>
      </w:r>
      <w:r w:rsidR="005D0061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розшире</w:t>
      </w:r>
      <w:r w:rsidR="008A0369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н</w:t>
      </w:r>
      <w:r w:rsidR="005D0061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ня програми ЗПТ саме на базі ЦПМСД</w:t>
      </w:r>
      <w:r w:rsidR="00797438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, та відкрити 4 нових сайти.</w:t>
      </w:r>
      <w:r w:rsidRPr="006A3DF7">
        <w:t xml:space="preserve"> </w:t>
      </w:r>
    </w:p>
    <w:p w:rsidR="00BD0A0E" w:rsidRPr="006A3DF7" w:rsidRDefault="00BD0A0E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п.1.7.4. Забезпечення препаратами ЗПТ</w:t>
      </w:r>
    </w:p>
    <w:p w:rsidR="00893C48" w:rsidRPr="006A3DF7" w:rsidRDefault="00893C48" w:rsidP="009D79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м. Києва:  </w:t>
      </w:r>
      <w:r w:rsidR="009D79B6" w:rsidRPr="006A3DF7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9D79B6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1 752,00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тис</w:t>
      </w:r>
      <w:r w:rsidR="00DB3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D79B6" w:rsidRPr="006A3DF7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="009D79B6" w:rsidRPr="006A3D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061B2" w:rsidRPr="006A3DF7">
        <w:t xml:space="preserve"> </w:t>
      </w:r>
      <w:r w:rsidR="005061B2" w:rsidRPr="006A3DF7">
        <w:rPr>
          <w:rFonts w:ascii="Times New Roman" w:eastAsia="Times New Roman" w:hAnsi="Times New Roman"/>
          <w:sz w:val="28"/>
          <w:szCs w:val="28"/>
          <w:lang w:eastAsia="ru-RU"/>
        </w:rPr>
        <w:t>не освоєно.</w:t>
      </w:r>
    </w:p>
    <w:p w:rsidR="00893C48" w:rsidRPr="006A3DF7" w:rsidRDefault="00893C48" w:rsidP="00893C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державний бюджет: </w:t>
      </w:r>
      <w:r w:rsidR="009D79B6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передбачено,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отримано у натуральному вигляді товарів та послуг на суму </w:t>
      </w:r>
      <w:r w:rsidR="009D79B6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90,09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</w:t>
      </w:r>
      <w:r w:rsidR="009D79B6" w:rsidRPr="006A3DF7">
        <w:rPr>
          <w:rFonts w:ascii="Times New Roman" w:eastAsia="Times New Roman" w:hAnsi="Times New Roman"/>
          <w:sz w:val="28"/>
          <w:szCs w:val="28"/>
          <w:lang w:eastAsia="ru-RU"/>
        </w:rPr>
        <w:t>що забезпечило препаратами ЗПТ 444 особи</w:t>
      </w:r>
      <w:r w:rsidR="00DB3F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79B6" w:rsidRPr="006A3DF7" w:rsidRDefault="00893C48" w:rsidP="00893C48">
      <w:pPr>
        <w:spacing w:after="0" w:line="240" w:lineRule="auto"/>
        <w:ind w:firstLine="708"/>
        <w:jc w:val="both"/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кошти інших джерел</w:t>
      </w:r>
      <w:r w:rsidR="00BF2745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передбачено, отримано у натуральному вигляді </w:t>
      </w:r>
      <w:r w:rsidR="00DB3F00">
        <w:rPr>
          <w:rFonts w:ascii="Times New Roman" w:eastAsia="Times New Roman" w:hAnsi="Times New Roman"/>
          <w:sz w:val="28"/>
          <w:szCs w:val="28"/>
          <w:lang w:eastAsia="ru-RU"/>
        </w:rPr>
        <w:t>на суму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79B6" w:rsidRPr="006A3D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B3F0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D79B6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010,90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тис. грн</w:t>
      </w:r>
      <w:r w:rsidR="00BD0A0E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, що забезпечило препаратами ЗПТ </w:t>
      </w:r>
      <w:r w:rsidR="009D79B6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608 </w:t>
      </w:r>
      <w:r w:rsidR="00BD0A0E" w:rsidRPr="006A3DF7">
        <w:rPr>
          <w:rFonts w:ascii="Times New Roman" w:eastAsia="Times New Roman" w:hAnsi="Times New Roman"/>
          <w:sz w:val="28"/>
          <w:szCs w:val="28"/>
          <w:lang w:eastAsia="ru-RU"/>
        </w:rPr>
        <w:t>особи</w:t>
      </w:r>
      <w:r w:rsidR="008A0369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2DAB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які вживають </w:t>
      </w:r>
      <w:proofErr w:type="spellStart"/>
      <w:r w:rsidR="00652DAB" w:rsidRPr="006A3DF7">
        <w:rPr>
          <w:rFonts w:ascii="Times New Roman" w:eastAsia="Times New Roman" w:hAnsi="Times New Roman"/>
          <w:sz w:val="28"/>
          <w:szCs w:val="28"/>
          <w:lang w:eastAsia="ru-RU"/>
        </w:rPr>
        <w:t>опіати</w:t>
      </w:r>
      <w:proofErr w:type="spellEnd"/>
      <w:r w:rsidR="00652DAB" w:rsidRPr="006A3D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5836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Реалізація даного заходу </w:t>
      </w:r>
      <w:r w:rsidR="00EE4276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дозволила </w:t>
      </w:r>
      <w:r w:rsidR="00875836" w:rsidRPr="006A3DF7">
        <w:rPr>
          <w:rFonts w:ascii="Times New Roman" w:eastAsia="Times New Roman" w:hAnsi="Times New Roman"/>
          <w:sz w:val="28"/>
          <w:szCs w:val="28"/>
          <w:lang w:eastAsia="ru-RU"/>
        </w:rPr>
        <w:t>знизи</w:t>
      </w:r>
      <w:r w:rsidR="00EE4276" w:rsidRPr="006A3DF7">
        <w:rPr>
          <w:rFonts w:ascii="Times New Roman" w:eastAsia="Times New Roman" w:hAnsi="Times New Roman"/>
          <w:sz w:val="28"/>
          <w:szCs w:val="28"/>
          <w:lang w:eastAsia="ru-RU"/>
        </w:rPr>
        <w:t>ти</w:t>
      </w:r>
      <w:r w:rsidR="00875836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4276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кількість ЛВІН, які вживають «вуличні» наркотичні засоби та </w:t>
      </w:r>
      <w:r w:rsidR="00C00924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знизити </w:t>
      </w:r>
      <w:r w:rsidR="00875836" w:rsidRPr="006A3DF7">
        <w:rPr>
          <w:rFonts w:ascii="Times New Roman" w:eastAsia="Times New Roman" w:hAnsi="Times New Roman"/>
          <w:sz w:val="28"/>
          <w:szCs w:val="28"/>
          <w:lang w:eastAsia="ru-RU"/>
        </w:rPr>
        <w:t>ризик</w:t>
      </w:r>
      <w:r w:rsidR="00EE4276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інфікування ВІЛ</w:t>
      </w:r>
      <w:r w:rsidR="00C00924" w:rsidRPr="006A3DF7">
        <w:rPr>
          <w:rFonts w:ascii="Times New Roman" w:eastAsia="Times New Roman" w:hAnsi="Times New Roman"/>
          <w:sz w:val="28"/>
          <w:szCs w:val="28"/>
          <w:lang w:eastAsia="ru-RU"/>
        </w:rPr>
        <w:t>, вірусних інфекцій та інфекцій, що передаються статевим шляхом.</w:t>
      </w:r>
      <w:r w:rsidR="009D79B6" w:rsidRPr="006A3DF7">
        <w:t xml:space="preserve"> </w:t>
      </w:r>
    </w:p>
    <w:p w:rsidR="00875836" w:rsidRPr="006A3DF7" w:rsidRDefault="009D79B6" w:rsidP="00893C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Заплановано поступове зменшення частки пацієнтів, які отримують препарати ЗПТ за інші кошти, та розширення доступу до ЗПТ за кошти ДБ.</w:t>
      </w:r>
    </w:p>
    <w:p w:rsidR="000C4AC8" w:rsidRPr="006A3DF7" w:rsidRDefault="00DB3F00" w:rsidP="00893C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C4AC8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сього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C4AC8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І квартал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0C4AC8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2019 р.</w:t>
      </w:r>
      <w:r w:rsidR="000C4AC8" w:rsidRPr="006A3DF7">
        <w:rPr>
          <w:rFonts w:ascii="Times New Roman" w:hAnsi="Times New Roman"/>
          <w:sz w:val="28"/>
          <w:szCs w:val="28"/>
        </w:rPr>
        <w:t xml:space="preserve"> отриму</w:t>
      </w:r>
      <w:r>
        <w:rPr>
          <w:rFonts w:ascii="Times New Roman" w:hAnsi="Times New Roman"/>
          <w:sz w:val="28"/>
          <w:szCs w:val="28"/>
        </w:rPr>
        <w:t>вали</w:t>
      </w:r>
      <w:r w:rsidR="000C4AC8" w:rsidRPr="006A3DF7">
        <w:rPr>
          <w:rFonts w:ascii="Times New Roman" w:hAnsi="Times New Roman"/>
          <w:sz w:val="28"/>
          <w:szCs w:val="28"/>
        </w:rPr>
        <w:t xml:space="preserve"> ЗПТ </w:t>
      </w:r>
      <w:r w:rsidR="000C4AC8" w:rsidRPr="006A3DF7">
        <w:rPr>
          <w:rFonts w:ascii="Times New Roman" w:eastAsia="Times New Roman" w:hAnsi="Times New Roman"/>
          <w:sz w:val="28"/>
          <w:szCs w:val="28"/>
          <w:lang w:eastAsia="ru-RU"/>
        </w:rPr>
        <w:t>1230</w:t>
      </w:r>
      <w:r w:rsidR="000C4AC8" w:rsidRPr="006A3DF7"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</w:rPr>
        <w:t>іб</w:t>
      </w:r>
      <w:r w:rsidR="000C4AC8" w:rsidRPr="006A3DF7">
        <w:rPr>
          <w:rFonts w:ascii="Times New Roman" w:hAnsi="Times New Roman"/>
          <w:sz w:val="28"/>
          <w:szCs w:val="28"/>
        </w:rPr>
        <w:t>.</w:t>
      </w:r>
    </w:p>
    <w:p w:rsidR="00BD0A0E" w:rsidRPr="006A3DF7" w:rsidRDefault="00BD0A0E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п.1.8. Забезпечити реалізацію заходів, спрямованих на досягнення елімінації передачі ВІЛ від матері до дитини</w:t>
      </w:r>
    </w:p>
    <w:p w:rsidR="00AE007E" w:rsidRPr="006A3DF7" w:rsidRDefault="00AE007E" w:rsidP="00AE0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м. Києва:  </w:t>
      </w:r>
      <w:r w:rsidR="00CB651B" w:rsidRPr="006A3DF7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C4AC8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1 714,58  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освоєно – </w:t>
      </w:r>
      <w:r w:rsidR="000C4AC8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213,01  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тис. грн;</w:t>
      </w:r>
    </w:p>
    <w:p w:rsidR="00AE007E" w:rsidRPr="006A3DF7" w:rsidRDefault="00AE007E" w:rsidP="00AE00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державний бюджет: </w:t>
      </w:r>
      <w:r w:rsidR="000C4AC8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передбачено </w:t>
      </w:r>
    </w:p>
    <w:p w:rsidR="00AE007E" w:rsidRPr="006A3DF7" w:rsidRDefault="00AE007E" w:rsidP="00AE0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кошти інших джерел: не передбачено </w:t>
      </w:r>
    </w:p>
    <w:p w:rsidR="00BD0A0E" w:rsidRPr="006A3DF7" w:rsidRDefault="00BD0A0E" w:rsidP="00A12E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  <w:t>а саме:</w:t>
      </w:r>
    </w:p>
    <w:p w:rsidR="00D83C27" w:rsidRPr="006A3DF7" w:rsidRDefault="00BD0A0E" w:rsidP="00A12E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п.1.8.1. Охоплення вагітних жінок обстеженням на ВІЛ-інфекцію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3C27" w:rsidRPr="006A3DF7" w:rsidRDefault="000C4AC8" w:rsidP="00D83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</w:t>
      </w:r>
      <w:proofErr w:type="spellStart"/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м.Києва</w:t>
      </w:r>
      <w:proofErr w:type="spellEnd"/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E5D77" w:rsidRPr="006A3DF7">
        <w:rPr>
          <w:rFonts w:ascii="Times New Roman" w:eastAsia="Times New Roman" w:hAnsi="Times New Roman"/>
          <w:sz w:val="28"/>
          <w:szCs w:val="28"/>
          <w:lang w:eastAsia="ru-RU"/>
        </w:rPr>
        <w:t>не передбачено</w:t>
      </w:r>
    </w:p>
    <w:p w:rsidR="000C4AC8" w:rsidRPr="006A3DF7" w:rsidRDefault="00D83C27" w:rsidP="00D83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кошти інших джерел: не передбачено, </w:t>
      </w:r>
    </w:p>
    <w:p w:rsidR="00BD0A0E" w:rsidRPr="006A3DF7" w:rsidRDefault="00BD0A0E" w:rsidP="00D83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Всього </w:t>
      </w:r>
      <w:proofErr w:type="spellStart"/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протестовано</w:t>
      </w:r>
      <w:proofErr w:type="spellEnd"/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4AC8" w:rsidRPr="006A3DF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C712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C4AC8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173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вагітних жінок</w:t>
      </w:r>
      <w:r w:rsidR="000C4AC8" w:rsidRPr="006A3D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Всі позитивні вагітні жінки взяті під медичний нагляд КМЦ СНІДу</w:t>
      </w:r>
      <w:r w:rsidR="0040454B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з призначенням антиретровірусної терапії (АРТ) для запобігання передачі ВІЛ-інфекції від матері до дитини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D0A0E" w:rsidRPr="006A3DF7" w:rsidRDefault="00BD0A0E" w:rsidP="00A12E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п.1.8.2. Забезпечення адаптованими молочними сумішами для дітей першого року життя, народжених ВІЛ-інфікованими матерями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D0A0E" w:rsidRPr="006A3DF7" w:rsidRDefault="006C7128" w:rsidP="008E42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426F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м. Києва:  </w:t>
      </w:r>
      <w:r w:rsidR="00CB651B" w:rsidRPr="006A3DF7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r w:rsidR="008E426F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C4AC8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1 714,58 тис. грн, фактично отримано у натуральному вигляді товарів та послуг на суму 213,01  тис. </w:t>
      </w:r>
      <w:proofErr w:type="spellStart"/>
      <w:r w:rsidR="000C4AC8" w:rsidRPr="006A3DF7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D0A0E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що дало можливість </w:t>
      </w:r>
      <w:r w:rsidR="00CB09B2" w:rsidRPr="006A3DF7">
        <w:rPr>
          <w:rFonts w:ascii="Times New Roman" w:eastAsia="Times New Roman" w:hAnsi="Times New Roman"/>
          <w:sz w:val="28"/>
          <w:szCs w:val="28"/>
          <w:lang w:eastAsia="ru-RU"/>
        </w:rPr>
        <w:t>забезпечити</w:t>
      </w:r>
      <w:r w:rsidR="00BD0A0E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CDD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адаптованими молочними сумішами </w:t>
      </w:r>
      <w:r w:rsidR="00F41A1A" w:rsidRPr="006A3DF7">
        <w:rPr>
          <w:rFonts w:ascii="Times New Roman" w:eastAsia="Times New Roman" w:hAnsi="Times New Roman"/>
          <w:sz w:val="28"/>
          <w:szCs w:val="28"/>
          <w:lang w:eastAsia="uk-UA"/>
        </w:rPr>
        <w:t>155</w:t>
      </w:r>
      <w:r w:rsidR="00CB09B2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 дітей</w:t>
      </w:r>
      <w:r w:rsidR="00BD0A0E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D0A0E" w:rsidRPr="006A3DF7">
        <w:rPr>
          <w:rFonts w:ascii="Times New Roman" w:eastAsia="Times New Roman" w:hAnsi="Times New Roman"/>
          <w:sz w:val="28"/>
          <w:szCs w:val="28"/>
          <w:lang w:eastAsia="uk-UA"/>
        </w:rPr>
        <w:t>народжених від ВІЛ-інфік</w:t>
      </w:r>
      <w:r w:rsidR="00AB0CDD" w:rsidRPr="006A3DF7">
        <w:rPr>
          <w:rFonts w:ascii="Times New Roman" w:eastAsia="Times New Roman" w:hAnsi="Times New Roman"/>
          <w:sz w:val="28"/>
          <w:szCs w:val="28"/>
          <w:lang w:eastAsia="uk-UA"/>
        </w:rPr>
        <w:t>ованих матерів, віком до 1 року, та попередити</w:t>
      </w:r>
      <w:r w:rsidR="00AB0CDD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передачу ВІЛ-інфекції від матері до дитини.</w:t>
      </w:r>
    </w:p>
    <w:p w:rsidR="002B2C75" w:rsidRPr="006A3DF7" w:rsidRDefault="005061B2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п.1.8.3. Забезпечення </w:t>
      </w:r>
      <w:proofErr w:type="spellStart"/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антиретровірусними</w:t>
      </w:r>
      <w:proofErr w:type="spellEnd"/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препаратами для профілактики передачі ВІЛ-інфекції від матері до дитини.</w:t>
      </w:r>
    </w:p>
    <w:p w:rsidR="005061B2" w:rsidRPr="006A3DF7" w:rsidRDefault="005061B2" w:rsidP="00A12E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фінансування у 2019 році не передбачене</w:t>
      </w:r>
      <w:r w:rsidR="006C712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061B2" w:rsidRPr="006A3DF7" w:rsidRDefault="005061B2" w:rsidP="00A12E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ab/>
        <w:t>забезпечені 100% діт</w:t>
      </w:r>
      <w:r w:rsidR="0041214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, як</w:t>
      </w:r>
      <w:r w:rsidR="006C7128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перебувають на обліку</w:t>
      </w:r>
      <w:r w:rsidR="0041214D">
        <w:rPr>
          <w:rFonts w:ascii="Times New Roman" w:eastAsia="Times New Roman" w:hAnsi="Times New Roman"/>
          <w:sz w:val="28"/>
          <w:szCs w:val="28"/>
          <w:lang w:eastAsia="ru-RU"/>
        </w:rPr>
        <w:t xml:space="preserve">, за рахунок централізованої поставки </w:t>
      </w:r>
      <w:proofErr w:type="spellStart"/>
      <w:r w:rsidR="0041214D">
        <w:rPr>
          <w:rFonts w:ascii="Times New Roman" w:eastAsia="Times New Roman" w:hAnsi="Times New Roman"/>
          <w:sz w:val="28"/>
          <w:szCs w:val="28"/>
          <w:lang w:eastAsia="ru-RU"/>
        </w:rPr>
        <w:t>антиретровірусної</w:t>
      </w:r>
      <w:proofErr w:type="spellEnd"/>
      <w:r w:rsidR="0041214D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терапії.</w:t>
      </w:r>
    </w:p>
    <w:p w:rsidR="00BD0A0E" w:rsidRPr="006A3DF7" w:rsidRDefault="00BD0A0E" w:rsidP="00A12E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п.1.9. Розвиток людських ресурсів: Забезпечити навчання соціальних працівників та волонтерів НУО, психологів, інших співробітників, які залучені до надання комплексних профілактичних послуг ГПР щодо інфікування ВІЛ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5BE4" w:rsidRPr="006A3DF7" w:rsidRDefault="00E9100D" w:rsidP="00506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Програмою передбачено </w:t>
      </w:r>
      <w:r w:rsidR="005061B2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450,00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тис. грн за рахунок</w:t>
      </w:r>
      <w:r w:rsidR="00BD0A0E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кошт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BD0A0E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інших джерел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D0A0E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фактичн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D0A0E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74F9" w:rsidRPr="006A3DF7">
        <w:rPr>
          <w:rFonts w:ascii="Times New Roman" w:eastAsia="Times New Roman" w:hAnsi="Times New Roman"/>
          <w:sz w:val="28"/>
          <w:szCs w:val="28"/>
          <w:lang w:eastAsia="ru-RU"/>
        </w:rPr>
        <w:t>захід</w:t>
      </w:r>
      <w:r w:rsidR="00F27E2A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</w:t>
      </w:r>
      <w:r w:rsidR="003F74F9" w:rsidRPr="006A3DF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27E2A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ться в рамках підготовки фахівців </w:t>
      </w:r>
      <w:r w:rsidR="00F27AF6" w:rsidRPr="006A3DF7">
        <w:rPr>
          <w:rFonts w:ascii="Times New Roman" w:eastAsia="Times New Roman" w:hAnsi="Times New Roman"/>
          <w:sz w:val="28"/>
          <w:szCs w:val="28"/>
          <w:lang w:eastAsia="ru-RU"/>
        </w:rPr>
        <w:t>неурядових організацій (НУО) по виконанню програмних заходів</w:t>
      </w:r>
      <w:r w:rsidR="00F0313F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, всього проведено навчання </w:t>
      </w:r>
      <w:r w:rsidR="005061B2" w:rsidRPr="006A3DF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CD5BE4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фахівцям.</w:t>
      </w:r>
    </w:p>
    <w:p w:rsidR="00BD0A0E" w:rsidRPr="006A3DF7" w:rsidRDefault="00BD0A0E" w:rsidP="00A12E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п. 2. Охоплення населення послугами з тестування на ВІЛ (ПТВ), насамперед представників ГПР щодо інфікування ВІЛ</w:t>
      </w:r>
    </w:p>
    <w:p w:rsidR="004D5415" w:rsidRPr="006A3DF7" w:rsidRDefault="004D5415" w:rsidP="004D541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м. Києва:  </w:t>
      </w:r>
      <w:r w:rsidR="00CB651B" w:rsidRPr="006A3DF7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061B2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6 664,46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тис. грн, не освоєно;</w:t>
      </w:r>
    </w:p>
    <w:p w:rsidR="004D5415" w:rsidRPr="006A3DF7" w:rsidRDefault="004D5415" w:rsidP="004D54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державний бюджет: не передбачено,  </w:t>
      </w:r>
    </w:p>
    <w:p w:rsidR="004D5415" w:rsidRPr="006A3DF7" w:rsidRDefault="004D5415" w:rsidP="004D541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кошти інших джерел: передбачено – </w:t>
      </w:r>
      <w:r w:rsidR="005061B2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1 005,45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отримано у натуральному вигляді на суму </w:t>
      </w:r>
      <w:r w:rsidR="005061B2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4 523,40  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тис. грн</w:t>
      </w:r>
    </w:p>
    <w:p w:rsidR="00BD0A0E" w:rsidRPr="006A3DF7" w:rsidRDefault="00BD0A0E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>а саме:</w:t>
      </w:r>
    </w:p>
    <w:p w:rsidR="00BD0A0E" w:rsidRPr="006A3DF7" w:rsidRDefault="00BD0A0E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п. 2.1. Забезпечити доступне та ефективне тестування населення на ВІЛ у ЗОЗ та кабінетах Довіри за принципом "тестуй та реєструй" </w:t>
      </w:r>
    </w:p>
    <w:p w:rsidR="009F1D7E" w:rsidRPr="006A3DF7" w:rsidRDefault="009F1D7E" w:rsidP="009F1D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м. Києва:  доведено – </w:t>
      </w:r>
      <w:r w:rsidR="005061B2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6 627,86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тис. грн, не освоєно;</w:t>
      </w:r>
    </w:p>
    <w:p w:rsidR="009F1D7E" w:rsidRPr="006A3DF7" w:rsidRDefault="009F1D7E" w:rsidP="009F1D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державний бюджет: не передбачено,  </w:t>
      </w:r>
    </w:p>
    <w:p w:rsidR="00995147" w:rsidRPr="006A3DF7" w:rsidRDefault="009F1D7E" w:rsidP="009951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кошти інших джерел: не передбачено, отримано у натуральному вигляді на суму </w:t>
      </w:r>
      <w:r w:rsidR="005061B2" w:rsidRPr="006A3DF7">
        <w:rPr>
          <w:rFonts w:ascii="Times New Roman" w:eastAsia="Times New Roman" w:hAnsi="Times New Roman"/>
          <w:sz w:val="28"/>
          <w:szCs w:val="28"/>
          <w:lang w:eastAsia="ru-RU"/>
        </w:rPr>
        <w:t>3 152,60 т</w:t>
      </w:r>
      <w:r w:rsidR="00A01C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061B2" w:rsidRPr="006A3DF7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147" w:rsidRPr="006A3DF7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</w:p>
    <w:p w:rsidR="00542F62" w:rsidRPr="006A3DF7" w:rsidRDefault="00542F62" w:rsidP="009951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за І квартал було обстежено 93326 особи, з них 24568 з числа декретованих груп. Кількість обстежених з числа цільових груп та загального населення становить 68758 осіб, з них: 35192 осіб обстежено у ЗОЗ м. Києва  та Кабінетах Довіри. </w:t>
      </w:r>
    </w:p>
    <w:p w:rsidR="00BD0A0E" w:rsidRPr="006A3DF7" w:rsidRDefault="00BD0A0E" w:rsidP="00542F6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  <w:t>п. 2.2. Проведення міського дня тестування  на ВІЛ-інфекцію (щомісяця) в закладах охорони здоров'я, що засновані на комунальній власності територіальної громади міста Києва</w:t>
      </w:r>
    </w:p>
    <w:p w:rsidR="00BD0A0E" w:rsidRPr="006A3DF7" w:rsidRDefault="00BD0A0E" w:rsidP="00FF78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фінансування </w:t>
      </w:r>
      <w:r w:rsidR="00FF78FF" w:rsidRPr="006A3DF7">
        <w:rPr>
          <w:rFonts w:ascii="Times New Roman" w:eastAsia="Times New Roman" w:hAnsi="Times New Roman"/>
          <w:sz w:val="28"/>
          <w:szCs w:val="28"/>
          <w:lang w:eastAsia="ru-RU"/>
        </w:rPr>
        <w:t>Програмою не передбачене.</w:t>
      </w:r>
    </w:p>
    <w:p w:rsidR="00542F62" w:rsidRPr="006A3DF7" w:rsidRDefault="00542F62" w:rsidP="00542F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за результатами скринінгу </w:t>
      </w:r>
      <w:r w:rsidR="007322C5" w:rsidRPr="006A3DF7">
        <w:rPr>
          <w:rFonts w:ascii="Times New Roman" w:eastAsia="Times New Roman" w:hAnsi="Times New Roman"/>
          <w:sz w:val="28"/>
          <w:szCs w:val="28"/>
          <w:lang w:eastAsia="uk-UA"/>
        </w:rPr>
        <w:t>виявлено</w:t>
      </w:r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 ВІЛ-інфекцію у 1394 людей. </w:t>
      </w:r>
    </w:p>
    <w:p w:rsidR="002C0BFF" w:rsidRPr="006A3DF7" w:rsidRDefault="002C0BFF" w:rsidP="00542F6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  <w:t xml:space="preserve">п. 2.3. </w:t>
      </w:r>
      <w:r w:rsidR="00C43DBF"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>Забезпечити високий рівень результативності профілактичної роботи громадських організацій в частині виявлення ВІЛ серед осіб, що належать до ГПР</w:t>
      </w:r>
    </w:p>
    <w:p w:rsidR="00DC03CD" w:rsidRPr="006A3DF7" w:rsidRDefault="00DC03CD" w:rsidP="00DC03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кошти інших джерел: передбачено – </w:t>
      </w:r>
      <w:r w:rsidR="00542F62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967,20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отримано у натуральному вигляді на суму </w:t>
      </w:r>
      <w:r w:rsidR="00A01CE8">
        <w:rPr>
          <w:rFonts w:ascii="Times New Roman" w:eastAsia="Times New Roman" w:hAnsi="Times New Roman"/>
          <w:sz w:val="28"/>
          <w:szCs w:val="28"/>
          <w:lang w:eastAsia="ru-RU"/>
        </w:rPr>
        <w:t>1 370,80</w:t>
      </w:r>
      <w:r w:rsidR="00542F62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тис. грн.</w:t>
      </w:r>
    </w:p>
    <w:p w:rsidR="002C0BFF" w:rsidRPr="006A3DF7" w:rsidRDefault="002C0BFF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>а саме:</w:t>
      </w:r>
    </w:p>
    <w:p w:rsidR="005440C2" w:rsidRPr="006A3DF7" w:rsidRDefault="002C0BFF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п.2.3.1. Тестування на ВІЛ-інфекцію із застосуванням двох швидких тестів та оптимізації </w:t>
      </w:r>
      <w:proofErr w:type="spellStart"/>
      <w:r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>аутріч-маршрутів</w:t>
      </w:r>
      <w:proofErr w:type="spellEnd"/>
      <w:r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>, маршрутів мобільних амбулаторій</w:t>
      </w:r>
    </w:p>
    <w:p w:rsidR="00BD4EB4" w:rsidRPr="006A3DF7" w:rsidRDefault="00F47734" w:rsidP="00542F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кошти інших джерел: передбачено – </w:t>
      </w:r>
      <w:r w:rsidR="00542F62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520,00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</w:t>
      </w:r>
      <w:proofErr w:type="spellStart"/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, отримано </w:t>
      </w:r>
      <w:r w:rsidR="001A65D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послуг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суму </w:t>
      </w:r>
      <w:r w:rsidR="00542F62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1 370,80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</w:t>
      </w:r>
      <w:r w:rsidR="00BD4EB4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що дало змогу протестувати </w:t>
      </w:r>
      <w:r w:rsidR="00CD524C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неурядовими організаціями </w:t>
      </w:r>
      <w:r w:rsidR="00542F62" w:rsidRPr="006A3DF7">
        <w:rPr>
          <w:rFonts w:ascii="Times New Roman" w:eastAsia="Times New Roman" w:hAnsi="Times New Roman"/>
          <w:sz w:val="28"/>
          <w:szCs w:val="28"/>
          <w:lang w:eastAsia="uk-UA"/>
        </w:rPr>
        <w:t>17600 осіб, з них у 545 отримали ВІЛ-позитивний результат.</w:t>
      </w:r>
    </w:p>
    <w:p w:rsidR="00C43DBF" w:rsidRPr="006A3DF7" w:rsidRDefault="005440C2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>п.</w:t>
      </w:r>
      <w:r w:rsidR="007D5CB6"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>2.3.2. Забезпечення участі медичних працівників у ПТВ на базі громадських центрів та мобільних амбулаторій неурядових організацій</w:t>
      </w:r>
    </w:p>
    <w:p w:rsidR="00597B66" w:rsidRPr="006A3DF7" w:rsidRDefault="00597B66" w:rsidP="00804A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3DF7">
        <w:rPr>
          <w:rFonts w:ascii="Times New Roman" w:hAnsi="Times New Roman"/>
          <w:sz w:val="28"/>
          <w:szCs w:val="28"/>
        </w:rPr>
        <w:t xml:space="preserve">кошти інших джерел </w:t>
      </w:r>
      <w:r w:rsidR="00400274" w:rsidRPr="006A3DF7">
        <w:rPr>
          <w:rFonts w:ascii="Times New Roman" w:hAnsi="Times New Roman"/>
          <w:sz w:val="28"/>
          <w:szCs w:val="28"/>
        </w:rPr>
        <w:t>–</w:t>
      </w:r>
      <w:r w:rsidRPr="006A3DF7">
        <w:rPr>
          <w:rFonts w:ascii="Times New Roman" w:hAnsi="Times New Roman"/>
          <w:sz w:val="28"/>
          <w:szCs w:val="28"/>
        </w:rPr>
        <w:t xml:space="preserve"> </w:t>
      </w:r>
      <w:r w:rsidR="00D02C2D" w:rsidRPr="006A3DF7">
        <w:rPr>
          <w:rFonts w:ascii="Times New Roman" w:hAnsi="Times New Roman"/>
          <w:sz w:val="28"/>
          <w:szCs w:val="28"/>
        </w:rPr>
        <w:t xml:space="preserve">171,10 </w:t>
      </w:r>
      <w:r w:rsidRPr="006A3DF7">
        <w:rPr>
          <w:rFonts w:ascii="Times New Roman" w:hAnsi="Times New Roman"/>
          <w:sz w:val="28"/>
          <w:szCs w:val="28"/>
        </w:rPr>
        <w:t xml:space="preserve">тис. </w:t>
      </w:r>
      <w:proofErr w:type="spellStart"/>
      <w:r w:rsidRPr="006A3DF7">
        <w:rPr>
          <w:rFonts w:ascii="Times New Roman" w:hAnsi="Times New Roman"/>
          <w:sz w:val="28"/>
          <w:szCs w:val="28"/>
        </w:rPr>
        <w:t>грн</w:t>
      </w:r>
      <w:proofErr w:type="spellEnd"/>
      <w:r w:rsidRPr="006A3DF7">
        <w:rPr>
          <w:rFonts w:ascii="Times New Roman" w:hAnsi="Times New Roman"/>
          <w:sz w:val="28"/>
          <w:szCs w:val="28"/>
        </w:rPr>
        <w:t>, </w:t>
      </w:r>
      <w:r w:rsidR="00D02C2D" w:rsidRPr="006A3DF7">
        <w:rPr>
          <w:rFonts w:ascii="Times New Roman" w:hAnsi="Times New Roman"/>
          <w:sz w:val="28"/>
          <w:szCs w:val="28"/>
        </w:rPr>
        <w:t xml:space="preserve">не </w:t>
      </w:r>
      <w:r w:rsidR="001A65D2">
        <w:rPr>
          <w:rFonts w:ascii="Times New Roman" w:hAnsi="Times New Roman"/>
          <w:sz w:val="28"/>
          <w:szCs w:val="28"/>
        </w:rPr>
        <w:t>виділялись</w:t>
      </w:r>
      <w:r w:rsidRPr="006A3DF7">
        <w:rPr>
          <w:rFonts w:ascii="Times New Roman" w:hAnsi="Times New Roman"/>
          <w:sz w:val="28"/>
          <w:szCs w:val="28"/>
        </w:rPr>
        <w:t xml:space="preserve">.  </w:t>
      </w:r>
    </w:p>
    <w:p w:rsidR="007D5CB6" w:rsidRPr="006A3DF7" w:rsidRDefault="00324C44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>п.</w:t>
      </w:r>
      <w:r w:rsidR="007D5CB6"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2.3.3. Залучення до тестування на ВІЛ, зокрема ЧСЧ, через мережу Інтернет </w:t>
      </w:r>
    </w:p>
    <w:p w:rsidR="00597B66" w:rsidRPr="006A3DF7" w:rsidRDefault="00804A31" w:rsidP="00804A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кошти інших джерел: передбачено – </w:t>
      </w:r>
      <w:r w:rsidR="00D02C2D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276,10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</w:t>
      </w:r>
      <w:proofErr w:type="spellStart"/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02C2D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1A65D2">
        <w:rPr>
          <w:rFonts w:ascii="Times New Roman" w:eastAsia="Times New Roman" w:hAnsi="Times New Roman"/>
          <w:sz w:val="28"/>
          <w:szCs w:val="28"/>
          <w:lang w:eastAsia="ru-RU"/>
        </w:rPr>
        <w:t>залучались</w:t>
      </w:r>
      <w:r w:rsidR="00CD53DC" w:rsidRPr="006A3DF7">
        <w:rPr>
          <w:rFonts w:ascii="Times New Roman" w:hAnsi="Times New Roman"/>
          <w:sz w:val="28"/>
          <w:szCs w:val="28"/>
        </w:rPr>
        <w:t>.</w:t>
      </w:r>
    </w:p>
    <w:p w:rsidR="00D67991" w:rsidRPr="006A3DF7" w:rsidRDefault="00AA3ACB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п.2.5. Забезпечити навчання медичних працівників навичкам ПТВ, для проведення скринінгу населення на ВІЛ на базі:</w:t>
      </w:r>
    </w:p>
    <w:p w:rsidR="00137B1E" w:rsidRPr="006A3DF7" w:rsidRDefault="00137B1E" w:rsidP="00137B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м. Києва:  </w:t>
      </w:r>
      <w:r w:rsidR="00CB651B" w:rsidRPr="006A3DF7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– 36,60  тис. </w:t>
      </w:r>
      <w:proofErr w:type="spellStart"/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D67991" w:rsidRPr="006A3DF7" w:rsidRDefault="00D67991" w:rsidP="00036D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3DF7">
        <w:rPr>
          <w:rFonts w:ascii="Times New Roman" w:hAnsi="Times New Roman"/>
          <w:sz w:val="28"/>
          <w:szCs w:val="28"/>
        </w:rPr>
        <w:t xml:space="preserve">кошти інших джерел </w:t>
      </w:r>
      <w:r w:rsidR="00400274" w:rsidRPr="006A3DF7">
        <w:rPr>
          <w:rFonts w:ascii="Times New Roman" w:hAnsi="Times New Roman"/>
          <w:sz w:val="28"/>
          <w:szCs w:val="28"/>
        </w:rPr>
        <w:t>–</w:t>
      </w:r>
      <w:r w:rsidRPr="006A3DF7">
        <w:rPr>
          <w:rFonts w:ascii="Times New Roman" w:hAnsi="Times New Roman"/>
          <w:sz w:val="28"/>
          <w:szCs w:val="28"/>
        </w:rPr>
        <w:t xml:space="preserve"> </w:t>
      </w:r>
      <w:r w:rsidR="001A65D2">
        <w:rPr>
          <w:rFonts w:ascii="Times New Roman" w:hAnsi="Times New Roman"/>
          <w:sz w:val="28"/>
          <w:szCs w:val="28"/>
        </w:rPr>
        <w:t xml:space="preserve">38,25 </w:t>
      </w:r>
      <w:r w:rsidR="00400274" w:rsidRPr="006A3DF7">
        <w:rPr>
          <w:rFonts w:ascii="Times New Roman" w:hAnsi="Times New Roman"/>
          <w:sz w:val="28"/>
          <w:szCs w:val="28"/>
        </w:rPr>
        <w:t>тис. грн</w:t>
      </w:r>
      <w:r w:rsidRPr="006A3DF7">
        <w:rPr>
          <w:rFonts w:ascii="Times New Roman" w:hAnsi="Times New Roman"/>
          <w:sz w:val="28"/>
          <w:szCs w:val="28"/>
        </w:rPr>
        <w:t xml:space="preserve">, фактично фінансування відсутнє.  </w:t>
      </w:r>
    </w:p>
    <w:p w:rsidR="00F60682" w:rsidRPr="006A3DF7" w:rsidRDefault="00F60682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саме: </w:t>
      </w:r>
    </w:p>
    <w:p w:rsidR="00070CDC" w:rsidRPr="006A3DF7" w:rsidRDefault="00F60682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п.2.5.1. закладів охорони здоров’я ПМСД</w:t>
      </w:r>
    </w:p>
    <w:p w:rsidR="00F60682" w:rsidRPr="006A3DF7" w:rsidRDefault="00137B1E" w:rsidP="00036DE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  <w:r w:rsidRPr="006A3DF7">
        <w:rPr>
          <w:rFonts w:ascii="Times New Roman" w:hAnsi="Times New Roman"/>
          <w:sz w:val="28"/>
          <w:szCs w:val="28"/>
        </w:rPr>
        <w:t>Навчання лікарів може бути до кінця року забезпечено в рамках проектів міжнародної технічної підтримки</w:t>
      </w:r>
      <w:r w:rsidR="007B6D7B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.</w:t>
      </w:r>
    </w:p>
    <w:p w:rsidR="007420E8" w:rsidRPr="006A3DF7" w:rsidRDefault="007420E8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п.2.5.2. закладів охорони здоров’я вторинного рівня</w:t>
      </w:r>
    </w:p>
    <w:p w:rsidR="00137B1E" w:rsidRPr="006A3DF7" w:rsidRDefault="00137B1E" w:rsidP="00137B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3DF7">
        <w:rPr>
          <w:rFonts w:ascii="Times New Roman" w:hAnsi="Times New Roman"/>
          <w:sz w:val="28"/>
          <w:szCs w:val="28"/>
        </w:rPr>
        <w:t>навчання лікарів забезпечено в рамках проектів міжнародної технічної підтримки</w:t>
      </w:r>
      <w:r w:rsidR="001A65D2">
        <w:rPr>
          <w:rFonts w:ascii="Times New Roman" w:hAnsi="Times New Roman"/>
          <w:sz w:val="28"/>
          <w:szCs w:val="28"/>
        </w:rPr>
        <w:t>,</w:t>
      </w:r>
    </w:p>
    <w:p w:rsidR="006F4CED" w:rsidRPr="006A3DF7" w:rsidRDefault="00137B1E" w:rsidP="00137B1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з</w:t>
      </w:r>
      <w:r w:rsidR="00BE6829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абезпечено навчання </w:t>
      </w:r>
      <w:r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78</w:t>
      </w:r>
      <w:r w:rsidR="00BE6829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медичних працівників ЗОЗ вторинного рівня м. Києва навичкам послуг з тестування на ВІЛ (ПТВ).</w:t>
      </w:r>
      <w:r w:rsidR="006F4CED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</w:t>
      </w:r>
    </w:p>
    <w:p w:rsidR="00536B4E" w:rsidRPr="006A3DF7" w:rsidRDefault="00020DD9" w:rsidP="00A12E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6A3DF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п. </w:t>
      </w:r>
      <w:r w:rsidR="00464320" w:rsidRPr="006A3DF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 </w:t>
      </w:r>
      <w:r w:rsidR="00464320" w:rsidRPr="006A3DF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Залучення до системи медичного на</w:t>
      </w:r>
      <w:r w:rsidR="00536B4E" w:rsidRPr="006A3DF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гляду людей, які живуть з ВІЛ  </w:t>
      </w:r>
    </w:p>
    <w:p w:rsidR="00254AF1" w:rsidRPr="006A3DF7" w:rsidRDefault="00254AF1" w:rsidP="00254AF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м. Києва:  </w:t>
      </w:r>
      <w:r w:rsidR="00CB651B" w:rsidRPr="006A3DF7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D44CF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8 241,07  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</w:t>
      </w:r>
      <w:r w:rsidR="002D44CF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освоєно;</w:t>
      </w:r>
    </w:p>
    <w:p w:rsidR="00254AF1" w:rsidRPr="006A3DF7" w:rsidRDefault="00254AF1" w:rsidP="00254A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державний бюджет: </w:t>
      </w:r>
      <w:r w:rsidR="002D44CF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передбачено </w:t>
      </w:r>
      <w:r w:rsidR="002D44CF" w:rsidRPr="006A3DF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4AF1" w:rsidRPr="006A3DF7" w:rsidRDefault="00254AF1" w:rsidP="00254A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кошти інших джерел: передбачено – </w:t>
      </w:r>
      <w:r w:rsidR="002D44CF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15 130,00 т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ис. грн, отримано у натуральному вигляді на суму </w:t>
      </w:r>
      <w:r w:rsidR="002D44CF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301,20  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грн. </w:t>
      </w:r>
    </w:p>
    <w:p w:rsidR="004441E8" w:rsidRPr="006A3DF7" w:rsidRDefault="00BE24B2" w:rsidP="00A12EA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а саме</w:t>
      </w:r>
      <w:r w:rsidR="00C706E1"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706E1" w:rsidRPr="006A3DF7" w:rsidRDefault="00B03237" w:rsidP="00A12EA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</w:t>
      </w:r>
      <w:r w:rsidR="00C706E1"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3.1. </w:t>
      </w:r>
      <w:proofErr w:type="spellStart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Запровадити</w:t>
      </w:r>
      <w:proofErr w:type="spellEnd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ефективну</w:t>
      </w:r>
      <w:proofErr w:type="spellEnd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систему </w:t>
      </w:r>
      <w:proofErr w:type="spellStart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залучення</w:t>
      </w:r>
      <w:proofErr w:type="spellEnd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до </w:t>
      </w:r>
      <w:proofErr w:type="spellStart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системи</w:t>
      </w:r>
      <w:proofErr w:type="spellEnd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медичного</w:t>
      </w:r>
      <w:proofErr w:type="spellEnd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нагляду</w:t>
      </w:r>
      <w:proofErr w:type="spellEnd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осіб</w:t>
      </w:r>
      <w:proofErr w:type="spellEnd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, у </w:t>
      </w:r>
      <w:proofErr w:type="spellStart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разі</w:t>
      </w:r>
      <w:proofErr w:type="spellEnd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виявлення</w:t>
      </w:r>
      <w:proofErr w:type="spellEnd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у них </w:t>
      </w:r>
      <w:proofErr w:type="spellStart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ВІЛ-інфекції</w:t>
      </w:r>
      <w:proofErr w:type="spellEnd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при </w:t>
      </w:r>
      <w:proofErr w:type="spellStart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зверненні</w:t>
      </w:r>
      <w:proofErr w:type="spellEnd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за </w:t>
      </w:r>
      <w:proofErr w:type="spellStart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медичною</w:t>
      </w:r>
      <w:proofErr w:type="spellEnd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допомогою</w:t>
      </w:r>
      <w:proofErr w:type="spellEnd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та при </w:t>
      </w:r>
      <w:proofErr w:type="spellStart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тестування</w:t>
      </w:r>
      <w:proofErr w:type="spellEnd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на </w:t>
      </w:r>
      <w:proofErr w:type="spellStart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базі</w:t>
      </w:r>
      <w:proofErr w:type="spellEnd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громадських</w:t>
      </w:r>
      <w:proofErr w:type="spellEnd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A3DF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організацій</w:t>
      </w:r>
      <w:proofErr w:type="spellEnd"/>
    </w:p>
    <w:p w:rsidR="002D44CF" w:rsidRPr="006A3DF7" w:rsidRDefault="003A1272" w:rsidP="002D44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44CF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м. Києва:  </w:t>
      </w:r>
      <w:r w:rsidR="00CB651B" w:rsidRPr="006A3DF7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r w:rsidR="002D44CF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–  747,42  тис. грн, не освоєно;</w:t>
      </w:r>
    </w:p>
    <w:p w:rsidR="003A1272" w:rsidRPr="006A3DF7" w:rsidRDefault="002D44CF" w:rsidP="002D44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1272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кошти інших джерел: передбачено –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14 880,00 </w:t>
      </w:r>
      <w:r w:rsidR="003A1272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</w:t>
      </w:r>
      <w:proofErr w:type="spellStart"/>
      <w:r w:rsidR="003A1272" w:rsidRPr="006A3DF7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="003A1272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, отримано у вигляді </w:t>
      </w:r>
      <w:r w:rsidR="001A65D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послуг </w:t>
      </w:r>
      <w:r w:rsidR="003A1272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суму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301,20   </w:t>
      </w:r>
      <w:r w:rsidR="003A1272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грн. </w:t>
      </w:r>
    </w:p>
    <w:p w:rsidR="008354F5" w:rsidRPr="006A3DF7" w:rsidRDefault="00C527EA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>з</w:t>
      </w:r>
      <w:r w:rsidR="008354F5"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>окрема:</w:t>
      </w:r>
    </w:p>
    <w:p w:rsidR="008354F5" w:rsidRPr="006A3DF7" w:rsidRDefault="008354F5" w:rsidP="00A12EA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п.3.1.1. Проведення підтверджуючих досліджень у разі отримання позитивного результату тестування на ВІЛ</w:t>
      </w:r>
    </w:p>
    <w:p w:rsidR="00757C7B" w:rsidRPr="006A3DF7" w:rsidRDefault="002D44CF" w:rsidP="00757C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бюджет м. Києва</w:t>
      </w:r>
      <w:r w:rsidR="00757C7B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: передбачено –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747,42 </w:t>
      </w:r>
      <w:r w:rsidR="00757C7B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не освоєно;</w:t>
      </w:r>
      <w:r w:rsidR="00757C7B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7967" w:rsidRPr="006A3DF7" w:rsidRDefault="007322C5" w:rsidP="002D44CF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В І кварталі 2019р. проведено лабораторне підтвердження ВІЛ-інфекції 805 особам за </w:t>
      </w:r>
      <w:r w:rsidR="002D44CF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рахунок </w:t>
      </w:r>
      <w:r w:rsidR="001A65D2">
        <w:rPr>
          <w:rFonts w:ascii="Times New Roman" w:eastAsia="Times New Roman" w:hAnsi="Times New Roman"/>
          <w:sz w:val="28"/>
          <w:szCs w:val="28"/>
          <w:lang w:eastAsia="ru-RU"/>
        </w:rPr>
        <w:t>наявних залишків препаратів, отриманих у попередньому періоді з Держ</w:t>
      </w:r>
      <w:r w:rsidR="002D44CF" w:rsidRPr="006A3DF7">
        <w:rPr>
          <w:rFonts w:ascii="Times New Roman" w:eastAsia="Times New Roman" w:hAnsi="Times New Roman"/>
          <w:sz w:val="28"/>
          <w:szCs w:val="28"/>
          <w:lang w:eastAsia="ru-RU"/>
        </w:rPr>
        <w:t>авного бюджету</w:t>
      </w:r>
      <w:r w:rsidR="001A65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6663E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12FA">
        <w:rPr>
          <w:rFonts w:ascii="Times New Roman" w:eastAsia="Times New Roman" w:hAnsi="Times New Roman"/>
          <w:sz w:val="28"/>
          <w:szCs w:val="28"/>
          <w:lang w:eastAsia="ru-RU"/>
        </w:rPr>
        <w:t>Фактична</w:t>
      </w:r>
      <w:r w:rsidR="002D44CF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</w:t>
      </w:r>
      <w:r w:rsidR="000F12FA">
        <w:rPr>
          <w:rFonts w:ascii="Times New Roman" w:eastAsia="Times New Roman" w:hAnsi="Times New Roman"/>
          <w:sz w:val="28"/>
          <w:szCs w:val="28"/>
          <w:lang w:eastAsia="ru-RU"/>
        </w:rPr>
        <w:t>а у</w:t>
      </w:r>
      <w:r w:rsidR="002D44CF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проведенн</w:t>
      </w:r>
      <w:r w:rsidR="000F12FA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2D44CF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досліджень відносно кількості ВІЛ-позитивних результатів первинного </w:t>
      </w:r>
      <w:proofErr w:type="spellStart"/>
      <w:r w:rsidR="002D44CF" w:rsidRPr="006A3DF7">
        <w:rPr>
          <w:rFonts w:ascii="Times New Roman" w:eastAsia="Times New Roman" w:hAnsi="Times New Roman"/>
          <w:sz w:val="28"/>
          <w:szCs w:val="28"/>
          <w:lang w:eastAsia="ru-RU"/>
        </w:rPr>
        <w:t>скринінгу</w:t>
      </w:r>
      <w:proofErr w:type="spellEnd"/>
      <w:r w:rsidR="000F12FA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забезпечена у повному обсязі</w:t>
      </w:r>
      <w:r w:rsidR="002D44CF" w:rsidRPr="006A3D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3BD7" w:rsidRPr="006A3DF7" w:rsidRDefault="00107967" w:rsidP="00A12EA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п.</w:t>
      </w:r>
      <w:r w:rsidR="003C4BDA"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3.1.2.</w:t>
      </w:r>
      <w:r w:rsidR="0039582B"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C4BDA"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Охоплення медичним спостереженням осіб, яким встановлено діагноз ВІЛ/СНІД під час перебування на стаціонарному лікуванні у ЗОЗ  </w:t>
      </w:r>
    </w:p>
    <w:p w:rsidR="00962291" w:rsidRPr="006A3DF7" w:rsidRDefault="00EB5B59" w:rsidP="009601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3DF7">
        <w:rPr>
          <w:rFonts w:ascii="Times New Roman" w:hAnsi="Times New Roman"/>
          <w:sz w:val="28"/>
          <w:szCs w:val="28"/>
        </w:rPr>
        <w:t xml:space="preserve">Фінансування заходу Програмою не </w:t>
      </w:r>
      <w:r w:rsidR="00B509BA" w:rsidRPr="006A3DF7">
        <w:rPr>
          <w:rFonts w:ascii="Times New Roman" w:hAnsi="Times New Roman"/>
          <w:sz w:val="28"/>
          <w:szCs w:val="28"/>
        </w:rPr>
        <w:t>передбачене</w:t>
      </w:r>
      <w:r w:rsidR="00962291" w:rsidRPr="006A3DF7">
        <w:rPr>
          <w:rFonts w:ascii="Times New Roman" w:hAnsi="Times New Roman"/>
          <w:sz w:val="28"/>
          <w:szCs w:val="28"/>
        </w:rPr>
        <w:t>.</w:t>
      </w:r>
    </w:p>
    <w:p w:rsidR="00107967" w:rsidRPr="006A3DF7" w:rsidRDefault="0086663E" w:rsidP="0086663E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Загалом взято під медичне спостереження 83 людей з ВІЛ/СНІД.</w:t>
      </w:r>
      <w:r w:rsidRPr="006A3DF7"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Реалізація заходів із застосуванням швидких тестів дає позитивні результати щодо збільшення виявлення та охоплення ЛЖВ медичним наглядом.</w:t>
      </w:r>
    </w:p>
    <w:p w:rsidR="00613090" w:rsidRPr="006A3DF7" w:rsidRDefault="00613090" w:rsidP="00A12EA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п.3.1.3. Здійснення медичного нагляду</w:t>
      </w:r>
      <w:r w:rsidR="00FE3D8E"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t>ЛЖВ лікарем інфекціоністом за місцем проживання</w:t>
      </w:r>
    </w:p>
    <w:p w:rsidR="00B509BA" w:rsidRPr="006A3DF7" w:rsidRDefault="00B509BA" w:rsidP="00B509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3DF7">
        <w:rPr>
          <w:rFonts w:ascii="Times New Roman" w:hAnsi="Times New Roman"/>
          <w:sz w:val="28"/>
          <w:szCs w:val="28"/>
        </w:rPr>
        <w:t>Фінансування заходу Програмою не передбачене.</w:t>
      </w:r>
    </w:p>
    <w:p w:rsidR="006D131B" w:rsidRPr="006A3DF7" w:rsidRDefault="0086663E" w:rsidP="00B509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>В І кварталі 2019 р.</w:t>
      </w:r>
      <w:r w:rsidR="006D131B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>89</w:t>
      </w:r>
      <w:r w:rsidR="006D131B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 ЛЖВ (</w:t>
      </w:r>
      <w:r w:rsidR="007322C5" w:rsidRPr="006A3DF7">
        <w:rPr>
          <w:rFonts w:ascii="Times New Roman" w:eastAsia="Times New Roman" w:hAnsi="Times New Roman"/>
          <w:sz w:val="28"/>
          <w:szCs w:val="28"/>
          <w:lang w:eastAsia="uk-UA"/>
        </w:rPr>
        <w:t>11,81</w:t>
      </w:r>
      <w:r w:rsidR="006D131B" w:rsidRPr="006A3DF7">
        <w:rPr>
          <w:rFonts w:ascii="Times New Roman" w:eastAsia="Times New Roman" w:hAnsi="Times New Roman"/>
          <w:sz w:val="28"/>
          <w:szCs w:val="28"/>
          <w:lang w:eastAsia="uk-UA"/>
        </w:rPr>
        <w:t>%</w:t>
      </w:r>
      <w:r w:rsidR="007322C5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 від планового показника)</w:t>
      </w:r>
      <w:r w:rsidR="006D131B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 спостерігають</w:t>
      </w:r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>ся у лікарів-інфекціоністів КІЗ.</w:t>
      </w:r>
    </w:p>
    <w:p w:rsidR="00702FF5" w:rsidRPr="006A3DF7" w:rsidRDefault="00702FF5" w:rsidP="00A12EA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п.3.1.4. Забезпечення супроводу соціальними працівниками НУО представників груп підвищеного ризику щодо інфікування ВІЛ (у разі виявлення у них ВІЛ-інфекції) до закладів охорони здоров’я, які надають медичну допомогу у зв’язку із ВІЛ-інфекцією</w:t>
      </w:r>
    </w:p>
    <w:p w:rsidR="00D92C6F" w:rsidRPr="006A3DF7" w:rsidRDefault="00D92C6F" w:rsidP="00D92C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кошти інших джерел: передбачено – </w:t>
      </w:r>
      <w:r w:rsidR="0086663E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14 880,00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тис. грн, фактично</w:t>
      </w:r>
      <w:r w:rsidR="0086663E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освоєно -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63E" w:rsidRPr="006A3DF7">
        <w:rPr>
          <w:rFonts w:ascii="Times New Roman" w:eastAsia="Times New Roman" w:hAnsi="Times New Roman"/>
          <w:sz w:val="28"/>
          <w:szCs w:val="28"/>
          <w:lang w:eastAsia="ru-RU"/>
        </w:rPr>
        <w:t>301,20</w:t>
      </w:r>
      <w:r w:rsidR="006A1BBE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6663E" w:rsidRPr="006A3DF7">
        <w:rPr>
          <w:rFonts w:ascii="Times New Roman" w:eastAsia="Times New Roman" w:hAnsi="Times New Roman"/>
          <w:sz w:val="28"/>
          <w:szCs w:val="28"/>
          <w:lang w:eastAsia="ru-RU"/>
        </w:rPr>
        <w:t>тис.грн</w:t>
      </w:r>
      <w:proofErr w:type="spellEnd"/>
      <w:r w:rsidR="0086663E" w:rsidRPr="006A3DF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7B32" w:rsidRPr="006A3DF7" w:rsidRDefault="006A1BBE" w:rsidP="006A1B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3DF7">
        <w:rPr>
          <w:rFonts w:ascii="Times New Roman" w:hAnsi="Times New Roman"/>
          <w:sz w:val="28"/>
          <w:szCs w:val="28"/>
        </w:rPr>
        <w:t>У І кварталі 2019 року до КМЦ СНІДу звернулися для взяття на облік 484 ЛЖВ, з них взято на облік - 189.</w:t>
      </w:r>
    </w:p>
    <w:p w:rsidR="006A1BBE" w:rsidRPr="006A3DF7" w:rsidRDefault="006A1BBE" w:rsidP="006A1B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3DF7">
        <w:rPr>
          <w:rFonts w:ascii="Times New Roman" w:hAnsi="Times New Roman"/>
          <w:sz w:val="28"/>
          <w:szCs w:val="28"/>
        </w:rPr>
        <w:t>На базі НУО було виявлено 545 осіб з позитивним результатом тестування на ВІЛ, з яких 545 направлено до медичного закладу.</w:t>
      </w:r>
    </w:p>
    <w:p w:rsidR="00107967" w:rsidRPr="006A3DF7" w:rsidRDefault="00107967" w:rsidP="00A12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 xml:space="preserve">п.3.1.5. </w:t>
      </w:r>
      <w:r w:rsidR="008F2FE1" w:rsidRPr="006A3DF7">
        <w:rPr>
          <w:rFonts w:ascii="Times New Roman" w:hAnsi="Times New Roman"/>
          <w:b/>
          <w:sz w:val="28"/>
          <w:szCs w:val="28"/>
        </w:rPr>
        <w:t>Скорочення термінів взяття ЛЖВ під медичний нагляд у разі виявлення ВІЛ-інфекції.</w:t>
      </w:r>
    </w:p>
    <w:p w:rsidR="00F16227" w:rsidRPr="006A3DF7" w:rsidRDefault="00F16227" w:rsidP="00F162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3DF7">
        <w:rPr>
          <w:rFonts w:ascii="Times New Roman" w:hAnsi="Times New Roman"/>
          <w:sz w:val="28"/>
          <w:szCs w:val="28"/>
        </w:rPr>
        <w:t>Фінансування заходу Програмою не передбачене</w:t>
      </w:r>
      <w:r w:rsidR="00513E1D">
        <w:rPr>
          <w:rFonts w:ascii="Times New Roman" w:hAnsi="Times New Roman"/>
          <w:sz w:val="28"/>
          <w:szCs w:val="28"/>
        </w:rPr>
        <w:t>:</w:t>
      </w:r>
    </w:p>
    <w:p w:rsidR="001D534D" w:rsidRPr="006A3DF7" w:rsidRDefault="001D534D" w:rsidP="001D53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було взято під медичний нагляд у день первинного звернення з приводу </w:t>
      </w:r>
      <w:proofErr w:type="spellStart"/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>діагностованої</w:t>
      </w:r>
      <w:proofErr w:type="spellEnd"/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 ВІЛ-інфекції 13 осіб  .</w:t>
      </w:r>
    </w:p>
    <w:p w:rsidR="00CF35A5" w:rsidRPr="006A3DF7" w:rsidRDefault="00CF35A5" w:rsidP="00A12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>п.3.2. Забезпечити діагностику опортуністичних інфекцій у ЛЖВ при взятті під медичний нагляд</w:t>
      </w:r>
    </w:p>
    <w:p w:rsidR="001D534D" w:rsidRPr="006A3DF7" w:rsidRDefault="00DA1C4E" w:rsidP="001D5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DF7">
        <w:rPr>
          <w:rFonts w:ascii="Times New Roman" w:hAnsi="Times New Roman"/>
          <w:sz w:val="28"/>
          <w:szCs w:val="28"/>
        </w:rPr>
        <w:tab/>
      </w:r>
      <w:r w:rsidR="001D534D" w:rsidRPr="006A3DF7">
        <w:rPr>
          <w:rFonts w:ascii="Times New Roman" w:hAnsi="Times New Roman"/>
          <w:sz w:val="28"/>
          <w:szCs w:val="28"/>
        </w:rPr>
        <w:t xml:space="preserve">бюджет м. Києва: передбачено – 929,36 тис. </w:t>
      </w:r>
      <w:proofErr w:type="spellStart"/>
      <w:r w:rsidR="001D534D" w:rsidRPr="006A3DF7">
        <w:rPr>
          <w:rFonts w:ascii="Times New Roman" w:hAnsi="Times New Roman"/>
          <w:sz w:val="28"/>
          <w:szCs w:val="28"/>
        </w:rPr>
        <w:t>грн</w:t>
      </w:r>
      <w:proofErr w:type="spellEnd"/>
      <w:r w:rsidR="001D534D" w:rsidRPr="006A3DF7">
        <w:rPr>
          <w:rFonts w:ascii="Times New Roman" w:hAnsi="Times New Roman"/>
          <w:sz w:val="28"/>
          <w:szCs w:val="28"/>
        </w:rPr>
        <w:t xml:space="preserve">,  </w:t>
      </w:r>
      <w:r w:rsidR="00513E1D">
        <w:rPr>
          <w:rFonts w:ascii="Times New Roman" w:hAnsi="Times New Roman"/>
          <w:sz w:val="28"/>
          <w:szCs w:val="28"/>
        </w:rPr>
        <w:t xml:space="preserve">кошти </w:t>
      </w:r>
      <w:r w:rsidR="001D534D" w:rsidRPr="006A3DF7">
        <w:rPr>
          <w:rFonts w:ascii="Times New Roman" w:hAnsi="Times New Roman"/>
          <w:sz w:val="28"/>
          <w:szCs w:val="28"/>
        </w:rPr>
        <w:t>не освоєно;</w:t>
      </w:r>
    </w:p>
    <w:p w:rsidR="005D557A" w:rsidRPr="006A3DF7" w:rsidRDefault="001D534D" w:rsidP="001D53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3DF7">
        <w:rPr>
          <w:rFonts w:ascii="Times New Roman" w:hAnsi="Times New Roman"/>
          <w:sz w:val="28"/>
          <w:szCs w:val="28"/>
        </w:rPr>
        <w:t>обстежено на опортуністичні інфекції при взятті під медичний нагляд 245 особи, що складає 34% від планового показника. Результат свідчить про позитивну динаміку в організації роботи за даним напрямком. Наявні ресурси дозволили у повному обсязі забезпечити обстеження на опортуністичні інфекції нових пацієнтів.</w:t>
      </w:r>
    </w:p>
    <w:p w:rsidR="007C1990" w:rsidRPr="006A3DF7" w:rsidRDefault="007C1990" w:rsidP="00A12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>п.3.3. Забезпечити клініко-лабораторне обстеження ЛЖВ при взятті під медичний нагляд у зв’язку із ВІЛ-інфекцією у Київському міському центрі профілактики та боротьби зі СНІДом</w:t>
      </w:r>
    </w:p>
    <w:p w:rsidR="000654AA" w:rsidRPr="006A3DF7" w:rsidRDefault="000654AA" w:rsidP="000654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м. Києва:  </w:t>
      </w:r>
      <w:r w:rsidR="00CB651B" w:rsidRPr="006A3DF7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40E15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1 746,78  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</w:t>
      </w:r>
      <w:r w:rsidR="00540E15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освоєно;</w:t>
      </w:r>
    </w:p>
    <w:p w:rsidR="000654AA" w:rsidRPr="006A3DF7" w:rsidRDefault="000654AA" w:rsidP="000654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ab/>
        <w:t>державний бюджет: не передбачено</w:t>
      </w:r>
      <w:r w:rsidR="00540E15" w:rsidRPr="006A3DF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654AA" w:rsidRPr="006A3DF7" w:rsidRDefault="000654AA" w:rsidP="000654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кошти інших джерел: </w:t>
      </w:r>
      <w:r w:rsidR="00540E15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r w:rsidR="00540E15" w:rsidRPr="006A3DF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0E15" w:rsidRPr="006A3DF7" w:rsidRDefault="00540E15" w:rsidP="00540E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Охоплено клініко-лабораторним обстеженням</w:t>
      </w:r>
      <w:r w:rsidRPr="006A3DF7"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518 осіб.</w:t>
      </w:r>
    </w:p>
    <w:p w:rsidR="00540E15" w:rsidRPr="006A3DF7" w:rsidRDefault="00540E15" w:rsidP="000654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Досягнуто рівень цільового показника. Наявні ресурси дозволили у повному обсязі забезпечити клініко-лабораторне обстеження ЛЖВ при взятті під медичний нагляд</w:t>
      </w:r>
    </w:p>
    <w:p w:rsidR="00385541" w:rsidRPr="006A3DF7" w:rsidRDefault="008B5343" w:rsidP="00A12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>а саме:</w:t>
      </w:r>
    </w:p>
    <w:p w:rsidR="008B5343" w:rsidRPr="006A3DF7" w:rsidRDefault="008B5343" w:rsidP="00A12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>п.  3.3.1. діагностика вірусних гепатитів В і C</w:t>
      </w:r>
    </w:p>
    <w:p w:rsidR="005B6F2C" w:rsidRPr="006A3DF7" w:rsidRDefault="005B6F2C" w:rsidP="005B6F2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м. Києва:  </w:t>
      </w:r>
      <w:r w:rsidR="00CB651B" w:rsidRPr="006A3DF7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40E15" w:rsidRPr="006A3DF7">
        <w:rPr>
          <w:rFonts w:ascii="Times New Roman" w:eastAsia="Times New Roman" w:hAnsi="Times New Roman"/>
          <w:sz w:val="28"/>
          <w:szCs w:val="28"/>
          <w:lang w:eastAsia="ru-RU"/>
        </w:rPr>
        <w:t>38,61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</w:t>
      </w:r>
      <w:r w:rsidR="00540E15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освоєно;</w:t>
      </w:r>
    </w:p>
    <w:p w:rsidR="00B73545" w:rsidRPr="006A3DF7" w:rsidRDefault="005B6F2C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3B80"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п. 3.3.2. діагностика сифілісу </w:t>
      </w:r>
    </w:p>
    <w:p w:rsidR="00BE5B7A" w:rsidRPr="006A3DF7" w:rsidRDefault="00BE5B7A" w:rsidP="00BE5B7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м. Києва:  </w:t>
      </w:r>
      <w:r w:rsidR="00CB651B" w:rsidRPr="006A3DF7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40E15" w:rsidRPr="006A3DF7">
        <w:rPr>
          <w:rFonts w:ascii="Times New Roman" w:eastAsia="Times New Roman" w:hAnsi="Times New Roman"/>
          <w:sz w:val="28"/>
          <w:szCs w:val="28"/>
          <w:lang w:eastAsia="ru-RU"/>
        </w:rPr>
        <w:t>19,87</w:t>
      </w:r>
      <w:r w:rsidR="00513E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</w:t>
      </w:r>
      <w:r w:rsidR="00540E15" w:rsidRPr="006A3DF7">
        <w:rPr>
          <w:rFonts w:ascii="Times New Roman" w:eastAsia="Times New Roman" w:hAnsi="Times New Roman"/>
          <w:sz w:val="28"/>
          <w:szCs w:val="28"/>
          <w:lang w:eastAsia="ru-RU"/>
        </w:rPr>
        <w:t>не освоєно;</w:t>
      </w:r>
    </w:p>
    <w:p w:rsidR="00B73545" w:rsidRPr="006A3DF7" w:rsidRDefault="00BE5B7A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3B80"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п.  3.3.3. гематологічні та біохімічні дослідження. </w:t>
      </w:r>
    </w:p>
    <w:p w:rsidR="00134057" w:rsidRPr="006A3DF7" w:rsidRDefault="00134057" w:rsidP="0013405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м. Києва:  </w:t>
      </w:r>
      <w:r w:rsidR="00CB651B" w:rsidRPr="006A3DF7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40E15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334,52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</w:t>
      </w:r>
      <w:r w:rsidR="00540E15" w:rsidRPr="006A3DF7">
        <w:rPr>
          <w:rFonts w:ascii="Times New Roman" w:eastAsia="Times New Roman" w:hAnsi="Times New Roman"/>
          <w:sz w:val="28"/>
          <w:szCs w:val="28"/>
          <w:lang w:eastAsia="ru-RU"/>
        </w:rPr>
        <w:t>не освоєно;</w:t>
      </w:r>
    </w:p>
    <w:p w:rsidR="00B73545" w:rsidRPr="006A3DF7" w:rsidRDefault="00134057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3B80"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>п.  3.3.4. імунологічні дослідження на визначення CD4</w:t>
      </w:r>
    </w:p>
    <w:p w:rsidR="0096300B" w:rsidRPr="006A3DF7" w:rsidRDefault="0096300B" w:rsidP="0096300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м. Києва:  </w:t>
      </w:r>
      <w:r w:rsidR="00CB651B" w:rsidRPr="006A3DF7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40E15" w:rsidRPr="006A3DF7">
        <w:rPr>
          <w:rFonts w:ascii="Times New Roman" w:eastAsia="Times New Roman" w:hAnsi="Times New Roman"/>
          <w:sz w:val="28"/>
          <w:szCs w:val="28"/>
          <w:lang w:eastAsia="ru-RU"/>
        </w:rPr>
        <w:t>1 108,98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 грн, </w:t>
      </w:r>
      <w:r w:rsidR="00540E15" w:rsidRPr="006A3DF7">
        <w:rPr>
          <w:rFonts w:ascii="Times New Roman" w:eastAsia="Times New Roman" w:hAnsi="Times New Roman"/>
          <w:sz w:val="28"/>
          <w:szCs w:val="28"/>
          <w:lang w:eastAsia="ru-RU"/>
        </w:rPr>
        <w:t>не освоєно;</w:t>
      </w:r>
    </w:p>
    <w:p w:rsidR="00281990" w:rsidRPr="006A3DF7" w:rsidRDefault="0096300B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3B80"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>п.  3.3.5. забезпечення вакуумними системами для забору крові (</w:t>
      </w:r>
      <w:proofErr w:type="spellStart"/>
      <w:r w:rsidR="00B43B80"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>вакутайнери</w:t>
      </w:r>
      <w:proofErr w:type="spellEnd"/>
      <w:r w:rsidR="00B43B80"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>)</w:t>
      </w:r>
    </w:p>
    <w:p w:rsidR="002231A0" w:rsidRPr="006A3DF7" w:rsidRDefault="002231A0" w:rsidP="002231A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м. Києва:  </w:t>
      </w:r>
      <w:r w:rsidR="00CB651B" w:rsidRPr="006A3DF7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40E15" w:rsidRPr="006A3DF7">
        <w:rPr>
          <w:rFonts w:ascii="Times New Roman" w:eastAsia="Times New Roman" w:hAnsi="Times New Roman"/>
          <w:sz w:val="28"/>
          <w:szCs w:val="28"/>
          <w:lang w:eastAsia="ru-RU"/>
        </w:rPr>
        <w:t>244,80</w:t>
      </w:r>
      <w:r w:rsidR="00540E15" w:rsidRPr="006A3DF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</w:t>
      </w:r>
      <w:r w:rsidR="00540E15" w:rsidRPr="006A3DF7">
        <w:rPr>
          <w:rFonts w:ascii="Times New Roman" w:eastAsia="Times New Roman" w:hAnsi="Times New Roman"/>
          <w:sz w:val="28"/>
          <w:szCs w:val="28"/>
          <w:lang w:eastAsia="ru-RU"/>
        </w:rPr>
        <w:t>не освоєно;</w:t>
      </w:r>
    </w:p>
    <w:p w:rsidR="00BB7C79" w:rsidRPr="006A3DF7" w:rsidRDefault="002231A0" w:rsidP="00A12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7C79" w:rsidRPr="006A3DF7">
        <w:rPr>
          <w:rFonts w:ascii="Times New Roman" w:hAnsi="Times New Roman"/>
          <w:b/>
          <w:sz w:val="28"/>
          <w:szCs w:val="28"/>
        </w:rPr>
        <w:t>п. 3.4. Забезпечити профілактику та лікування опортуністичних інфекцій у ЛЖВ</w:t>
      </w:r>
    </w:p>
    <w:p w:rsidR="00A8627A" w:rsidRPr="006A3DF7" w:rsidRDefault="00A8627A" w:rsidP="00A8627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м. Києва:  </w:t>
      </w:r>
      <w:r w:rsidR="00CB651B" w:rsidRPr="006A3DF7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01214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4 817,51  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</w:t>
      </w:r>
      <w:r w:rsidR="00E01214" w:rsidRPr="006A3DF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не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освоєно;</w:t>
      </w:r>
    </w:p>
    <w:p w:rsidR="00A8627A" w:rsidRPr="006A3DF7" w:rsidRDefault="00A8627A" w:rsidP="00A86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ab/>
        <w:t>кошти інших джерел не передбачено</w:t>
      </w:r>
      <w:r w:rsidR="00E01214" w:rsidRPr="006A3DF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01214" w:rsidRPr="006A3DF7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Програмою</w:t>
      </w:r>
      <w:proofErr w:type="spellEnd"/>
      <w:r w:rsidR="00E01214" w:rsidRPr="006A3DF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1214" w:rsidRPr="006A3DF7" w:rsidRDefault="00E01214" w:rsidP="00E012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З урахуванням наявності залишків препаратів з різних джерел, у І кварталі пацієнти у повному були охоплені лікуванням, що перевищило розраховані планові показники</w:t>
      </w:r>
    </w:p>
    <w:p w:rsidR="00A8627A" w:rsidRPr="006A3DF7" w:rsidRDefault="00E01214" w:rsidP="00A12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>а саме:</w:t>
      </w:r>
    </w:p>
    <w:p w:rsidR="00387970" w:rsidRPr="006A3DF7" w:rsidRDefault="00BB7C79" w:rsidP="00A12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>п.  3.4.1. профілактика туберкульозу</w:t>
      </w:r>
    </w:p>
    <w:p w:rsidR="00513E1D" w:rsidRDefault="00BB7C79" w:rsidP="00513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DF7">
        <w:rPr>
          <w:rFonts w:ascii="Times New Roman" w:hAnsi="Times New Roman"/>
          <w:sz w:val="28"/>
          <w:szCs w:val="28"/>
        </w:rPr>
        <w:t xml:space="preserve"> </w:t>
      </w:r>
      <w:r w:rsidR="00A37FF3" w:rsidRPr="006A3DF7">
        <w:rPr>
          <w:rFonts w:ascii="Times New Roman" w:hAnsi="Times New Roman"/>
          <w:sz w:val="28"/>
          <w:szCs w:val="28"/>
        </w:rPr>
        <w:tab/>
      </w:r>
      <w:r w:rsidR="00E01214" w:rsidRPr="006A3DF7">
        <w:rPr>
          <w:rFonts w:ascii="Times New Roman" w:hAnsi="Times New Roman"/>
          <w:sz w:val="28"/>
          <w:szCs w:val="28"/>
        </w:rPr>
        <w:t>бюджет</w:t>
      </w:r>
      <w:r w:rsidR="00513E1D">
        <w:rPr>
          <w:rFonts w:ascii="Times New Roman" w:hAnsi="Times New Roman"/>
          <w:sz w:val="28"/>
          <w:szCs w:val="28"/>
        </w:rPr>
        <w:t>ом</w:t>
      </w:r>
      <w:r w:rsidR="00E01214" w:rsidRPr="006A3DF7">
        <w:rPr>
          <w:rFonts w:ascii="Times New Roman" w:hAnsi="Times New Roman"/>
          <w:sz w:val="28"/>
          <w:szCs w:val="28"/>
        </w:rPr>
        <w:t xml:space="preserve"> м. Києва  </w:t>
      </w:r>
      <w:r w:rsidR="00CB651B" w:rsidRPr="006A3DF7">
        <w:rPr>
          <w:rFonts w:ascii="Times New Roman" w:hAnsi="Times New Roman"/>
          <w:sz w:val="28"/>
          <w:szCs w:val="28"/>
        </w:rPr>
        <w:t>передбачено</w:t>
      </w:r>
      <w:r w:rsidR="00E01214" w:rsidRPr="006A3DF7">
        <w:rPr>
          <w:rFonts w:ascii="Times New Roman" w:hAnsi="Times New Roman"/>
          <w:sz w:val="28"/>
          <w:szCs w:val="28"/>
        </w:rPr>
        <w:t xml:space="preserve"> – 270,00 тис. </w:t>
      </w:r>
      <w:proofErr w:type="spellStart"/>
      <w:r w:rsidR="00E01214" w:rsidRPr="006A3DF7">
        <w:rPr>
          <w:rFonts w:ascii="Times New Roman" w:hAnsi="Times New Roman"/>
          <w:sz w:val="28"/>
          <w:szCs w:val="28"/>
        </w:rPr>
        <w:t>грн</w:t>
      </w:r>
      <w:proofErr w:type="spellEnd"/>
      <w:r w:rsidR="00E01214" w:rsidRPr="006A3DF7">
        <w:rPr>
          <w:rFonts w:ascii="Times New Roman" w:hAnsi="Times New Roman"/>
          <w:sz w:val="28"/>
          <w:szCs w:val="28"/>
        </w:rPr>
        <w:t>, не освоєно</w:t>
      </w:r>
      <w:r w:rsidR="00513E1D">
        <w:rPr>
          <w:rFonts w:ascii="Times New Roman" w:hAnsi="Times New Roman"/>
          <w:sz w:val="28"/>
          <w:szCs w:val="28"/>
        </w:rPr>
        <w:t xml:space="preserve">: </w:t>
      </w:r>
    </w:p>
    <w:p w:rsidR="00BB7C79" w:rsidRPr="006A3DF7" w:rsidRDefault="00513E1D" w:rsidP="00513E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ab/>
      </w:r>
      <w:r w:rsidR="00CE65CC" w:rsidRPr="006A3DF7">
        <w:rPr>
          <w:rFonts w:ascii="Times New Roman" w:hAnsi="Times New Roman"/>
          <w:sz w:val="28"/>
          <w:szCs w:val="28"/>
        </w:rPr>
        <w:t xml:space="preserve">отримали профілактику туберкульозу 437 осіб </w:t>
      </w:r>
      <w:r w:rsidR="00F562C3" w:rsidRPr="006A3DF7">
        <w:rPr>
          <w:rFonts w:ascii="Times New Roman" w:hAnsi="Times New Roman"/>
          <w:sz w:val="28"/>
          <w:szCs w:val="28"/>
        </w:rPr>
        <w:t xml:space="preserve"> </w:t>
      </w:r>
      <w:r w:rsidR="00F562C3" w:rsidRPr="006A3DF7">
        <w:rPr>
          <w:rFonts w:ascii="Times New Roman" w:eastAsia="Times New Roman" w:hAnsi="Times New Roman"/>
          <w:sz w:val="28"/>
          <w:szCs w:val="28"/>
          <w:lang w:eastAsia="uk-UA"/>
        </w:rPr>
        <w:t>(100% тих, хто потребував).</w:t>
      </w:r>
    </w:p>
    <w:p w:rsidR="00387970" w:rsidRPr="006A3DF7" w:rsidRDefault="00BB7C79" w:rsidP="00A12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 xml:space="preserve">п.  3.4.2. профілактика </w:t>
      </w:r>
      <w:proofErr w:type="spellStart"/>
      <w:r w:rsidRPr="006A3DF7">
        <w:rPr>
          <w:rFonts w:ascii="Times New Roman" w:hAnsi="Times New Roman"/>
          <w:b/>
          <w:sz w:val="28"/>
          <w:szCs w:val="28"/>
        </w:rPr>
        <w:t>пневмоцистної</w:t>
      </w:r>
      <w:proofErr w:type="spellEnd"/>
      <w:r w:rsidRPr="006A3DF7">
        <w:rPr>
          <w:rFonts w:ascii="Times New Roman" w:hAnsi="Times New Roman"/>
          <w:b/>
          <w:sz w:val="28"/>
          <w:szCs w:val="28"/>
        </w:rPr>
        <w:t xml:space="preserve"> пневмонії</w:t>
      </w:r>
    </w:p>
    <w:p w:rsidR="006E0545" w:rsidRPr="006A3DF7" w:rsidRDefault="006E0545" w:rsidP="006E054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513E1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м. Києва  </w:t>
      </w:r>
      <w:r w:rsidR="00CB651B" w:rsidRPr="006A3DF7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CE65CC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486,00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</w:t>
      </w:r>
      <w:proofErr w:type="spellStart"/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E65CC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освоєно</w:t>
      </w:r>
      <w:r w:rsidR="00513E1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B7C79" w:rsidRPr="006A3DF7" w:rsidRDefault="006E0545" w:rsidP="00CE65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13E1D">
        <w:rPr>
          <w:rFonts w:ascii="Times New Roman" w:hAnsi="Times New Roman"/>
          <w:sz w:val="28"/>
          <w:szCs w:val="28"/>
        </w:rPr>
        <w:t>з</w:t>
      </w:r>
      <w:r w:rsidR="00387970" w:rsidRPr="006A3DF7">
        <w:rPr>
          <w:rFonts w:ascii="Times New Roman" w:hAnsi="Times New Roman"/>
          <w:sz w:val="28"/>
          <w:szCs w:val="28"/>
        </w:rPr>
        <w:t>абезпеч</w:t>
      </w:r>
      <w:r w:rsidRPr="006A3DF7">
        <w:rPr>
          <w:rFonts w:ascii="Times New Roman" w:hAnsi="Times New Roman"/>
          <w:sz w:val="28"/>
          <w:szCs w:val="28"/>
        </w:rPr>
        <w:t xml:space="preserve">ено </w:t>
      </w:r>
      <w:r w:rsidR="00387970" w:rsidRPr="006A3DF7">
        <w:rPr>
          <w:rFonts w:ascii="Times New Roman" w:hAnsi="Times New Roman"/>
          <w:sz w:val="28"/>
          <w:szCs w:val="28"/>
        </w:rPr>
        <w:t>профілактику</w:t>
      </w:r>
      <w:r w:rsidR="00EF48AC" w:rsidRPr="006A3DF7">
        <w:rPr>
          <w:rFonts w:ascii="Times New Roman" w:hAnsi="Times New Roman"/>
          <w:sz w:val="28"/>
          <w:szCs w:val="28"/>
        </w:rPr>
        <w:t xml:space="preserve"> </w:t>
      </w:r>
      <w:r w:rsidR="00CE65CC" w:rsidRPr="006A3DF7">
        <w:rPr>
          <w:rFonts w:ascii="Times New Roman" w:hAnsi="Times New Roman"/>
          <w:sz w:val="28"/>
          <w:szCs w:val="28"/>
        </w:rPr>
        <w:t xml:space="preserve">726 </w:t>
      </w:r>
      <w:r w:rsidR="00EF48AC" w:rsidRPr="006A3DF7">
        <w:rPr>
          <w:rFonts w:ascii="Times New Roman" w:hAnsi="Times New Roman"/>
          <w:sz w:val="28"/>
          <w:szCs w:val="28"/>
        </w:rPr>
        <w:t>осіб</w:t>
      </w:r>
      <w:r w:rsidR="00F562C3" w:rsidRPr="006A3DF7">
        <w:rPr>
          <w:rFonts w:ascii="Times New Roman" w:hAnsi="Times New Roman"/>
          <w:sz w:val="28"/>
          <w:szCs w:val="28"/>
        </w:rPr>
        <w:t xml:space="preserve"> </w:t>
      </w:r>
      <w:r w:rsidR="00F562C3" w:rsidRPr="006A3DF7">
        <w:rPr>
          <w:rFonts w:ascii="Times New Roman" w:eastAsia="Times New Roman" w:hAnsi="Times New Roman"/>
          <w:sz w:val="28"/>
          <w:szCs w:val="28"/>
          <w:lang w:eastAsia="uk-UA"/>
        </w:rPr>
        <w:t>(100% тих, хто потребував).</w:t>
      </w:r>
    </w:p>
    <w:p w:rsidR="00EF48AC" w:rsidRPr="006A3DF7" w:rsidRDefault="00BB7C79" w:rsidP="00A12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 xml:space="preserve">п.  3.4.3. профілактика </w:t>
      </w:r>
      <w:proofErr w:type="spellStart"/>
      <w:r w:rsidRPr="006A3DF7">
        <w:rPr>
          <w:rFonts w:ascii="Times New Roman" w:hAnsi="Times New Roman"/>
          <w:b/>
          <w:sz w:val="28"/>
          <w:szCs w:val="28"/>
        </w:rPr>
        <w:t>криптококозу</w:t>
      </w:r>
      <w:proofErr w:type="spellEnd"/>
      <w:r w:rsidR="00CE65CC" w:rsidRPr="006A3DF7">
        <w:rPr>
          <w:rFonts w:ascii="Times New Roman" w:hAnsi="Times New Roman"/>
          <w:b/>
          <w:sz w:val="28"/>
          <w:szCs w:val="28"/>
        </w:rPr>
        <w:t xml:space="preserve"> </w:t>
      </w:r>
    </w:p>
    <w:p w:rsidR="00B444A4" w:rsidRPr="006A3DF7" w:rsidRDefault="00B444A4" w:rsidP="00B444A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513E1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м. Києва  </w:t>
      </w:r>
      <w:r w:rsidR="00CB651B" w:rsidRPr="006A3DF7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CE65CC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44,55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</w:t>
      </w:r>
      <w:proofErr w:type="spellStart"/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E65CC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освоєно</w:t>
      </w:r>
      <w:r w:rsidR="00513E1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444A4" w:rsidRPr="006A3DF7" w:rsidRDefault="00B444A4" w:rsidP="00CE65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3DF7">
        <w:rPr>
          <w:rFonts w:ascii="Times New Roman" w:hAnsi="Times New Roman"/>
          <w:sz w:val="28"/>
          <w:szCs w:val="28"/>
        </w:rPr>
        <w:t xml:space="preserve">Забезпечено профілактику </w:t>
      </w:r>
      <w:r w:rsidR="00CE65CC" w:rsidRPr="006A3DF7">
        <w:rPr>
          <w:rFonts w:ascii="Times New Roman" w:hAnsi="Times New Roman"/>
          <w:sz w:val="28"/>
          <w:szCs w:val="28"/>
        </w:rPr>
        <w:t>81</w:t>
      </w:r>
      <w:r w:rsidRPr="006A3DF7">
        <w:rPr>
          <w:rFonts w:ascii="Times New Roman" w:hAnsi="Times New Roman"/>
          <w:sz w:val="28"/>
          <w:szCs w:val="28"/>
        </w:rPr>
        <w:t xml:space="preserve"> осіб </w:t>
      </w:r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>(100% тих, хто потребував).</w:t>
      </w:r>
    </w:p>
    <w:p w:rsidR="00111A0E" w:rsidRPr="006A3DF7" w:rsidRDefault="00BB7C79" w:rsidP="00A12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 xml:space="preserve">п.  3.4.4. профілактика атипових </w:t>
      </w:r>
      <w:proofErr w:type="spellStart"/>
      <w:r w:rsidRPr="006A3DF7">
        <w:rPr>
          <w:rFonts w:ascii="Times New Roman" w:hAnsi="Times New Roman"/>
          <w:b/>
          <w:sz w:val="28"/>
          <w:szCs w:val="28"/>
        </w:rPr>
        <w:t>мікобактеріозів</w:t>
      </w:r>
      <w:proofErr w:type="spellEnd"/>
    </w:p>
    <w:p w:rsidR="00F96FFA" w:rsidRPr="006A3DF7" w:rsidRDefault="00F96FFA" w:rsidP="00F96FF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м. Києва:  </w:t>
      </w:r>
      <w:r w:rsidR="00CB651B" w:rsidRPr="006A3DF7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5CC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52,80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</w:t>
      </w:r>
      <w:r w:rsidR="00CE65CC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освоєно;</w:t>
      </w:r>
    </w:p>
    <w:p w:rsidR="00F96FFA" w:rsidRPr="006A3DF7" w:rsidRDefault="00F96FFA" w:rsidP="00CE65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3DF7">
        <w:rPr>
          <w:rFonts w:ascii="Times New Roman" w:hAnsi="Times New Roman"/>
          <w:sz w:val="28"/>
          <w:szCs w:val="28"/>
        </w:rPr>
        <w:t xml:space="preserve">Забезпечено профілактику </w:t>
      </w:r>
      <w:r w:rsidR="00CE65CC" w:rsidRPr="006A3DF7">
        <w:rPr>
          <w:rFonts w:ascii="Times New Roman" w:hAnsi="Times New Roman"/>
          <w:sz w:val="28"/>
          <w:szCs w:val="28"/>
        </w:rPr>
        <w:t xml:space="preserve">73 </w:t>
      </w:r>
      <w:r w:rsidRPr="006A3DF7">
        <w:rPr>
          <w:rFonts w:ascii="Times New Roman" w:hAnsi="Times New Roman"/>
          <w:sz w:val="28"/>
          <w:szCs w:val="28"/>
        </w:rPr>
        <w:t xml:space="preserve">осіб </w:t>
      </w:r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>(100% тих, хто потребував).</w:t>
      </w:r>
    </w:p>
    <w:p w:rsidR="00111A0E" w:rsidRPr="006A3DF7" w:rsidRDefault="00BB7C79" w:rsidP="00A12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>п.  3.4.5. лікування опортуністичних інфекцій</w:t>
      </w:r>
    </w:p>
    <w:p w:rsidR="008A65B1" w:rsidRPr="006A3DF7" w:rsidRDefault="008A65B1" w:rsidP="008A65B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м. Києва:  </w:t>
      </w:r>
      <w:r w:rsidR="00CB651B" w:rsidRPr="006A3DF7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CE65CC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3 964,16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</w:t>
      </w:r>
      <w:r w:rsidR="00CE65CC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освоєно;</w:t>
      </w:r>
    </w:p>
    <w:p w:rsidR="008A65B1" w:rsidRPr="006A3DF7" w:rsidRDefault="008A65B1" w:rsidP="00CE65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3DF7">
        <w:rPr>
          <w:rFonts w:ascii="Times New Roman" w:hAnsi="Times New Roman"/>
          <w:sz w:val="28"/>
          <w:szCs w:val="28"/>
        </w:rPr>
        <w:t xml:space="preserve">Забезпечено лікування </w:t>
      </w:r>
      <w:r w:rsidR="00CE65CC" w:rsidRPr="006A3DF7">
        <w:rPr>
          <w:rFonts w:ascii="Times New Roman" w:hAnsi="Times New Roman"/>
          <w:sz w:val="28"/>
          <w:szCs w:val="28"/>
        </w:rPr>
        <w:t xml:space="preserve">877 </w:t>
      </w:r>
      <w:r w:rsidRPr="006A3DF7">
        <w:rPr>
          <w:rFonts w:ascii="Times New Roman" w:hAnsi="Times New Roman"/>
          <w:sz w:val="28"/>
          <w:szCs w:val="28"/>
        </w:rPr>
        <w:t xml:space="preserve">осіб </w:t>
      </w:r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>(100% тих, хто потребував).</w:t>
      </w:r>
    </w:p>
    <w:p w:rsidR="00204DB0" w:rsidRPr="006A3DF7" w:rsidRDefault="00204DB0" w:rsidP="00A12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>п. 3.5. Забезпечити навчання та підвищення кваліфікації лікарів-інфекціоністів закладів охорони здоров’я вторинного рівня надання медичної допомоги з питань діагностики та лікування ВІЛ-інфекції/СНІДу</w:t>
      </w:r>
    </w:p>
    <w:p w:rsidR="00A23D7B" w:rsidRPr="006A3DF7" w:rsidRDefault="00340DCD" w:rsidP="00A12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DF7">
        <w:rPr>
          <w:rFonts w:ascii="Times New Roman" w:hAnsi="Times New Roman"/>
          <w:sz w:val="28"/>
          <w:szCs w:val="28"/>
        </w:rPr>
        <w:t xml:space="preserve"> </w:t>
      </w:r>
      <w:r w:rsidRPr="006A3DF7">
        <w:rPr>
          <w:rFonts w:ascii="Times New Roman" w:hAnsi="Times New Roman"/>
          <w:sz w:val="28"/>
          <w:szCs w:val="28"/>
        </w:rPr>
        <w:tab/>
      </w:r>
      <w:r w:rsidR="00A23D7B" w:rsidRPr="006A3DF7">
        <w:rPr>
          <w:rFonts w:ascii="Times New Roman" w:hAnsi="Times New Roman"/>
          <w:sz w:val="28"/>
          <w:szCs w:val="28"/>
        </w:rPr>
        <w:t xml:space="preserve">кошти інших джерел: передбачено – 250,00 тис. </w:t>
      </w:r>
      <w:proofErr w:type="spellStart"/>
      <w:r w:rsidR="00A23D7B" w:rsidRPr="006A3DF7">
        <w:rPr>
          <w:rFonts w:ascii="Times New Roman" w:hAnsi="Times New Roman"/>
          <w:sz w:val="28"/>
          <w:szCs w:val="28"/>
        </w:rPr>
        <w:t>грн</w:t>
      </w:r>
      <w:proofErr w:type="spellEnd"/>
      <w:r w:rsidR="00A23D7B" w:rsidRPr="006A3DF7">
        <w:rPr>
          <w:rFonts w:ascii="Times New Roman" w:hAnsi="Times New Roman"/>
          <w:sz w:val="28"/>
          <w:szCs w:val="28"/>
        </w:rPr>
        <w:t xml:space="preserve">, не </w:t>
      </w:r>
      <w:r w:rsidR="00513E1D">
        <w:rPr>
          <w:rFonts w:ascii="Times New Roman" w:hAnsi="Times New Roman"/>
          <w:sz w:val="28"/>
          <w:szCs w:val="28"/>
        </w:rPr>
        <w:t>направлялись,</w:t>
      </w:r>
    </w:p>
    <w:p w:rsidR="00204DB0" w:rsidRPr="006A3DF7" w:rsidRDefault="00ED1299" w:rsidP="00ED1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3DF7">
        <w:rPr>
          <w:rFonts w:ascii="Times New Roman" w:hAnsi="Times New Roman"/>
          <w:sz w:val="28"/>
          <w:szCs w:val="28"/>
        </w:rPr>
        <w:t>за даними попереднього року</w:t>
      </w:r>
      <w:r w:rsidR="00340DCD" w:rsidRPr="006A3DF7">
        <w:rPr>
          <w:rFonts w:ascii="Times New Roman" w:hAnsi="Times New Roman"/>
          <w:sz w:val="28"/>
          <w:szCs w:val="28"/>
        </w:rPr>
        <w:t xml:space="preserve"> </w:t>
      </w:r>
      <w:r w:rsidRPr="006A3DF7">
        <w:rPr>
          <w:rFonts w:ascii="Times New Roman" w:hAnsi="Times New Roman"/>
          <w:sz w:val="28"/>
          <w:szCs w:val="28"/>
        </w:rPr>
        <w:t xml:space="preserve">пройшли </w:t>
      </w:r>
      <w:r w:rsidR="0094081E" w:rsidRPr="006A3DF7">
        <w:rPr>
          <w:rFonts w:ascii="Times New Roman" w:hAnsi="Times New Roman"/>
          <w:sz w:val="28"/>
          <w:szCs w:val="28"/>
        </w:rPr>
        <w:t xml:space="preserve">навчання </w:t>
      </w:r>
      <w:r w:rsidR="005318E1" w:rsidRPr="006A3DF7">
        <w:rPr>
          <w:rFonts w:ascii="Times New Roman" w:hAnsi="Times New Roman"/>
          <w:sz w:val="28"/>
          <w:szCs w:val="28"/>
        </w:rPr>
        <w:t xml:space="preserve">27 лікарів-інфекціоністів вторинної рівня надання медичної допомоги. </w:t>
      </w:r>
    </w:p>
    <w:p w:rsidR="00E473FE" w:rsidRPr="006A3DF7" w:rsidRDefault="008F7312" w:rsidP="00A12E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>п. 4 Охоплення людей, які живуть з ВІЛ, антиретровірусною терапією</w:t>
      </w:r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 плановий </w:t>
      </w:r>
    </w:p>
    <w:p w:rsidR="00E473FE" w:rsidRPr="006A3DF7" w:rsidRDefault="00E473FE" w:rsidP="00D932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державний бюджет: </w:t>
      </w:r>
      <w:r w:rsidR="00D932E3" w:rsidRPr="006A3DF7">
        <w:rPr>
          <w:rFonts w:ascii="Times New Roman" w:eastAsia="Times New Roman" w:hAnsi="Times New Roman"/>
          <w:sz w:val="28"/>
          <w:szCs w:val="28"/>
          <w:lang w:eastAsia="ru-RU"/>
        </w:rPr>
        <w:t>не передбачено, отримано в натуральному вигляді на суму 25 609,50   тис.</w:t>
      </w:r>
      <w:r w:rsidR="00513E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13E1D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="00D932E3" w:rsidRPr="006A3DF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73FE" w:rsidRPr="006A3DF7" w:rsidRDefault="00E473FE" w:rsidP="00E473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кошти інших джерел: передбачено – </w:t>
      </w:r>
      <w:r w:rsidR="00D932E3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152 935,00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отримано у натуральному вигляді на суму </w:t>
      </w:r>
      <w:r w:rsidR="00D932E3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10 365,11  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тис. грн.</w:t>
      </w:r>
    </w:p>
    <w:p w:rsidR="008F7312" w:rsidRPr="006A3DF7" w:rsidRDefault="008F7312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>а саме:</w:t>
      </w:r>
    </w:p>
    <w:p w:rsidR="008F7312" w:rsidRPr="006A3DF7" w:rsidRDefault="008F7312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>п. 4.1. Прискорити розширення доступу ЛЖВ до антиретровірусної терапії (АРТ)</w:t>
      </w:r>
    </w:p>
    <w:p w:rsidR="00F83729" w:rsidRPr="006A3DF7" w:rsidRDefault="00F83729" w:rsidP="00F837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державний бюджет: </w:t>
      </w:r>
      <w:r w:rsidR="00D932E3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передбачено,  фактично отримано у натуральному вигляді товарів та послуг на суму </w:t>
      </w:r>
      <w:r w:rsidR="00656947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25 609,50  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</w:t>
      </w:r>
    </w:p>
    <w:p w:rsidR="00F83729" w:rsidRPr="006A3DF7" w:rsidRDefault="00F83729" w:rsidP="00F837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кошти інших джерел: передбачено – </w:t>
      </w:r>
      <w:r w:rsidR="00D932E3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144 144,00  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отримано у натуральному вигляді на суму </w:t>
      </w:r>
      <w:r w:rsidR="00D932E3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8 897,03  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тис. грн.</w:t>
      </w:r>
    </w:p>
    <w:p w:rsidR="008F7312" w:rsidRPr="006A3DF7" w:rsidRDefault="00B90C09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>зокрема:</w:t>
      </w:r>
    </w:p>
    <w:p w:rsidR="00B90C09" w:rsidRPr="006A3DF7" w:rsidRDefault="008F7312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>п.  4.1.1. Продовження та залучення до АРТ пацієнтів, які перебувають під медичним наглядом в Київському міському центрі профілактики та боротьби зі СНІДом</w:t>
      </w:r>
    </w:p>
    <w:p w:rsidR="00EF685D" w:rsidRPr="006A3DF7" w:rsidRDefault="00EF685D" w:rsidP="00EF6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державний бюджет: </w:t>
      </w:r>
      <w:r w:rsidR="00656947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передбачено,  фактично отримано у натуральному вигляді товарів та послуг на суму </w:t>
      </w:r>
      <w:r w:rsidR="00656947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25 609,50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</w:t>
      </w:r>
    </w:p>
    <w:p w:rsidR="00EF685D" w:rsidRPr="006A3DF7" w:rsidRDefault="00EF685D" w:rsidP="00EF6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кошти інших джерел: передбачено – </w:t>
      </w:r>
      <w:r w:rsidR="00656947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144 144,00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отримано у натуральному вигляді на суму </w:t>
      </w:r>
      <w:r w:rsidR="00656947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8 897,03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тис. грн.</w:t>
      </w:r>
    </w:p>
    <w:p w:rsidR="008F7312" w:rsidRPr="006A3DF7" w:rsidRDefault="00656947" w:rsidP="006569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Станом на 01.04.2019 р. </w:t>
      </w:r>
      <w:r w:rsidR="009C57B1">
        <w:rPr>
          <w:rFonts w:ascii="Times New Roman" w:eastAsia="Times New Roman" w:hAnsi="Times New Roman"/>
          <w:sz w:val="28"/>
          <w:szCs w:val="28"/>
          <w:lang w:eastAsia="uk-UA"/>
        </w:rPr>
        <w:t xml:space="preserve">на базі медичних закладів Департаменту </w:t>
      </w:r>
      <w:proofErr w:type="spellStart"/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>антиретровірусну</w:t>
      </w:r>
      <w:proofErr w:type="spellEnd"/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 терапію </w:t>
      </w:r>
      <w:r w:rsidR="009C57B1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отримували </w:t>
      </w:r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>9</w:t>
      </w:r>
      <w:r w:rsidR="00513E1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797 пацієнтів. З урахуванням 881 мешканця </w:t>
      </w:r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м. Києва, що перебувають на обліку та отримують АРТ в ДУ "Інститут епідеміології та інфекційних хвороб ім. Л.В. </w:t>
      </w:r>
      <w:proofErr w:type="spellStart"/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>Громашевського</w:t>
      </w:r>
      <w:proofErr w:type="spellEnd"/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 НАМН України"</w:t>
      </w:r>
      <w:r w:rsidR="009C57B1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C57B1" w:rsidRPr="006A3DF7">
        <w:rPr>
          <w:rFonts w:ascii="Times New Roman" w:eastAsia="Times New Roman" w:hAnsi="Times New Roman"/>
          <w:sz w:val="28"/>
          <w:szCs w:val="28"/>
          <w:lang w:eastAsia="uk-UA"/>
        </w:rPr>
        <w:t>АРТ</w:t>
      </w:r>
      <w:proofErr w:type="spellEnd"/>
      <w:r w:rsidR="009C57B1"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>отримують 10</w:t>
      </w:r>
      <w:r w:rsidR="00513E1D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>678 осіб.</w:t>
      </w:r>
    </w:p>
    <w:p w:rsidR="00D54071" w:rsidRPr="006A3DF7" w:rsidRDefault="008F7312" w:rsidP="00A12E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b/>
          <w:sz w:val="28"/>
          <w:szCs w:val="28"/>
          <w:lang w:eastAsia="uk-UA"/>
        </w:rPr>
        <w:t>п.  4.1.2. Призначення АРТ (базових схем І ряду) лікарями-інфекціоністами за місцем проживання пацієнта</w:t>
      </w:r>
    </w:p>
    <w:p w:rsidR="0086393C" w:rsidRPr="006A3DF7" w:rsidRDefault="0086393C" w:rsidP="00BC5B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3DF7">
        <w:rPr>
          <w:rFonts w:ascii="Times New Roman" w:hAnsi="Times New Roman"/>
          <w:sz w:val="28"/>
          <w:szCs w:val="28"/>
        </w:rPr>
        <w:t xml:space="preserve">Фінансування заходу Програмою не </w:t>
      </w:r>
      <w:r w:rsidR="00BC5BAF" w:rsidRPr="006A3DF7">
        <w:rPr>
          <w:rFonts w:ascii="Times New Roman" w:hAnsi="Times New Roman"/>
          <w:sz w:val="28"/>
          <w:szCs w:val="28"/>
        </w:rPr>
        <w:t>передбачене</w:t>
      </w:r>
      <w:r w:rsidRPr="006A3DF7">
        <w:rPr>
          <w:rFonts w:ascii="Times New Roman" w:hAnsi="Times New Roman"/>
          <w:sz w:val="28"/>
          <w:szCs w:val="28"/>
        </w:rPr>
        <w:t>.</w:t>
      </w:r>
    </w:p>
    <w:p w:rsidR="008F7312" w:rsidRPr="006A3DF7" w:rsidRDefault="00030FDA" w:rsidP="00A12E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3DF7">
        <w:rPr>
          <w:rFonts w:ascii="Times New Roman" w:hAnsi="Times New Roman"/>
          <w:sz w:val="28"/>
          <w:szCs w:val="28"/>
        </w:rPr>
        <w:t>Лікарями-інфекціоністами</w:t>
      </w:r>
      <w:r w:rsidR="00416235" w:rsidRPr="006A3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235" w:rsidRPr="006A3DF7">
        <w:rPr>
          <w:rFonts w:ascii="Times New Roman" w:hAnsi="Times New Roman"/>
          <w:sz w:val="28"/>
          <w:szCs w:val="28"/>
        </w:rPr>
        <w:t>КІЗів</w:t>
      </w:r>
      <w:proofErr w:type="spellEnd"/>
      <w:r w:rsidR="00416235" w:rsidRPr="006A3DF7">
        <w:rPr>
          <w:rFonts w:ascii="Times New Roman" w:hAnsi="Times New Roman"/>
          <w:sz w:val="28"/>
          <w:szCs w:val="28"/>
        </w:rPr>
        <w:t xml:space="preserve"> виявлено, взято на облік та </w:t>
      </w:r>
      <w:r w:rsidRPr="006A3DF7">
        <w:rPr>
          <w:rFonts w:ascii="Times New Roman" w:hAnsi="Times New Roman"/>
          <w:sz w:val="28"/>
          <w:szCs w:val="28"/>
        </w:rPr>
        <w:t xml:space="preserve">призначено </w:t>
      </w:r>
      <w:r w:rsidR="004265F6" w:rsidRPr="006A3DF7">
        <w:rPr>
          <w:rFonts w:ascii="Times New Roman" w:hAnsi="Times New Roman"/>
          <w:sz w:val="28"/>
          <w:szCs w:val="28"/>
        </w:rPr>
        <w:t>АРТ за місцем проживання</w:t>
      </w:r>
      <w:r w:rsidR="00AF131C" w:rsidRPr="006A3DF7">
        <w:rPr>
          <w:rFonts w:ascii="Times New Roman" w:hAnsi="Times New Roman"/>
          <w:sz w:val="28"/>
          <w:szCs w:val="28"/>
        </w:rPr>
        <w:t xml:space="preserve"> </w:t>
      </w:r>
      <w:r w:rsidR="007D2B56" w:rsidRPr="006A3DF7">
        <w:rPr>
          <w:rFonts w:ascii="Times New Roman" w:hAnsi="Times New Roman"/>
          <w:sz w:val="28"/>
          <w:szCs w:val="28"/>
        </w:rPr>
        <w:t xml:space="preserve">18 </w:t>
      </w:r>
      <w:r w:rsidR="00AF131C" w:rsidRPr="006A3DF7">
        <w:rPr>
          <w:rFonts w:ascii="Times New Roman" w:hAnsi="Times New Roman"/>
          <w:sz w:val="28"/>
          <w:szCs w:val="28"/>
        </w:rPr>
        <w:t>пацієнтам</w:t>
      </w:r>
      <w:r w:rsidR="002664EE" w:rsidRPr="006A3DF7">
        <w:rPr>
          <w:rFonts w:ascii="Times New Roman" w:hAnsi="Times New Roman"/>
          <w:sz w:val="28"/>
          <w:szCs w:val="28"/>
        </w:rPr>
        <w:t xml:space="preserve"> </w:t>
      </w:r>
      <w:r w:rsidR="002664EE" w:rsidRPr="006A3DF7">
        <w:rPr>
          <w:rFonts w:ascii="Times New Roman" w:eastAsia="Times New Roman" w:hAnsi="Times New Roman"/>
          <w:sz w:val="28"/>
          <w:szCs w:val="28"/>
          <w:lang w:eastAsia="uk-UA"/>
        </w:rPr>
        <w:t>(100% тих, хто потребував).</w:t>
      </w:r>
    </w:p>
    <w:p w:rsidR="00BC1FFF" w:rsidRPr="006A3DF7" w:rsidRDefault="008F7312" w:rsidP="00BC1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 xml:space="preserve">п.  4.1.3. Видача антиретровірусних </w:t>
      </w:r>
      <w:r w:rsidR="00BC1FFF" w:rsidRPr="006A3DF7">
        <w:rPr>
          <w:rFonts w:ascii="Times New Roman" w:hAnsi="Times New Roman"/>
          <w:b/>
          <w:sz w:val="28"/>
          <w:szCs w:val="28"/>
        </w:rPr>
        <w:t>препаратів за місцем проживання </w:t>
      </w:r>
      <w:r w:rsidRPr="006A3DF7">
        <w:rPr>
          <w:rFonts w:ascii="Times New Roman" w:hAnsi="Times New Roman"/>
          <w:b/>
          <w:sz w:val="28"/>
          <w:szCs w:val="28"/>
        </w:rPr>
        <w:t>пацієнта </w:t>
      </w:r>
      <w:r w:rsidRPr="006A3DF7">
        <w:rPr>
          <w:rFonts w:ascii="Times New Roman" w:hAnsi="Times New Roman"/>
          <w:b/>
          <w:sz w:val="28"/>
          <w:szCs w:val="28"/>
        </w:rPr>
        <w:br/>
      </w:r>
      <w:r w:rsidR="00BC1FFF" w:rsidRPr="006A3DF7">
        <w:rPr>
          <w:rFonts w:ascii="Times New Roman" w:hAnsi="Times New Roman"/>
          <w:sz w:val="28"/>
          <w:szCs w:val="28"/>
        </w:rPr>
        <w:t xml:space="preserve">         Фінансування заходу Програмою не передбачене.</w:t>
      </w:r>
    </w:p>
    <w:p w:rsidR="008F147A" w:rsidRPr="006A3DF7" w:rsidRDefault="00656947" w:rsidP="006569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2 728 осіб отримують АРТ за місцем проживання, з урахуванням хворих, які спостерігаються за місцем проживанням у інфекціоністів </w:t>
      </w:r>
      <w:proofErr w:type="spellStart"/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>КДЦ</w:t>
      </w:r>
      <w:proofErr w:type="spellEnd"/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r w:rsidR="004631E1">
        <w:rPr>
          <w:rFonts w:ascii="Times New Roman" w:eastAsia="Times New Roman" w:hAnsi="Times New Roman"/>
          <w:sz w:val="28"/>
          <w:szCs w:val="28"/>
          <w:lang w:eastAsia="uk-UA"/>
        </w:rPr>
        <w:t>отримують медичні препарати в</w:t>
      </w:r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 аптек</w:t>
      </w:r>
      <w:r w:rsidR="004631E1">
        <w:rPr>
          <w:rFonts w:ascii="Times New Roman" w:eastAsia="Times New Roman" w:hAnsi="Times New Roman"/>
          <w:sz w:val="28"/>
          <w:szCs w:val="28"/>
          <w:lang w:eastAsia="uk-UA"/>
        </w:rPr>
        <w:t>ах</w:t>
      </w:r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57800">
        <w:rPr>
          <w:rFonts w:ascii="Times New Roman" w:eastAsia="Times New Roman" w:hAnsi="Times New Roman"/>
          <w:sz w:val="28"/>
          <w:szCs w:val="28"/>
          <w:lang w:eastAsia="uk-UA"/>
        </w:rPr>
        <w:t xml:space="preserve">мережі </w:t>
      </w:r>
      <w:proofErr w:type="spellStart"/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>КП</w:t>
      </w:r>
      <w:proofErr w:type="spellEnd"/>
      <w:r w:rsidRPr="006A3DF7">
        <w:rPr>
          <w:rFonts w:ascii="Times New Roman" w:eastAsia="Times New Roman" w:hAnsi="Times New Roman"/>
          <w:sz w:val="28"/>
          <w:szCs w:val="28"/>
          <w:lang w:eastAsia="uk-UA"/>
        </w:rPr>
        <w:t xml:space="preserve"> "Фармація".</w:t>
      </w:r>
    </w:p>
    <w:p w:rsidR="00E3012F" w:rsidRPr="006A3DF7" w:rsidRDefault="008F7312" w:rsidP="00A12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>4.3. Оптимізувати процес видачі антиретровірусних препаратів (далі - АРВП) шляхом запровадження рецептурної безкоштовної видачі ЛЖВ антиретровірусних препаратів через аптечну мережу (2017 р. - пілотний проект)</w:t>
      </w:r>
    </w:p>
    <w:p w:rsidR="00B25A37" w:rsidRPr="006A3DF7" w:rsidRDefault="00B25A37" w:rsidP="00B25A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кошти інших джерел: передбачено – </w:t>
      </w:r>
      <w:r w:rsidR="009E6ED6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450,00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тис. грн.</w:t>
      </w:r>
    </w:p>
    <w:p w:rsidR="00D57800" w:rsidRDefault="00B25A37" w:rsidP="00A12EA9">
      <w:pPr>
        <w:spacing w:after="0" w:line="240" w:lineRule="auto"/>
        <w:jc w:val="both"/>
      </w:pPr>
      <w:r w:rsidRPr="006A3DF7">
        <w:rPr>
          <w:rFonts w:ascii="Times New Roman" w:hAnsi="Times New Roman"/>
          <w:sz w:val="28"/>
          <w:szCs w:val="28"/>
        </w:rPr>
        <w:tab/>
      </w:r>
      <w:r w:rsidR="00D57800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Реалізація заходу не вимагає виділення додаткових коштів</w:t>
      </w:r>
      <w:r w:rsidR="00D57800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, оскільки</w:t>
      </w:r>
      <w:r w:rsidR="009E6ED6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укладено договір </w:t>
      </w:r>
      <w:r w:rsidR="00D57800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(</w:t>
      </w:r>
      <w:r w:rsidR="009E6ED6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на 1 </w:t>
      </w:r>
      <w:proofErr w:type="spellStart"/>
      <w:r w:rsidR="009E6ED6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грн</w:t>
      </w:r>
      <w:proofErr w:type="spellEnd"/>
      <w:r w:rsidR="00D57800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)</w:t>
      </w:r>
      <w:r w:rsidR="009E6ED6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з </w:t>
      </w:r>
      <w:proofErr w:type="spellStart"/>
      <w:r w:rsidR="009E6ED6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КП</w:t>
      </w:r>
      <w:proofErr w:type="spellEnd"/>
      <w:r w:rsidR="009E6ED6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"Фармація".</w:t>
      </w:r>
      <w:r w:rsidR="009E6ED6" w:rsidRPr="006A3DF7">
        <w:t xml:space="preserve"> </w:t>
      </w:r>
    </w:p>
    <w:p w:rsidR="00684EC5" w:rsidRPr="006A3DF7" w:rsidRDefault="008F7312" w:rsidP="00A12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>4.4. Забезпечити соціальний супровід ЛЖВ (насамперед представників груп підвищеного ризику щодо інфікування ВІЛ) силами НУО та Київського міського центру соціальних служб для дітей, сім’ї і молоді для отримання АРТ</w:t>
      </w:r>
    </w:p>
    <w:p w:rsidR="005250CD" w:rsidRPr="006A3DF7" w:rsidRDefault="00A67BE0" w:rsidP="00A67B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кошти інших джерел: передбачено – </w:t>
      </w:r>
      <w:r w:rsidR="0044428C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8 341,00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отримано у натуральному вигляді на суму </w:t>
      </w:r>
      <w:r w:rsidR="0044428C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1 468,08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</w:t>
      </w:r>
      <w:r w:rsidR="00294DC2" w:rsidRPr="006A3DF7">
        <w:rPr>
          <w:rFonts w:ascii="Times New Roman" w:hAnsi="Times New Roman"/>
          <w:sz w:val="28"/>
          <w:szCs w:val="28"/>
        </w:rPr>
        <w:t xml:space="preserve">що дало змогу охопити соціальним супроводом </w:t>
      </w:r>
      <w:r w:rsidR="0044428C" w:rsidRPr="006A3DF7">
        <w:rPr>
          <w:rFonts w:ascii="Times New Roman" w:hAnsi="Times New Roman"/>
          <w:sz w:val="28"/>
          <w:szCs w:val="28"/>
        </w:rPr>
        <w:t xml:space="preserve">9 797 </w:t>
      </w:r>
      <w:r w:rsidR="00294DC2" w:rsidRPr="006A3DF7">
        <w:rPr>
          <w:rFonts w:ascii="Times New Roman" w:hAnsi="Times New Roman"/>
          <w:sz w:val="28"/>
          <w:szCs w:val="28"/>
        </w:rPr>
        <w:t>осіб</w:t>
      </w:r>
      <w:r w:rsidR="005250CD" w:rsidRPr="006A3DF7">
        <w:rPr>
          <w:rFonts w:ascii="Times New Roman" w:hAnsi="Times New Roman"/>
          <w:sz w:val="28"/>
          <w:szCs w:val="28"/>
        </w:rPr>
        <w:t>,</w:t>
      </w:r>
      <w:r w:rsidR="00294DC2" w:rsidRPr="006A3DF7">
        <w:rPr>
          <w:rFonts w:ascii="Times New Roman" w:hAnsi="Times New Roman"/>
          <w:sz w:val="28"/>
          <w:szCs w:val="28"/>
        </w:rPr>
        <w:t xml:space="preserve"> </w:t>
      </w:r>
      <w:r w:rsidR="005250CD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які виявили таке бажання</w:t>
      </w:r>
      <w:r w:rsidR="00B45A19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, що складає 8</w:t>
      </w:r>
      <w:r w:rsidR="0044428C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0</w:t>
      </w:r>
      <w:r w:rsidR="00B45A19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,</w:t>
      </w:r>
      <w:r w:rsidR="0044428C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4</w:t>
      </w:r>
      <w:r w:rsidR="00B45A19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%, від </w:t>
      </w:r>
      <w:r w:rsidR="0044428C"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планового показника.</w:t>
      </w:r>
    </w:p>
    <w:p w:rsidR="00D93A17" w:rsidRPr="006A3DF7" w:rsidRDefault="00D93A17" w:rsidP="00A12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>п.5. Досягнення високої ефективності лікування у людей, які живуть з ВІЛ та отримують антиретровірусну терапію (АРТ)</w:t>
      </w:r>
    </w:p>
    <w:p w:rsidR="0080229F" w:rsidRPr="006A3DF7" w:rsidRDefault="0080229F" w:rsidP="0080229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м. Києва:  </w:t>
      </w:r>
      <w:r w:rsidR="00CB651B" w:rsidRPr="006A3DF7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44428C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28 293,61  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тис. грн,</w:t>
      </w:r>
      <w:r w:rsidR="0044428C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освоєно;</w:t>
      </w:r>
    </w:p>
    <w:p w:rsidR="0080229F" w:rsidRPr="006A3DF7" w:rsidRDefault="0080229F" w:rsidP="008022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державний бюджет: </w:t>
      </w:r>
      <w:r w:rsidR="0044428C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r w:rsidR="0044428C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Програмою;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29F" w:rsidRPr="006A3DF7" w:rsidRDefault="0080229F" w:rsidP="008022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кошти інших джерел: </w:t>
      </w:r>
      <w:r w:rsidR="0044428C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передбачено, отримано у натуральному вигляді – </w:t>
      </w:r>
      <w:r w:rsidR="0044428C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332,50  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грн. </w:t>
      </w:r>
    </w:p>
    <w:p w:rsidR="00D93A17" w:rsidRPr="006A3DF7" w:rsidRDefault="007220A7" w:rsidP="00A12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>а саме:</w:t>
      </w:r>
    </w:p>
    <w:p w:rsidR="00D93A17" w:rsidRPr="006A3DF7" w:rsidRDefault="00D93A17" w:rsidP="00A12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>п. 5.1. Забезпечити клініко-лабораторний моніторинг та оцінку ефективності АРТ (згідно клінічного протоколу)</w:t>
      </w:r>
    </w:p>
    <w:p w:rsidR="006B249F" w:rsidRPr="006A3DF7" w:rsidRDefault="006B249F" w:rsidP="006B249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м. Києва:  </w:t>
      </w:r>
      <w:r w:rsidR="00CB651B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передбачено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4428C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28 293,61  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освоєно – </w:t>
      </w:r>
      <w:r w:rsidR="0044428C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14 242,57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тис. грн;</w:t>
      </w:r>
    </w:p>
    <w:p w:rsidR="006B249F" w:rsidRPr="006A3DF7" w:rsidRDefault="006B249F" w:rsidP="004442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кошти інших джерел: не передбачено, отримано у натуральному вигляді – </w:t>
      </w:r>
      <w:r w:rsidR="0044428C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332,50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грн. </w:t>
      </w:r>
    </w:p>
    <w:p w:rsidR="007220A7" w:rsidRPr="006A3DF7" w:rsidRDefault="007220A7" w:rsidP="00A12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>зокрема:</w:t>
      </w:r>
    </w:p>
    <w:p w:rsidR="008717B6" w:rsidRPr="006A3DF7" w:rsidRDefault="008717B6" w:rsidP="00A12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>п. </w:t>
      </w:r>
      <w:r w:rsidR="00D93A17" w:rsidRPr="006A3DF7">
        <w:rPr>
          <w:rFonts w:ascii="Times New Roman" w:hAnsi="Times New Roman"/>
          <w:b/>
          <w:sz w:val="28"/>
          <w:szCs w:val="28"/>
        </w:rPr>
        <w:t>5.1.1. Визначення рівня вірусного навантаження (ВН)</w:t>
      </w:r>
    </w:p>
    <w:p w:rsidR="001504AB" w:rsidRPr="006A3DF7" w:rsidRDefault="001504AB" w:rsidP="001504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м. Києва:  </w:t>
      </w:r>
      <w:r w:rsidR="00CB651B" w:rsidRPr="006A3DF7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10C6F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14 242,57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</w:t>
      </w:r>
      <w:r w:rsidR="00F10C6F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освоєно;</w:t>
      </w:r>
    </w:p>
    <w:p w:rsidR="001504AB" w:rsidRPr="006A3DF7" w:rsidRDefault="001504AB" w:rsidP="00150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державний бюджет: </w:t>
      </w:r>
      <w:r w:rsidR="00F10C6F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передбачено </w:t>
      </w:r>
      <w:r w:rsidR="00F10C6F" w:rsidRPr="006A3DF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04AB" w:rsidRPr="006A3DF7" w:rsidRDefault="001504AB" w:rsidP="001504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кошти інших джерел: не передбачено, отримано у натуральному вигляді – </w:t>
      </w:r>
      <w:r w:rsidR="00F10C6F" w:rsidRPr="006A3DF7">
        <w:rPr>
          <w:rFonts w:ascii="Times New Roman" w:eastAsia="Times New Roman" w:hAnsi="Times New Roman"/>
          <w:sz w:val="28"/>
          <w:szCs w:val="28"/>
          <w:lang w:eastAsia="ru-RU"/>
        </w:rPr>
        <w:t>332,50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 грн. </w:t>
      </w:r>
    </w:p>
    <w:p w:rsidR="00D93A17" w:rsidRPr="006A3DF7" w:rsidRDefault="001504AB" w:rsidP="001504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3DF7">
        <w:rPr>
          <w:rFonts w:ascii="Times New Roman" w:hAnsi="Times New Roman"/>
          <w:sz w:val="28"/>
          <w:szCs w:val="28"/>
        </w:rPr>
        <w:t xml:space="preserve">Забезпечено проведення </w:t>
      </w:r>
      <w:r w:rsidR="008717B6" w:rsidRPr="006A3DF7">
        <w:rPr>
          <w:rFonts w:ascii="Times New Roman" w:hAnsi="Times New Roman"/>
          <w:sz w:val="28"/>
          <w:szCs w:val="28"/>
        </w:rPr>
        <w:t>обстеж</w:t>
      </w:r>
      <w:r w:rsidRPr="006A3DF7">
        <w:rPr>
          <w:rFonts w:ascii="Times New Roman" w:hAnsi="Times New Roman"/>
          <w:sz w:val="28"/>
          <w:szCs w:val="28"/>
        </w:rPr>
        <w:t>ення</w:t>
      </w:r>
      <w:r w:rsidR="008717B6" w:rsidRPr="006A3DF7">
        <w:rPr>
          <w:rFonts w:ascii="Times New Roman" w:hAnsi="Times New Roman"/>
          <w:sz w:val="28"/>
          <w:szCs w:val="28"/>
        </w:rPr>
        <w:t xml:space="preserve"> </w:t>
      </w:r>
      <w:r w:rsidR="00F10C6F" w:rsidRPr="006A3DF7">
        <w:rPr>
          <w:rFonts w:ascii="Times New Roman" w:hAnsi="Times New Roman"/>
          <w:sz w:val="28"/>
          <w:szCs w:val="28"/>
        </w:rPr>
        <w:t xml:space="preserve">7015 </w:t>
      </w:r>
      <w:r w:rsidR="003B6D41" w:rsidRPr="006A3DF7">
        <w:rPr>
          <w:rFonts w:ascii="Times New Roman" w:hAnsi="Times New Roman"/>
          <w:sz w:val="28"/>
          <w:szCs w:val="28"/>
        </w:rPr>
        <w:t>осіб</w:t>
      </w:r>
      <w:r w:rsidR="00957647" w:rsidRPr="006A3DF7">
        <w:rPr>
          <w:rFonts w:ascii="Times New Roman" w:hAnsi="Times New Roman"/>
          <w:sz w:val="28"/>
          <w:szCs w:val="28"/>
        </w:rPr>
        <w:t xml:space="preserve"> </w:t>
      </w:r>
      <w:r w:rsidR="000C38B1" w:rsidRPr="006A3DF7">
        <w:rPr>
          <w:rFonts w:ascii="Times New Roman" w:eastAsia="Times New Roman" w:hAnsi="Times New Roman"/>
          <w:sz w:val="28"/>
          <w:szCs w:val="28"/>
          <w:lang w:eastAsia="uk-UA"/>
        </w:rPr>
        <w:t>(100% тих, хто потребував).</w:t>
      </w:r>
    </w:p>
    <w:p w:rsidR="003B6D41" w:rsidRPr="006A3DF7" w:rsidRDefault="00D93A17" w:rsidP="00A12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>п.  5.1.2. Визначення рівня CD4</w:t>
      </w:r>
    </w:p>
    <w:p w:rsidR="00CC4D05" w:rsidRPr="006A3DF7" w:rsidRDefault="00CC4D05" w:rsidP="00CC4D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бюджет м. Києва:  </w:t>
      </w:r>
      <w:r w:rsidR="00CB651B" w:rsidRPr="006A3DF7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10C6F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11 081,87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тис. грн, не освоєно</w:t>
      </w:r>
      <w:r w:rsidR="00F10C6F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4D05" w:rsidRPr="006A3DF7" w:rsidRDefault="00CC4D05" w:rsidP="00CC4D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ab/>
        <w:t>державний бюджет: не передбачено</w:t>
      </w:r>
      <w:r w:rsidR="00F10C6F" w:rsidRPr="006A3DF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0C6F" w:rsidRPr="006A3DF7" w:rsidRDefault="00CC4D05" w:rsidP="00CC4D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кошти інших джерел: не передбачено</w:t>
      </w:r>
      <w:r w:rsidR="00F10C6F" w:rsidRPr="006A3DF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4D05" w:rsidRPr="006A3DF7" w:rsidRDefault="00885B6B" w:rsidP="00CC4D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3DF7">
        <w:rPr>
          <w:rFonts w:ascii="Times New Roman" w:hAnsi="Times New Roman"/>
          <w:sz w:val="28"/>
          <w:szCs w:val="28"/>
        </w:rPr>
        <w:t>П</w:t>
      </w:r>
      <w:r w:rsidR="00CC4D05" w:rsidRPr="006A3DF7">
        <w:rPr>
          <w:rFonts w:ascii="Times New Roman" w:hAnsi="Times New Roman"/>
          <w:sz w:val="28"/>
          <w:szCs w:val="28"/>
        </w:rPr>
        <w:t>роведен</w:t>
      </w:r>
      <w:r w:rsidRPr="006A3DF7">
        <w:rPr>
          <w:rFonts w:ascii="Times New Roman" w:hAnsi="Times New Roman"/>
          <w:sz w:val="28"/>
          <w:szCs w:val="28"/>
        </w:rPr>
        <w:t>о</w:t>
      </w:r>
      <w:r w:rsidR="00CC4D05" w:rsidRPr="006A3DF7">
        <w:rPr>
          <w:rFonts w:ascii="Times New Roman" w:hAnsi="Times New Roman"/>
          <w:sz w:val="28"/>
          <w:szCs w:val="28"/>
        </w:rPr>
        <w:t xml:space="preserve"> обстеження </w:t>
      </w:r>
      <w:r w:rsidR="00F10C6F" w:rsidRPr="006A3DF7">
        <w:rPr>
          <w:rFonts w:ascii="Times New Roman" w:hAnsi="Times New Roman"/>
          <w:sz w:val="28"/>
          <w:szCs w:val="28"/>
        </w:rPr>
        <w:t xml:space="preserve">5534 </w:t>
      </w:r>
      <w:r w:rsidR="00CC4D05" w:rsidRPr="006A3DF7">
        <w:rPr>
          <w:rFonts w:ascii="Times New Roman" w:hAnsi="Times New Roman"/>
          <w:sz w:val="28"/>
          <w:szCs w:val="28"/>
        </w:rPr>
        <w:t>ос</w:t>
      </w:r>
      <w:r w:rsidRPr="006A3DF7">
        <w:rPr>
          <w:rFonts w:ascii="Times New Roman" w:hAnsi="Times New Roman"/>
          <w:sz w:val="28"/>
          <w:szCs w:val="28"/>
        </w:rPr>
        <w:t>обам</w:t>
      </w:r>
      <w:r w:rsidR="00CC4D05" w:rsidRPr="006A3DF7">
        <w:rPr>
          <w:rFonts w:ascii="Times New Roman" w:hAnsi="Times New Roman"/>
          <w:sz w:val="28"/>
          <w:szCs w:val="28"/>
        </w:rPr>
        <w:t xml:space="preserve"> </w:t>
      </w:r>
      <w:r w:rsidR="00CC4D05" w:rsidRPr="006A3DF7">
        <w:rPr>
          <w:rFonts w:ascii="Times New Roman" w:eastAsia="Times New Roman" w:hAnsi="Times New Roman"/>
          <w:sz w:val="28"/>
          <w:szCs w:val="28"/>
          <w:lang w:eastAsia="uk-UA"/>
        </w:rPr>
        <w:t>(100% тих, хто потребував).</w:t>
      </w:r>
    </w:p>
    <w:p w:rsidR="003B6D41" w:rsidRPr="006A3DF7" w:rsidRDefault="00D93A17" w:rsidP="00A12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>п.  5.1.3. Гематологічні дослідження</w:t>
      </w:r>
    </w:p>
    <w:p w:rsidR="00F10C6F" w:rsidRPr="006A3DF7" w:rsidRDefault="00F10C6F" w:rsidP="00E72E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м. Києва:  </w:t>
      </w:r>
      <w:r w:rsidR="00CB651B" w:rsidRPr="006A3DF7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662,49 </w:t>
      </w:r>
      <w:proofErr w:type="spellStart"/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тис.грн</w:t>
      </w:r>
      <w:proofErr w:type="spellEnd"/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., не освоєно;</w:t>
      </w:r>
    </w:p>
    <w:p w:rsidR="00F10C6F" w:rsidRPr="006A3DF7" w:rsidRDefault="00E72EB6" w:rsidP="00E72E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кошти інших джерел: не передбачено</w:t>
      </w:r>
      <w:r w:rsidR="00F10C6F" w:rsidRPr="006A3DF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12E5C" w:rsidRPr="006A3DF7" w:rsidRDefault="00E72EB6" w:rsidP="00E72E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3DF7">
        <w:rPr>
          <w:rFonts w:ascii="Times New Roman" w:hAnsi="Times New Roman"/>
          <w:sz w:val="28"/>
          <w:szCs w:val="28"/>
        </w:rPr>
        <w:t>П</w:t>
      </w:r>
      <w:r w:rsidR="00012E5C" w:rsidRPr="006A3DF7">
        <w:rPr>
          <w:rFonts w:ascii="Times New Roman" w:hAnsi="Times New Roman"/>
          <w:sz w:val="28"/>
          <w:szCs w:val="28"/>
        </w:rPr>
        <w:t>рове</w:t>
      </w:r>
      <w:r w:rsidRPr="006A3DF7">
        <w:rPr>
          <w:rFonts w:ascii="Times New Roman" w:hAnsi="Times New Roman"/>
          <w:sz w:val="28"/>
          <w:szCs w:val="28"/>
        </w:rPr>
        <w:t>дено</w:t>
      </w:r>
      <w:r w:rsidR="00012E5C" w:rsidRPr="006A3DF7">
        <w:rPr>
          <w:rFonts w:ascii="Times New Roman" w:hAnsi="Times New Roman"/>
          <w:sz w:val="28"/>
          <w:szCs w:val="28"/>
        </w:rPr>
        <w:t xml:space="preserve"> </w:t>
      </w:r>
      <w:r w:rsidR="00F10C6F" w:rsidRPr="006A3DF7">
        <w:rPr>
          <w:rFonts w:ascii="Times New Roman" w:hAnsi="Times New Roman"/>
          <w:sz w:val="28"/>
          <w:szCs w:val="28"/>
        </w:rPr>
        <w:t xml:space="preserve">1762 </w:t>
      </w:r>
      <w:r w:rsidR="00012E5C" w:rsidRPr="006A3DF7">
        <w:rPr>
          <w:rFonts w:ascii="Times New Roman" w:hAnsi="Times New Roman"/>
          <w:sz w:val="28"/>
          <w:szCs w:val="28"/>
        </w:rPr>
        <w:t>досліджень</w:t>
      </w:r>
      <w:r w:rsidR="00957647" w:rsidRPr="006A3DF7">
        <w:rPr>
          <w:rFonts w:ascii="Times New Roman" w:hAnsi="Times New Roman"/>
          <w:sz w:val="28"/>
          <w:szCs w:val="28"/>
        </w:rPr>
        <w:t xml:space="preserve"> </w:t>
      </w:r>
      <w:r w:rsidR="000C38B1" w:rsidRPr="006A3DF7">
        <w:rPr>
          <w:rFonts w:ascii="Times New Roman" w:eastAsia="Times New Roman" w:hAnsi="Times New Roman"/>
          <w:sz w:val="28"/>
          <w:szCs w:val="28"/>
          <w:lang w:eastAsia="uk-UA"/>
        </w:rPr>
        <w:t>(100% ти</w:t>
      </w:r>
      <w:r w:rsidR="00B44C58" w:rsidRPr="006A3DF7">
        <w:rPr>
          <w:rFonts w:ascii="Times New Roman" w:eastAsia="Times New Roman" w:hAnsi="Times New Roman"/>
          <w:sz w:val="28"/>
          <w:szCs w:val="28"/>
          <w:lang w:eastAsia="uk-UA"/>
        </w:rPr>
        <w:t>х</w:t>
      </w:r>
      <w:r w:rsidR="000C38B1" w:rsidRPr="006A3DF7">
        <w:rPr>
          <w:rFonts w:ascii="Times New Roman" w:eastAsia="Times New Roman" w:hAnsi="Times New Roman"/>
          <w:sz w:val="28"/>
          <w:szCs w:val="28"/>
          <w:lang w:eastAsia="uk-UA"/>
        </w:rPr>
        <w:t>, хто потребував).</w:t>
      </w:r>
    </w:p>
    <w:p w:rsidR="00264D1D" w:rsidRPr="006A3DF7" w:rsidRDefault="00D93A17" w:rsidP="00A12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>п. 5.1.4. Біохімічні дослідження крові</w:t>
      </w:r>
    </w:p>
    <w:p w:rsidR="000C2D4F" w:rsidRPr="006A3DF7" w:rsidRDefault="000C2D4F" w:rsidP="000C2D4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м. Києва:  </w:t>
      </w:r>
      <w:r w:rsidR="00CB651B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передбачено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33F00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1 565,69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тис. грн, </w:t>
      </w:r>
      <w:r w:rsidR="00133F00"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освоєно;</w:t>
      </w:r>
    </w:p>
    <w:p w:rsidR="000C2D4F" w:rsidRPr="006A3DF7" w:rsidRDefault="000C2D4F" w:rsidP="000C2D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ab/>
        <w:t>державний бюджет: не передбачено</w:t>
      </w:r>
      <w:r w:rsidR="00133F00" w:rsidRPr="006A3DF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2D4F" w:rsidRPr="006A3DF7" w:rsidRDefault="000C2D4F" w:rsidP="000C2D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F7">
        <w:rPr>
          <w:rFonts w:ascii="Times New Roman" w:eastAsia="Times New Roman" w:hAnsi="Times New Roman"/>
          <w:sz w:val="28"/>
          <w:szCs w:val="28"/>
          <w:lang w:eastAsia="ru-RU"/>
        </w:rPr>
        <w:t>кошти інших джерел: не передбачено</w:t>
      </w:r>
      <w:r w:rsidR="00133F00" w:rsidRPr="006A3DF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3A17" w:rsidRPr="006A3DF7" w:rsidRDefault="000C2D4F" w:rsidP="000C2D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3DF7">
        <w:rPr>
          <w:rFonts w:ascii="Times New Roman" w:hAnsi="Times New Roman"/>
          <w:sz w:val="28"/>
          <w:szCs w:val="28"/>
        </w:rPr>
        <w:t>Загалом проведено</w:t>
      </w:r>
      <w:r w:rsidR="00264D1D" w:rsidRPr="006A3DF7">
        <w:rPr>
          <w:rFonts w:ascii="Times New Roman" w:hAnsi="Times New Roman"/>
          <w:sz w:val="28"/>
          <w:szCs w:val="28"/>
        </w:rPr>
        <w:t xml:space="preserve"> </w:t>
      </w:r>
      <w:r w:rsidR="00133F00" w:rsidRPr="006A3DF7">
        <w:rPr>
          <w:rFonts w:ascii="Times New Roman" w:hAnsi="Times New Roman"/>
          <w:sz w:val="28"/>
          <w:szCs w:val="28"/>
        </w:rPr>
        <w:t xml:space="preserve">5027 </w:t>
      </w:r>
      <w:r w:rsidR="00264D1D" w:rsidRPr="006A3DF7">
        <w:rPr>
          <w:rFonts w:ascii="Times New Roman" w:hAnsi="Times New Roman"/>
          <w:sz w:val="28"/>
          <w:szCs w:val="28"/>
        </w:rPr>
        <w:t>досліджень</w:t>
      </w:r>
      <w:r w:rsidR="00957647" w:rsidRPr="006A3DF7">
        <w:rPr>
          <w:rFonts w:ascii="Times New Roman" w:hAnsi="Times New Roman"/>
          <w:sz w:val="28"/>
          <w:szCs w:val="28"/>
        </w:rPr>
        <w:t xml:space="preserve"> </w:t>
      </w:r>
      <w:r w:rsidR="00957647" w:rsidRPr="006A3DF7">
        <w:rPr>
          <w:rFonts w:ascii="Times New Roman" w:eastAsia="Times New Roman" w:hAnsi="Times New Roman"/>
          <w:sz w:val="28"/>
          <w:szCs w:val="28"/>
          <w:lang w:eastAsia="uk-UA"/>
        </w:rPr>
        <w:t>(100% тим, хто потребував).</w:t>
      </w:r>
    </w:p>
    <w:p w:rsidR="00264D1D" w:rsidRPr="006A3DF7" w:rsidRDefault="00133F00" w:rsidP="00133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3DF7">
        <w:rPr>
          <w:rFonts w:ascii="Times New Roman" w:hAnsi="Times New Roman"/>
          <w:sz w:val="28"/>
          <w:szCs w:val="28"/>
        </w:rPr>
        <w:t>Відхилення обумовлено відсутністю суттєвого збільшення під медичним наглядом ЛЖВ</w:t>
      </w:r>
    </w:p>
    <w:p w:rsidR="003C3B29" w:rsidRPr="006A3DF7" w:rsidRDefault="00D93A17" w:rsidP="00C6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>п.  5.1.5. Діагностика опортуністичних інфекцій п</w:t>
      </w:r>
      <w:r w:rsidR="00A84E6E" w:rsidRPr="006A3DF7">
        <w:rPr>
          <w:rFonts w:ascii="Times New Roman" w:hAnsi="Times New Roman"/>
          <w:b/>
          <w:sz w:val="28"/>
          <w:szCs w:val="28"/>
        </w:rPr>
        <w:t>ри прогресуючій ВІЛ-інфекції </w:t>
      </w:r>
      <w:r w:rsidR="00A84E6E" w:rsidRPr="006A3DF7">
        <w:rPr>
          <w:rFonts w:ascii="Times New Roman" w:hAnsi="Times New Roman"/>
          <w:b/>
          <w:sz w:val="28"/>
          <w:szCs w:val="28"/>
        </w:rPr>
        <w:br/>
      </w:r>
      <w:r w:rsidR="00C679C8" w:rsidRPr="006A3DF7">
        <w:rPr>
          <w:rFonts w:ascii="Times New Roman" w:hAnsi="Times New Roman"/>
          <w:sz w:val="28"/>
          <w:szCs w:val="28"/>
        </w:rPr>
        <w:t xml:space="preserve">       </w:t>
      </w:r>
      <w:r w:rsidR="003C3B29" w:rsidRPr="006A3DF7">
        <w:rPr>
          <w:rFonts w:ascii="Times New Roman" w:hAnsi="Times New Roman"/>
          <w:sz w:val="28"/>
          <w:szCs w:val="28"/>
        </w:rPr>
        <w:tab/>
        <w:t xml:space="preserve">бюджет м. Києва:  </w:t>
      </w:r>
      <w:r w:rsidR="00CB651B" w:rsidRPr="006A3DF7">
        <w:rPr>
          <w:rFonts w:ascii="Times New Roman" w:hAnsi="Times New Roman"/>
          <w:sz w:val="28"/>
          <w:szCs w:val="28"/>
        </w:rPr>
        <w:t>передбачено</w:t>
      </w:r>
      <w:r w:rsidR="003C3B29" w:rsidRPr="006A3DF7">
        <w:rPr>
          <w:rFonts w:ascii="Times New Roman" w:hAnsi="Times New Roman"/>
          <w:sz w:val="28"/>
          <w:szCs w:val="28"/>
        </w:rPr>
        <w:t xml:space="preserve"> – 740,99  тис. грн, не освоєно;</w:t>
      </w:r>
      <w:r w:rsidR="00C679C8" w:rsidRPr="006A3DF7">
        <w:rPr>
          <w:rFonts w:ascii="Times New Roman" w:hAnsi="Times New Roman"/>
          <w:sz w:val="28"/>
          <w:szCs w:val="28"/>
        </w:rPr>
        <w:t xml:space="preserve"> </w:t>
      </w:r>
    </w:p>
    <w:p w:rsidR="00D93A17" w:rsidRPr="006A3DF7" w:rsidRDefault="00A84E6E" w:rsidP="003C3B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3DF7">
        <w:rPr>
          <w:rFonts w:ascii="Times New Roman" w:hAnsi="Times New Roman"/>
          <w:sz w:val="28"/>
          <w:szCs w:val="28"/>
        </w:rPr>
        <w:t xml:space="preserve">Діагностикою опортуністичних інфекцій охоплено </w:t>
      </w:r>
      <w:r w:rsidR="003C3B29" w:rsidRPr="006A3DF7">
        <w:rPr>
          <w:rFonts w:ascii="Times New Roman" w:hAnsi="Times New Roman"/>
          <w:sz w:val="28"/>
          <w:szCs w:val="28"/>
        </w:rPr>
        <w:t>788</w:t>
      </w:r>
      <w:r w:rsidRPr="006A3DF7">
        <w:rPr>
          <w:rFonts w:ascii="Times New Roman" w:hAnsi="Times New Roman"/>
          <w:sz w:val="28"/>
          <w:szCs w:val="28"/>
        </w:rPr>
        <w:t xml:space="preserve"> осіб</w:t>
      </w:r>
      <w:r w:rsidR="003C3B29" w:rsidRPr="006A3DF7">
        <w:rPr>
          <w:rFonts w:ascii="Times New Roman" w:hAnsi="Times New Roman"/>
          <w:sz w:val="28"/>
          <w:szCs w:val="28"/>
        </w:rPr>
        <w:t>.</w:t>
      </w:r>
      <w:r w:rsidR="003C3B29" w:rsidRPr="006A3DF7">
        <w:t xml:space="preserve"> </w:t>
      </w:r>
      <w:r w:rsidR="003C3B29" w:rsidRPr="006A3DF7">
        <w:rPr>
          <w:rFonts w:ascii="Times New Roman" w:hAnsi="Times New Roman"/>
          <w:sz w:val="28"/>
          <w:szCs w:val="28"/>
        </w:rPr>
        <w:t>Охоплено 100% ЛЖВ, які мали показання до обстеження, незалежно від кількості таких.</w:t>
      </w:r>
    </w:p>
    <w:p w:rsidR="00B44C58" w:rsidRPr="006A3DF7" w:rsidRDefault="00836267" w:rsidP="00A12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>п.</w:t>
      </w:r>
      <w:r w:rsidR="00D93A17" w:rsidRPr="006A3DF7">
        <w:rPr>
          <w:rFonts w:ascii="Times New Roman" w:hAnsi="Times New Roman"/>
          <w:b/>
          <w:sz w:val="28"/>
          <w:szCs w:val="28"/>
        </w:rPr>
        <w:t>5.2. Здійснювати соціальний супровід  Л</w:t>
      </w:r>
      <w:r w:rsidRPr="006A3DF7">
        <w:rPr>
          <w:rFonts w:ascii="Times New Roman" w:hAnsi="Times New Roman"/>
          <w:b/>
          <w:sz w:val="28"/>
          <w:szCs w:val="28"/>
        </w:rPr>
        <w:t>ЖВ,  груп підвищеного ризику</w:t>
      </w:r>
    </w:p>
    <w:p w:rsidR="005C709A" w:rsidRPr="006A3DF7" w:rsidRDefault="005C709A" w:rsidP="00A12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ab/>
      </w:r>
      <w:r w:rsidRPr="006A3DF7">
        <w:rPr>
          <w:rFonts w:ascii="Times New Roman" w:hAnsi="Times New Roman"/>
          <w:sz w:val="28"/>
          <w:szCs w:val="28"/>
        </w:rPr>
        <w:t>Фінансування заходу не передбачено Програмою.</w:t>
      </w:r>
    </w:p>
    <w:p w:rsidR="00D93A17" w:rsidRPr="006A3DF7" w:rsidRDefault="005C709A" w:rsidP="00A12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DF7">
        <w:rPr>
          <w:rFonts w:ascii="Times New Roman" w:hAnsi="Times New Roman"/>
          <w:sz w:val="28"/>
          <w:szCs w:val="28"/>
        </w:rPr>
        <w:tab/>
      </w:r>
      <w:r w:rsidR="00D22B34" w:rsidRPr="006A3DF7">
        <w:rPr>
          <w:rFonts w:ascii="Times New Roman" w:hAnsi="Times New Roman"/>
          <w:sz w:val="28"/>
          <w:szCs w:val="28"/>
        </w:rPr>
        <w:t>охоплено</w:t>
      </w:r>
      <w:r w:rsidR="00836267" w:rsidRPr="006A3DF7">
        <w:rPr>
          <w:rFonts w:ascii="Times New Roman" w:hAnsi="Times New Roman"/>
          <w:sz w:val="28"/>
          <w:szCs w:val="28"/>
        </w:rPr>
        <w:t xml:space="preserve"> соціальним супроводом </w:t>
      </w:r>
      <w:r w:rsidR="00D22B34" w:rsidRPr="006A3DF7">
        <w:rPr>
          <w:rFonts w:ascii="Times New Roman" w:hAnsi="Times New Roman"/>
          <w:sz w:val="28"/>
          <w:szCs w:val="28"/>
        </w:rPr>
        <w:t>436 осіб (</w:t>
      </w:r>
      <w:r w:rsidR="00836267" w:rsidRPr="006A3DF7">
        <w:rPr>
          <w:rFonts w:ascii="Times New Roman" w:hAnsi="Times New Roman"/>
          <w:sz w:val="28"/>
          <w:szCs w:val="28"/>
        </w:rPr>
        <w:t>вперше виявлені особи з ВІЛ</w:t>
      </w:r>
      <w:r w:rsidR="00D22B34" w:rsidRPr="006A3DF7">
        <w:rPr>
          <w:rFonts w:ascii="Times New Roman" w:hAnsi="Times New Roman"/>
          <w:sz w:val="28"/>
          <w:szCs w:val="28"/>
        </w:rPr>
        <w:t>)</w:t>
      </w:r>
      <w:r w:rsidR="004F0CF5" w:rsidRPr="006A3DF7">
        <w:rPr>
          <w:rFonts w:ascii="Times New Roman" w:hAnsi="Times New Roman"/>
          <w:sz w:val="28"/>
          <w:szCs w:val="28"/>
        </w:rPr>
        <w:t>.</w:t>
      </w:r>
    </w:p>
    <w:p w:rsidR="00261B9B" w:rsidRPr="006A3DF7" w:rsidRDefault="004F0CF5" w:rsidP="00A12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>п.</w:t>
      </w:r>
      <w:r w:rsidR="00D93A17" w:rsidRPr="006A3DF7">
        <w:rPr>
          <w:rFonts w:ascii="Times New Roman" w:hAnsi="Times New Roman"/>
          <w:b/>
          <w:sz w:val="28"/>
          <w:szCs w:val="28"/>
        </w:rPr>
        <w:t>5.3. Розвиток людських ресурсів: Забезпечити підвищення кваліфікації медичних працівників, залучених до надання медичної допомоги ЛЖВ, шляхом стажування у провідних практиках міжнародних партнерів</w:t>
      </w:r>
    </w:p>
    <w:p w:rsidR="00D22B34" w:rsidRPr="006A3DF7" w:rsidRDefault="00D22B34" w:rsidP="00A12EA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  <w:r w:rsidRPr="006A3DF7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кошти інших джерел: передбачено – 288,00 тис. грн, не освоєно;</w:t>
      </w:r>
    </w:p>
    <w:p w:rsidR="002C2C92" w:rsidRPr="006A3DF7" w:rsidRDefault="002C2C92" w:rsidP="00A12E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3DF7">
        <w:rPr>
          <w:rFonts w:ascii="Times New Roman" w:hAnsi="Times New Roman"/>
          <w:sz w:val="28"/>
          <w:szCs w:val="28"/>
        </w:rPr>
        <w:t xml:space="preserve">З урахуванням взятих зобов’язань </w:t>
      </w:r>
      <w:r w:rsidR="00B253D6" w:rsidRPr="006A3DF7">
        <w:rPr>
          <w:rFonts w:ascii="Times New Roman" w:hAnsi="Times New Roman"/>
          <w:sz w:val="28"/>
          <w:szCs w:val="28"/>
        </w:rPr>
        <w:t xml:space="preserve">в рамках </w:t>
      </w:r>
      <w:r w:rsidRPr="006A3DF7">
        <w:rPr>
          <w:rFonts w:ascii="Times New Roman" w:hAnsi="Times New Roman"/>
          <w:sz w:val="28"/>
          <w:szCs w:val="28"/>
        </w:rPr>
        <w:t xml:space="preserve">реалізації стратегії </w:t>
      </w:r>
      <w:proofErr w:type="spellStart"/>
      <w:r w:rsidRPr="006A3DF7">
        <w:rPr>
          <w:rFonts w:ascii="Times New Roman" w:hAnsi="Times New Roman"/>
          <w:sz w:val="28"/>
          <w:szCs w:val="28"/>
        </w:rPr>
        <w:t>Fast</w:t>
      </w:r>
      <w:proofErr w:type="spellEnd"/>
      <w:r w:rsidRPr="006A3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DF7">
        <w:rPr>
          <w:rFonts w:ascii="Times New Roman" w:hAnsi="Times New Roman"/>
          <w:sz w:val="28"/>
          <w:szCs w:val="28"/>
        </w:rPr>
        <w:t>Track</w:t>
      </w:r>
      <w:proofErr w:type="spellEnd"/>
      <w:r w:rsidRPr="006A3DF7">
        <w:rPr>
          <w:rFonts w:ascii="Times New Roman" w:hAnsi="Times New Roman"/>
          <w:sz w:val="28"/>
          <w:szCs w:val="28"/>
        </w:rPr>
        <w:t xml:space="preserve"> у місті</w:t>
      </w:r>
      <w:r w:rsidR="00B253D6" w:rsidRPr="006A3DF7">
        <w:rPr>
          <w:rFonts w:ascii="Times New Roman" w:hAnsi="Times New Roman"/>
          <w:sz w:val="28"/>
          <w:szCs w:val="28"/>
        </w:rPr>
        <w:t xml:space="preserve">, діяльність була спрямована на </w:t>
      </w:r>
      <w:r w:rsidR="007A3D2B" w:rsidRPr="006A3DF7">
        <w:rPr>
          <w:rFonts w:ascii="Times New Roman" w:hAnsi="Times New Roman"/>
          <w:sz w:val="28"/>
          <w:szCs w:val="28"/>
        </w:rPr>
        <w:t>досягнення двох важливих цілей</w:t>
      </w:r>
      <w:r w:rsidR="00B253D6" w:rsidRPr="006A3DF7">
        <w:rPr>
          <w:rFonts w:ascii="Times New Roman" w:hAnsi="Times New Roman"/>
          <w:sz w:val="28"/>
          <w:szCs w:val="28"/>
        </w:rPr>
        <w:t>:</w:t>
      </w:r>
      <w:r w:rsidR="007A3D2B" w:rsidRPr="006A3DF7">
        <w:rPr>
          <w:rFonts w:ascii="Times New Roman" w:hAnsi="Times New Roman"/>
          <w:sz w:val="28"/>
          <w:szCs w:val="28"/>
        </w:rPr>
        <w:t xml:space="preserve"> збільшення кількісті виявлених осіб з ВІЛ-інфекцією та охоплення людей, хворих на ВІЛ/СНІД, антиретровірусної терапією.</w:t>
      </w:r>
      <w:r w:rsidRPr="006A3DF7">
        <w:rPr>
          <w:rFonts w:ascii="Times New Roman" w:hAnsi="Times New Roman"/>
          <w:sz w:val="28"/>
          <w:szCs w:val="28"/>
        </w:rPr>
        <w:t xml:space="preserve"> </w:t>
      </w:r>
    </w:p>
    <w:p w:rsidR="00E65183" w:rsidRPr="006A3DF7" w:rsidRDefault="007A3D2B" w:rsidP="00A12E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 xml:space="preserve">1. </w:t>
      </w:r>
      <w:r w:rsidR="00B253D6" w:rsidRPr="006A3DF7">
        <w:rPr>
          <w:rFonts w:ascii="Times New Roman" w:hAnsi="Times New Roman"/>
          <w:b/>
          <w:sz w:val="28"/>
          <w:szCs w:val="28"/>
        </w:rPr>
        <w:t>З</w:t>
      </w:r>
      <w:r w:rsidR="002C2C92" w:rsidRPr="006A3DF7">
        <w:rPr>
          <w:rFonts w:ascii="Times New Roman" w:hAnsi="Times New Roman"/>
          <w:b/>
          <w:sz w:val="28"/>
          <w:szCs w:val="28"/>
        </w:rPr>
        <w:t xml:space="preserve">абезпечення </w:t>
      </w:r>
      <w:r w:rsidR="001366D9" w:rsidRPr="006A3DF7">
        <w:rPr>
          <w:rFonts w:ascii="Times New Roman" w:hAnsi="Times New Roman"/>
          <w:b/>
          <w:sz w:val="28"/>
          <w:szCs w:val="28"/>
        </w:rPr>
        <w:t>збільшення</w:t>
      </w:r>
      <w:r w:rsidR="002C2C92" w:rsidRPr="006A3DF7">
        <w:rPr>
          <w:rFonts w:ascii="Times New Roman" w:hAnsi="Times New Roman"/>
          <w:b/>
          <w:sz w:val="28"/>
          <w:szCs w:val="28"/>
        </w:rPr>
        <w:t xml:space="preserve"> охоплення ключових груп населення тестуванням на ВІЛ</w:t>
      </w:r>
      <w:r w:rsidR="002C2C92" w:rsidRPr="006A3DF7">
        <w:rPr>
          <w:rFonts w:ascii="Times New Roman" w:hAnsi="Times New Roman"/>
          <w:sz w:val="28"/>
          <w:szCs w:val="28"/>
        </w:rPr>
        <w:t xml:space="preserve"> та залучення осіб, які інфіковані ВІЛ, до системи медичного спостереження. </w:t>
      </w:r>
      <w:r w:rsidR="00B06781" w:rsidRPr="006A3DF7">
        <w:rPr>
          <w:rFonts w:ascii="Times New Roman" w:hAnsi="Times New Roman"/>
          <w:sz w:val="28"/>
          <w:szCs w:val="28"/>
        </w:rPr>
        <w:t>Створені</w:t>
      </w:r>
      <w:r w:rsidR="00FF0B4A" w:rsidRPr="006A3DF7">
        <w:rPr>
          <w:rFonts w:ascii="Times New Roman" w:hAnsi="Times New Roman"/>
          <w:sz w:val="28"/>
          <w:szCs w:val="28"/>
        </w:rPr>
        <w:t xml:space="preserve"> умови для забезпечення безперешкодного доступу населенн</w:t>
      </w:r>
      <w:r w:rsidR="001366D9" w:rsidRPr="006A3DF7">
        <w:rPr>
          <w:rFonts w:ascii="Times New Roman" w:hAnsi="Times New Roman"/>
          <w:sz w:val="28"/>
          <w:szCs w:val="28"/>
        </w:rPr>
        <w:t>я до тестування на ВІЛ</w:t>
      </w:r>
      <w:r w:rsidR="00FF0B4A" w:rsidRPr="006A3DF7">
        <w:rPr>
          <w:rFonts w:ascii="Times New Roman" w:hAnsi="Times New Roman"/>
          <w:sz w:val="28"/>
          <w:szCs w:val="28"/>
        </w:rPr>
        <w:t xml:space="preserve"> у кожному закладі первинної, вторинної та третинної ланок надання медичної допомоги населенню.  </w:t>
      </w:r>
    </w:p>
    <w:p w:rsidR="00FC1AAD" w:rsidRPr="006A3DF7" w:rsidRDefault="007A3D2B" w:rsidP="00A12E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>2. Р</w:t>
      </w:r>
      <w:r w:rsidR="002C2C92" w:rsidRPr="006A3DF7">
        <w:rPr>
          <w:rFonts w:ascii="Times New Roman" w:hAnsi="Times New Roman"/>
          <w:b/>
          <w:sz w:val="28"/>
          <w:szCs w:val="28"/>
        </w:rPr>
        <w:t>озширення доступу до АРТ</w:t>
      </w:r>
      <w:r w:rsidRPr="006A3DF7">
        <w:rPr>
          <w:rFonts w:ascii="Times New Roman" w:hAnsi="Times New Roman"/>
          <w:b/>
          <w:sz w:val="28"/>
          <w:szCs w:val="28"/>
        </w:rPr>
        <w:t>,</w:t>
      </w:r>
      <w:r w:rsidR="002C2C92" w:rsidRPr="006A3DF7">
        <w:rPr>
          <w:rFonts w:ascii="Times New Roman" w:hAnsi="Times New Roman"/>
          <w:sz w:val="28"/>
          <w:szCs w:val="28"/>
        </w:rPr>
        <w:t xml:space="preserve"> </w:t>
      </w:r>
      <w:r w:rsidR="00FC1AAD" w:rsidRPr="006A3DF7">
        <w:rPr>
          <w:rFonts w:ascii="Times New Roman" w:hAnsi="Times New Roman"/>
          <w:sz w:val="28"/>
          <w:szCs w:val="28"/>
        </w:rPr>
        <w:t xml:space="preserve">Для оптимізації процесу надання ЛЖВ доступної і якісної допомоги у зв’язку із ВІЛ </w:t>
      </w:r>
      <w:r w:rsidR="00814376" w:rsidRPr="006A3DF7">
        <w:rPr>
          <w:rFonts w:ascii="Times New Roman" w:hAnsi="Times New Roman"/>
          <w:sz w:val="28"/>
          <w:szCs w:val="28"/>
        </w:rPr>
        <w:t xml:space="preserve">реалізовано </w:t>
      </w:r>
      <w:r w:rsidR="00FC1AAD" w:rsidRPr="006A3DF7">
        <w:rPr>
          <w:rFonts w:ascii="Times New Roman" w:hAnsi="Times New Roman"/>
          <w:sz w:val="28"/>
          <w:szCs w:val="28"/>
        </w:rPr>
        <w:t>низк</w:t>
      </w:r>
      <w:r w:rsidR="00814376" w:rsidRPr="006A3DF7">
        <w:rPr>
          <w:rFonts w:ascii="Times New Roman" w:hAnsi="Times New Roman"/>
          <w:sz w:val="28"/>
          <w:szCs w:val="28"/>
        </w:rPr>
        <w:t>у</w:t>
      </w:r>
      <w:r w:rsidR="00FC1AAD" w:rsidRPr="006A3DF7">
        <w:rPr>
          <w:rFonts w:ascii="Times New Roman" w:hAnsi="Times New Roman"/>
          <w:sz w:val="28"/>
          <w:szCs w:val="28"/>
        </w:rPr>
        <w:t xml:space="preserve"> заходів, спрямованих на наближення населенню послуг з діагностики та лікування ВІЛ/СНІДу шляхом запровадження такої допомоги на базі кабінетів інфекційних захворювань у кожному районі м. Києва</w:t>
      </w:r>
      <w:r w:rsidR="00D7528E" w:rsidRPr="006A3DF7">
        <w:rPr>
          <w:rFonts w:ascii="Times New Roman" w:hAnsi="Times New Roman"/>
          <w:sz w:val="28"/>
          <w:szCs w:val="28"/>
        </w:rPr>
        <w:t xml:space="preserve">: за місцем проживання спостерігаються у інфекціоністів </w:t>
      </w:r>
      <w:r w:rsidR="00C953A2" w:rsidRPr="006A3DF7">
        <w:rPr>
          <w:rFonts w:ascii="Times New Roman" w:hAnsi="Times New Roman"/>
          <w:sz w:val="28"/>
          <w:szCs w:val="28"/>
        </w:rPr>
        <w:t xml:space="preserve">КІЗ </w:t>
      </w:r>
      <w:r w:rsidR="00AF6BD1" w:rsidRPr="006A3DF7">
        <w:rPr>
          <w:rFonts w:ascii="Times New Roman" w:hAnsi="Times New Roman"/>
          <w:sz w:val="28"/>
          <w:szCs w:val="28"/>
        </w:rPr>
        <w:t xml:space="preserve">та </w:t>
      </w:r>
      <w:r w:rsidR="00C953A2" w:rsidRPr="006A3DF7">
        <w:rPr>
          <w:rFonts w:ascii="Times New Roman" w:hAnsi="Times New Roman"/>
          <w:sz w:val="28"/>
          <w:szCs w:val="28"/>
        </w:rPr>
        <w:t xml:space="preserve">безпосередньо </w:t>
      </w:r>
      <w:r w:rsidR="00D7528E" w:rsidRPr="006A3DF7">
        <w:rPr>
          <w:rFonts w:ascii="Times New Roman" w:hAnsi="Times New Roman"/>
          <w:sz w:val="28"/>
          <w:szCs w:val="28"/>
        </w:rPr>
        <w:t xml:space="preserve">на базі районних </w:t>
      </w:r>
      <w:r w:rsidR="00900D1B" w:rsidRPr="006A3DF7">
        <w:rPr>
          <w:rFonts w:ascii="Times New Roman" w:hAnsi="Times New Roman"/>
          <w:sz w:val="28"/>
          <w:szCs w:val="28"/>
        </w:rPr>
        <w:t xml:space="preserve">КНП </w:t>
      </w:r>
      <w:r w:rsidR="000B3AD4" w:rsidRPr="006A3DF7">
        <w:rPr>
          <w:rFonts w:ascii="Times New Roman" w:hAnsi="Times New Roman"/>
          <w:sz w:val="28"/>
          <w:szCs w:val="28"/>
        </w:rPr>
        <w:t>КДЦ районів м. Києва</w:t>
      </w:r>
      <w:r w:rsidR="00FC1AAD" w:rsidRPr="006A3DF7">
        <w:rPr>
          <w:rFonts w:ascii="Times New Roman" w:hAnsi="Times New Roman"/>
          <w:sz w:val="28"/>
          <w:szCs w:val="28"/>
        </w:rPr>
        <w:t>.</w:t>
      </w:r>
      <w:r w:rsidR="00D7528E" w:rsidRPr="006A3DF7">
        <w:rPr>
          <w:rFonts w:ascii="Times New Roman" w:hAnsi="Times New Roman"/>
          <w:sz w:val="28"/>
          <w:szCs w:val="28"/>
        </w:rPr>
        <w:t xml:space="preserve"> </w:t>
      </w:r>
      <w:r w:rsidR="00AF6BD1" w:rsidRPr="006A3DF7">
        <w:rPr>
          <w:rFonts w:ascii="Times New Roman" w:hAnsi="Times New Roman"/>
          <w:sz w:val="28"/>
          <w:szCs w:val="28"/>
        </w:rPr>
        <w:t xml:space="preserve">Пацієнти </w:t>
      </w:r>
      <w:r w:rsidR="00B9077B" w:rsidRPr="006A3DF7">
        <w:rPr>
          <w:rFonts w:ascii="Times New Roman" w:hAnsi="Times New Roman"/>
          <w:sz w:val="28"/>
          <w:szCs w:val="28"/>
        </w:rPr>
        <w:t xml:space="preserve"> на АРТ отримують препарати за місцем проживання у 12 аптеках КП «Фармація». </w:t>
      </w:r>
    </w:p>
    <w:p w:rsidR="001C6A65" w:rsidRPr="006A3DF7" w:rsidRDefault="00455B9B" w:rsidP="00A12E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3DF7">
        <w:rPr>
          <w:rFonts w:ascii="Times New Roman" w:hAnsi="Times New Roman"/>
          <w:b/>
          <w:sz w:val="28"/>
          <w:szCs w:val="28"/>
        </w:rPr>
        <w:t xml:space="preserve">3. </w:t>
      </w:r>
      <w:r w:rsidR="008A4A7B" w:rsidRPr="006A3DF7">
        <w:rPr>
          <w:rFonts w:ascii="Times New Roman" w:hAnsi="Times New Roman"/>
          <w:b/>
          <w:sz w:val="28"/>
          <w:szCs w:val="28"/>
        </w:rPr>
        <w:t>Станом на 01.0</w:t>
      </w:r>
      <w:r w:rsidR="00830CB3" w:rsidRPr="006A3DF7">
        <w:rPr>
          <w:rFonts w:ascii="Times New Roman" w:hAnsi="Times New Roman"/>
          <w:b/>
          <w:sz w:val="28"/>
          <w:szCs w:val="28"/>
        </w:rPr>
        <w:t>4</w:t>
      </w:r>
      <w:r w:rsidR="008A4A7B" w:rsidRPr="006A3DF7">
        <w:rPr>
          <w:rFonts w:ascii="Times New Roman" w:hAnsi="Times New Roman"/>
          <w:b/>
          <w:sz w:val="28"/>
          <w:szCs w:val="28"/>
        </w:rPr>
        <w:t xml:space="preserve">.2019 року </w:t>
      </w:r>
      <w:r w:rsidR="006A3DF7" w:rsidRPr="006A3DF7">
        <w:rPr>
          <w:rFonts w:ascii="Times New Roman" w:hAnsi="Times New Roman"/>
          <w:b/>
          <w:sz w:val="28"/>
          <w:szCs w:val="28"/>
        </w:rPr>
        <w:t>у 90%</w:t>
      </w:r>
      <w:r w:rsidR="008A4A7B" w:rsidRPr="006A3DF7">
        <w:rPr>
          <w:rFonts w:ascii="Times New Roman" w:hAnsi="Times New Roman"/>
          <w:b/>
          <w:sz w:val="28"/>
          <w:szCs w:val="28"/>
        </w:rPr>
        <w:t xml:space="preserve"> пацієнтів, які отримують антиретровірусну терапію </w:t>
      </w:r>
      <w:r w:rsidR="00A42B4F" w:rsidRPr="006A3DF7">
        <w:rPr>
          <w:rFonts w:ascii="Times New Roman" w:hAnsi="Times New Roman"/>
          <w:sz w:val="28"/>
          <w:szCs w:val="28"/>
        </w:rPr>
        <w:t xml:space="preserve">досягнуто зниження рівня вірусного навантаження до невизначеного рівня, що є певним успіхом </w:t>
      </w:r>
      <w:r w:rsidR="001C6A65" w:rsidRPr="006A3DF7">
        <w:rPr>
          <w:rFonts w:ascii="Times New Roman" w:hAnsi="Times New Roman"/>
          <w:sz w:val="28"/>
          <w:szCs w:val="28"/>
        </w:rPr>
        <w:t xml:space="preserve">діяльності на </w:t>
      </w:r>
      <w:r w:rsidR="00830CB3" w:rsidRPr="006A3DF7">
        <w:rPr>
          <w:rFonts w:ascii="Times New Roman" w:hAnsi="Times New Roman"/>
          <w:sz w:val="28"/>
          <w:szCs w:val="28"/>
        </w:rPr>
        <w:t xml:space="preserve">шляху досягнення третього «90» </w:t>
      </w:r>
      <w:r w:rsidR="001C6A65" w:rsidRPr="006A3DF7">
        <w:rPr>
          <w:rFonts w:ascii="Times New Roman" w:hAnsi="Times New Roman"/>
          <w:sz w:val="28"/>
          <w:szCs w:val="28"/>
        </w:rPr>
        <w:t>у тих, хто отримує лікування, досягнуто пригнічення вірусу</w:t>
      </w:r>
      <w:r w:rsidR="00830CB3" w:rsidRPr="006A3DF7">
        <w:rPr>
          <w:rFonts w:ascii="Times New Roman" w:hAnsi="Times New Roman"/>
          <w:sz w:val="28"/>
          <w:szCs w:val="28"/>
        </w:rPr>
        <w:t>.</w:t>
      </w:r>
    </w:p>
    <w:p w:rsidR="00D34E28" w:rsidRDefault="00B253D6" w:rsidP="00D34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DF7">
        <w:rPr>
          <w:rFonts w:ascii="Times New Roman" w:hAnsi="Times New Roman"/>
          <w:sz w:val="28"/>
          <w:szCs w:val="28"/>
        </w:rPr>
        <w:lastRenderedPageBreak/>
        <w:tab/>
      </w:r>
    </w:p>
    <w:p w:rsidR="00DA28AA" w:rsidRPr="006A3DF7" w:rsidRDefault="007A3D2B" w:rsidP="00D34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3DF7">
        <w:rPr>
          <w:rFonts w:ascii="Times New Roman" w:hAnsi="Times New Roman"/>
          <w:b/>
          <w:bCs/>
          <w:sz w:val="28"/>
          <w:szCs w:val="28"/>
        </w:rPr>
        <w:t>ІІ</w:t>
      </w:r>
      <w:r w:rsidR="001468A5" w:rsidRPr="006A3DF7">
        <w:rPr>
          <w:rFonts w:ascii="Times New Roman" w:hAnsi="Times New Roman"/>
          <w:b/>
          <w:bCs/>
          <w:sz w:val="28"/>
          <w:szCs w:val="28"/>
        </w:rPr>
        <w:t xml:space="preserve">. Проблеми </w:t>
      </w:r>
      <w:r w:rsidR="00DA28AA" w:rsidRPr="006A3DF7">
        <w:rPr>
          <w:rFonts w:ascii="Times New Roman" w:hAnsi="Times New Roman"/>
          <w:b/>
          <w:bCs/>
          <w:sz w:val="28"/>
          <w:szCs w:val="28"/>
        </w:rPr>
        <w:t>щодо забезпечення подальшого виконання</w:t>
      </w:r>
    </w:p>
    <w:p w:rsidR="00097C36" w:rsidRPr="006A3DF7" w:rsidRDefault="00DA28AA" w:rsidP="00A12E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" w:name="305"/>
      <w:bookmarkEnd w:id="5"/>
      <w:r w:rsidRPr="006A3DF7">
        <w:rPr>
          <w:sz w:val="28"/>
          <w:szCs w:val="28"/>
        </w:rPr>
        <w:t>Основною проблемою для міста залишається значна чисельність  нев</w:t>
      </w:r>
      <w:r w:rsidR="00830CB3" w:rsidRPr="006A3DF7">
        <w:rPr>
          <w:sz w:val="28"/>
          <w:szCs w:val="28"/>
        </w:rPr>
        <w:t>иявлених випадків ВІЛ-інфекції</w:t>
      </w:r>
      <w:r w:rsidR="005A22FA">
        <w:rPr>
          <w:sz w:val="28"/>
          <w:szCs w:val="28"/>
        </w:rPr>
        <w:t>,</w:t>
      </w:r>
      <w:r w:rsidR="0087553A" w:rsidRPr="006A3DF7">
        <w:rPr>
          <w:sz w:val="28"/>
          <w:szCs w:val="28"/>
        </w:rPr>
        <w:t xml:space="preserve"> а також втрати серед хворих на ВІЛ/СНІД на етапі залучення до медичного нагляду </w:t>
      </w:r>
      <w:r w:rsidR="00830CB3" w:rsidRPr="006A3DF7">
        <w:rPr>
          <w:sz w:val="28"/>
          <w:szCs w:val="28"/>
        </w:rPr>
        <w:t>.</w:t>
      </w:r>
      <w:r w:rsidRPr="006A3DF7">
        <w:rPr>
          <w:sz w:val="28"/>
          <w:szCs w:val="28"/>
        </w:rPr>
        <w:t xml:space="preserve"> </w:t>
      </w:r>
    </w:p>
    <w:p w:rsidR="001468A5" w:rsidRPr="006A3DF7" w:rsidRDefault="001468A5" w:rsidP="00A12E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3DF7">
        <w:rPr>
          <w:sz w:val="28"/>
          <w:szCs w:val="28"/>
        </w:rPr>
        <w:t>С</w:t>
      </w:r>
      <w:r w:rsidR="00DA28AA" w:rsidRPr="006A3DF7">
        <w:rPr>
          <w:sz w:val="28"/>
          <w:szCs w:val="28"/>
        </w:rPr>
        <w:t xml:space="preserve">лід зауважити, що значна частка </w:t>
      </w:r>
      <w:r w:rsidR="001B1650" w:rsidRPr="006A3DF7">
        <w:rPr>
          <w:sz w:val="28"/>
          <w:szCs w:val="28"/>
        </w:rPr>
        <w:t xml:space="preserve">серед нових </w:t>
      </w:r>
      <w:r w:rsidR="00DA28AA" w:rsidRPr="006A3DF7">
        <w:rPr>
          <w:sz w:val="28"/>
          <w:szCs w:val="28"/>
        </w:rPr>
        <w:t>випадків ВІЛ-інфекції досі діагностується на стадії СНІДу, що потребує активного залучення до системи діагностики та лікування ВІЛ/СНІДу ЗОЗ усіх рівнів надання медичної допомоги</w:t>
      </w:r>
      <w:r w:rsidR="0087553A" w:rsidRPr="006A3DF7">
        <w:rPr>
          <w:sz w:val="28"/>
          <w:szCs w:val="28"/>
        </w:rPr>
        <w:t xml:space="preserve"> для виявлення хворих на ВІЛ-інфекцію на ранніх стадіях хвороби</w:t>
      </w:r>
      <w:r w:rsidR="00DA28AA" w:rsidRPr="006A3DF7">
        <w:rPr>
          <w:sz w:val="28"/>
          <w:szCs w:val="28"/>
        </w:rPr>
        <w:t xml:space="preserve">. </w:t>
      </w:r>
    </w:p>
    <w:p w:rsidR="003F15C9" w:rsidRPr="006A3DF7" w:rsidRDefault="003F15C9" w:rsidP="00A12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969" w:rsidRPr="006A3DF7" w:rsidRDefault="00E15969" w:rsidP="00A12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969" w:rsidRPr="006F4855" w:rsidRDefault="00E15969" w:rsidP="00A12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011" w:rsidRPr="006F4855" w:rsidRDefault="00314011" w:rsidP="00A12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011" w:rsidRPr="006F4855" w:rsidRDefault="00314011" w:rsidP="00A12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011" w:rsidRPr="006F4855" w:rsidRDefault="00314011" w:rsidP="00A12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F30" w:rsidRDefault="005A22FA" w:rsidP="00A12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Валентина ГІНЗБУРГ</w:t>
      </w:r>
    </w:p>
    <w:p w:rsidR="00942F30" w:rsidRDefault="00942F30" w:rsidP="00A12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F30" w:rsidRDefault="00942F30" w:rsidP="00A12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F30" w:rsidRDefault="00942F30" w:rsidP="00A12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F30" w:rsidRDefault="00942F30" w:rsidP="00A12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F30" w:rsidRDefault="00942F30" w:rsidP="00A12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F30" w:rsidRDefault="00942F30" w:rsidP="00A12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F30" w:rsidRDefault="00942F30" w:rsidP="00A12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F30" w:rsidRDefault="00942F30" w:rsidP="00A12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F30" w:rsidRDefault="00942F30" w:rsidP="00A12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42F30" w:rsidSect="0028199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1052"/>
    <w:multiLevelType w:val="hybridMultilevel"/>
    <w:tmpl w:val="00562B3A"/>
    <w:lvl w:ilvl="0" w:tplc="1D76973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2557D6"/>
    <w:multiLevelType w:val="hybridMultilevel"/>
    <w:tmpl w:val="FA124106"/>
    <w:lvl w:ilvl="0" w:tplc="3DE630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1AB5BB4"/>
    <w:multiLevelType w:val="hybridMultilevel"/>
    <w:tmpl w:val="D4EA9732"/>
    <w:lvl w:ilvl="0" w:tplc="E24C28D2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CEC751E"/>
    <w:multiLevelType w:val="hybridMultilevel"/>
    <w:tmpl w:val="F2844662"/>
    <w:lvl w:ilvl="0" w:tplc="6E9E309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CEB0EF6"/>
    <w:multiLevelType w:val="hybridMultilevel"/>
    <w:tmpl w:val="BECE991A"/>
    <w:lvl w:ilvl="0" w:tplc="15ACE466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F5667EE"/>
    <w:multiLevelType w:val="hybridMultilevel"/>
    <w:tmpl w:val="F586DAE6"/>
    <w:lvl w:ilvl="0" w:tplc="C82E04A8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8873B2"/>
    <w:rsid w:val="000006F1"/>
    <w:rsid w:val="00003100"/>
    <w:rsid w:val="0001003D"/>
    <w:rsid w:val="0001069A"/>
    <w:rsid w:val="00010942"/>
    <w:rsid w:val="00012E5C"/>
    <w:rsid w:val="00013AE1"/>
    <w:rsid w:val="000155F2"/>
    <w:rsid w:val="00020DD9"/>
    <w:rsid w:val="0002461C"/>
    <w:rsid w:val="000261AC"/>
    <w:rsid w:val="00027134"/>
    <w:rsid w:val="00030C3E"/>
    <w:rsid w:val="00030FDA"/>
    <w:rsid w:val="00031EFD"/>
    <w:rsid w:val="00032D9E"/>
    <w:rsid w:val="00034472"/>
    <w:rsid w:val="00036780"/>
    <w:rsid w:val="00036DEB"/>
    <w:rsid w:val="00040B27"/>
    <w:rsid w:val="00040CF0"/>
    <w:rsid w:val="0004399B"/>
    <w:rsid w:val="00044A40"/>
    <w:rsid w:val="0004502D"/>
    <w:rsid w:val="000452FC"/>
    <w:rsid w:val="00046804"/>
    <w:rsid w:val="00052DA2"/>
    <w:rsid w:val="00056D1D"/>
    <w:rsid w:val="000654AA"/>
    <w:rsid w:val="00066A04"/>
    <w:rsid w:val="0006703D"/>
    <w:rsid w:val="00070CDC"/>
    <w:rsid w:val="000723A5"/>
    <w:rsid w:val="00072684"/>
    <w:rsid w:val="00072D31"/>
    <w:rsid w:val="00074256"/>
    <w:rsid w:val="00074CA9"/>
    <w:rsid w:val="00075CB3"/>
    <w:rsid w:val="00076AFB"/>
    <w:rsid w:val="000834B9"/>
    <w:rsid w:val="00083E88"/>
    <w:rsid w:val="00091EF3"/>
    <w:rsid w:val="00093C66"/>
    <w:rsid w:val="00097172"/>
    <w:rsid w:val="00097C36"/>
    <w:rsid w:val="000A2753"/>
    <w:rsid w:val="000A3BD4"/>
    <w:rsid w:val="000B27FF"/>
    <w:rsid w:val="000B3AD4"/>
    <w:rsid w:val="000B557E"/>
    <w:rsid w:val="000B65F7"/>
    <w:rsid w:val="000C106D"/>
    <w:rsid w:val="000C2D4F"/>
    <w:rsid w:val="000C2F86"/>
    <w:rsid w:val="000C38B1"/>
    <w:rsid w:val="000C428D"/>
    <w:rsid w:val="000C4AC8"/>
    <w:rsid w:val="000C61F1"/>
    <w:rsid w:val="000C7C06"/>
    <w:rsid w:val="000D2174"/>
    <w:rsid w:val="000E11D5"/>
    <w:rsid w:val="000E150A"/>
    <w:rsid w:val="000E217E"/>
    <w:rsid w:val="000E3574"/>
    <w:rsid w:val="000E3F41"/>
    <w:rsid w:val="000F04BD"/>
    <w:rsid w:val="000F12FA"/>
    <w:rsid w:val="000F24D8"/>
    <w:rsid w:val="000F5139"/>
    <w:rsid w:val="00100EC0"/>
    <w:rsid w:val="001020CF"/>
    <w:rsid w:val="00107967"/>
    <w:rsid w:val="00111A0E"/>
    <w:rsid w:val="00111FAD"/>
    <w:rsid w:val="0011280C"/>
    <w:rsid w:val="00113FA7"/>
    <w:rsid w:val="001148AD"/>
    <w:rsid w:val="001224B6"/>
    <w:rsid w:val="00123D8F"/>
    <w:rsid w:val="00124A51"/>
    <w:rsid w:val="001252AF"/>
    <w:rsid w:val="001254A9"/>
    <w:rsid w:val="00126A5B"/>
    <w:rsid w:val="00126C81"/>
    <w:rsid w:val="00132307"/>
    <w:rsid w:val="00133277"/>
    <w:rsid w:val="00133F00"/>
    <w:rsid w:val="00134057"/>
    <w:rsid w:val="001366D9"/>
    <w:rsid w:val="00137B1E"/>
    <w:rsid w:val="00143572"/>
    <w:rsid w:val="001437AE"/>
    <w:rsid w:val="001468A5"/>
    <w:rsid w:val="001504AB"/>
    <w:rsid w:val="00150F0C"/>
    <w:rsid w:val="001518F3"/>
    <w:rsid w:val="001520FE"/>
    <w:rsid w:val="0015348D"/>
    <w:rsid w:val="00153591"/>
    <w:rsid w:val="001566A0"/>
    <w:rsid w:val="001566FB"/>
    <w:rsid w:val="00164CE7"/>
    <w:rsid w:val="0016583F"/>
    <w:rsid w:val="00171389"/>
    <w:rsid w:val="00172DA1"/>
    <w:rsid w:val="0017487F"/>
    <w:rsid w:val="00181371"/>
    <w:rsid w:val="00182B10"/>
    <w:rsid w:val="00182B8D"/>
    <w:rsid w:val="001842B0"/>
    <w:rsid w:val="00186629"/>
    <w:rsid w:val="00192F8B"/>
    <w:rsid w:val="0019389F"/>
    <w:rsid w:val="001A16EF"/>
    <w:rsid w:val="001A3B33"/>
    <w:rsid w:val="001A4F9E"/>
    <w:rsid w:val="001A65D2"/>
    <w:rsid w:val="001B1650"/>
    <w:rsid w:val="001B299E"/>
    <w:rsid w:val="001B4FFA"/>
    <w:rsid w:val="001B7C6C"/>
    <w:rsid w:val="001C16DB"/>
    <w:rsid w:val="001C6A65"/>
    <w:rsid w:val="001C7BA4"/>
    <w:rsid w:val="001D0C5E"/>
    <w:rsid w:val="001D2DF4"/>
    <w:rsid w:val="001D4479"/>
    <w:rsid w:val="001D534D"/>
    <w:rsid w:val="001D62E2"/>
    <w:rsid w:val="001D7FE1"/>
    <w:rsid w:val="001E03DC"/>
    <w:rsid w:val="001E0C99"/>
    <w:rsid w:val="001E0F6F"/>
    <w:rsid w:val="001E5113"/>
    <w:rsid w:val="001E645B"/>
    <w:rsid w:val="001F0A60"/>
    <w:rsid w:val="001F283E"/>
    <w:rsid w:val="001F2E83"/>
    <w:rsid w:val="001F3BAA"/>
    <w:rsid w:val="00204950"/>
    <w:rsid w:val="00204DB0"/>
    <w:rsid w:val="0021063F"/>
    <w:rsid w:val="002133A4"/>
    <w:rsid w:val="002137A0"/>
    <w:rsid w:val="00216351"/>
    <w:rsid w:val="002231A0"/>
    <w:rsid w:val="0022652F"/>
    <w:rsid w:val="00230DC0"/>
    <w:rsid w:val="00234F85"/>
    <w:rsid w:val="002373B8"/>
    <w:rsid w:val="002374C6"/>
    <w:rsid w:val="00237918"/>
    <w:rsid w:val="00240161"/>
    <w:rsid w:val="00241DFC"/>
    <w:rsid w:val="00243BEB"/>
    <w:rsid w:val="002444C3"/>
    <w:rsid w:val="002460B2"/>
    <w:rsid w:val="00253DD3"/>
    <w:rsid w:val="00253E4A"/>
    <w:rsid w:val="0025452E"/>
    <w:rsid w:val="00254AF1"/>
    <w:rsid w:val="00261279"/>
    <w:rsid w:val="00261B9B"/>
    <w:rsid w:val="00263F40"/>
    <w:rsid w:val="00264D1D"/>
    <w:rsid w:val="002664EE"/>
    <w:rsid w:val="00271E91"/>
    <w:rsid w:val="002733B8"/>
    <w:rsid w:val="002773F5"/>
    <w:rsid w:val="00281990"/>
    <w:rsid w:val="00282A2E"/>
    <w:rsid w:val="0028476D"/>
    <w:rsid w:val="002865E8"/>
    <w:rsid w:val="00287C69"/>
    <w:rsid w:val="00287EED"/>
    <w:rsid w:val="002919F0"/>
    <w:rsid w:val="00294DC2"/>
    <w:rsid w:val="0029672E"/>
    <w:rsid w:val="00296933"/>
    <w:rsid w:val="002A2590"/>
    <w:rsid w:val="002A3298"/>
    <w:rsid w:val="002A57F8"/>
    <w:rsid w:val="002A5F1C"/>
    <w:rsid w:val="002A6938"/>
    <w:rsid w:val="002A69EA"/>
    <w:rsid w:val="002A7B84"/>
    <w:rsid w:val="002B0C63"/>
    <w:rsid w:val="002B1E10"/>
    <w:rsid w:val="002B2C75"/>
    <w:rsid w:val="002B51FB"/>
    <w:rsid w:val="002B5BC6"/>
    <w:rsid w:val="002B5DA0"/>
    <w:rsid w:val="002B6225"/>
    <w:rsid w:val="002B7783"/>
    <w:rsid w:val="002C0BFF"/>
    <w:rsid w:val="002C2C92"/>
    <w:rsid w:val="002C6E61"/>
    <w:rsid w:val="002C7C71"/>
    <w:rsid w:val="002D0FE4"/>
    <w:rsid w:val="002D44CF"/>
    <w:rsid w:val="002D55F6"/>
    <w:rsid w:val="002D57B4"/>
    <w:rsid w:val="002D6D04"/>
    <w:rsid w:val="002E0070"/>
    <w:rsid w:val="002E204B"/>
    <w:rsid w:val="002E731C"/>
    <w:rsid w:val="002F204F"/>
    <w:rsid w:val="002F29A2"/>
    <w:rsid w:val="002F420D"/>
    <w:rsid w:val="002F481F"/>
    <w:rsid w:val="002F58D4"/>
    <w:rsid w:val="002F7053"/>
    <w:rsid w:val="003012D0"/>
    <w:rsid w:val="00301E09"/>
    <w:rsid w:val="00301EF9"/>
    <w:rsid w:val="00306817"/>
    <w:rsid w:val="0031170E"/>
    <w:rsid w:val="00314011"/>
    <w:rsid w:val="00315373"/>
    <w:rsid w:val="003163E1"/>
    <w:rsid w:val="00323C6F"/>
    <w:rsid w:val="00324C44"/>
    <w:rsid w:val="0032652C"/>
    <w:rsid w:val="00326898"/>
    <w:rsid w:val="0032702E"/>
    <w:rsid w:val="00331D32"/>
    <w:rsid w:val="00340D7A"/>
    <w:rsid w:val="00340DCD"/>
    <w:rsid w:val="00340E28"/>
    <w:rsid w:val="00344271"/>
    <w:rsid w:val="00344A3B"/>
    <w:rsid w:val="00345E5F"/>
    <w:rsid w:val="003519AC"/>
    <w:rsid w:val="003531E7"/>
    <w:rsid w:val="00353862"/>
    <w:rsid w:val="003555CD"/>
    <w:rsid w:val="00355AC3"/>
    <w:rsid w:val="00360BD6"/>
    <w:rsid w:val="00362708"/>
    <w:rsid w:val="00363A5B"/>
    <w:rsid w:val="00363C7B"/>
    <w:rsid w:val="0036461C"/>
    <w:rsid w:val="00365985"/>
    <w:rsid w:val="00367C1F"/>
    <w:rsid w:val="00370C91"/>
    <w:rsid w:val="0037659C"/>
    <w:rsid w:val="00376CF3"/>
    <w:rsid w:val="003806C5"/>
    <w:rsid w:val="00380FAD"/>
    <w:rsid w:val="00382378"/>
    <w:rsid w:val="00385541"/>
    <w:rsid w:val="00387631"/>
    <w:rsid w:val="00387970"/>
    <w:rsid w:val="00392F5D"/>
    <w:rsid w:val="00393636"/>
    <w:rsid w:val="00393F09"/>
    <w:rsid w:val="003944BD"/>
    <w:rsid w:val="0039582B"/>
    <w:rsid w:val="003A1272"/>
    <w:rsid w:val="003A2650"/>
    <w:rsid w:val="003A2FAC"/>
    <w:rsid w:val="003A3150"/>
    <w:rsid w:val="003A38F8"/>
    <w:rsid w:val="003A3C54"/>
    <w:rsid w:val="003B034E"/>
    <w:rsid w:val="003B0D7D"/>
    <w:rsid w:val="003B3256"/>
    <w:rsid w:val="003B35D3"/>
    <w:rsid w:val="003B4694"/>
    <w:rsid w:val="003B4FCD"/>
    <w:rsid w:val="003B5115"/>
    <w:rsid w:val="003B6D41"/>
    <w:rsid w:val="003C0D63"/>
    <w:rsid w:val="003C1268"/>
    <w:rsid w:val="003C3A07"/>
    <w:rsid w:val="003C3B29"/>
    <w:rsid w:val="003C4BDA"/>
    <w:rsid w:val="003C771E"/>
    <w:rsid w:val="003D384E"/>
    <w:rsid w:val="003D3FCD"/>
    <w:rsid w:val="003D4785"/>
    <w:rsid w:val="003D481E"/>
    <w:rsid w:val="003D6C18"/>
    <w:rsid w:val="003E38F5"/>
    <w:rsid w:val="003E3DE9"/>
    <w:rsid w:val="003E4030"/>
    <w:rsid w:val="003E59A5"/>
    <w:rsid w:val="003E7017"/>
    <w:rsid w:val="003E7C8B"/>
    <w:rsid w:val="003F15C9"/>
    <w:rsid w:val="003F162C"/>
    <w:rsid w:val="003F2BBB"/>
    <w:rsid w:val="003F3413"/>
    <w:rsid w:val="003F49BE"/>
    <w:rsid w:val="003F697B"/>
    <w:rsid w:val="003F6B20"/>
    <w:rsid w:val="003F6C7C"/>
    <w:rsid w:val="003F740D"/>
    <w:rsid w:val="003F74F9"/>
    <w:rsid w:val="00400274"/>
    <w:rsid w:val="00403400"/>
    <w:rsid w:val="00403C9B"/>
    <w:rsid w:val="00404264"/>
    <w:rsid w:val="0040454B"/>
    <w:rsid w:val="004100D8"/>
    <w:rsid w:val="0041214D"/>
    <w:rsid w:val="004124D3"/>
    <w:rsid w:val="00416235"/>
    <w:rsid w:val="00417AA2"/>
    <w:rsid w:val="0042036F"/>
    <w:rsid w:val="00420670"/>
    <w:rsid w:val="004265F6"/>
    <w:rsid w:val="004303F5"/>
    <w:rsid w:val="004313CB"/>
    <w:rsid w:val="004318B3"/>
    <w:rsid w:val="00432123"/>
    <w:rsid w:val="00432800"/>
    <w:rsid w:val="00437F34"/>
    <w:rsid w:val="00442DFD"/>
    <w:rsid w:val="00443A93"/>
    <w:rsid w:val="004441E8"/>
    <w:rsid w:val="0044428C"/>
    <w:rsid w:val="00444C9D"/>
    <w:rsid w:val="00445814"/>
    <w:rsid w:val="00445D3A"/>
    <w:rsid w:val="0044641D"/>
    <w:rsid w:val="00446629"/>
    <w:rsid w:val="004476EA"/>
    <w:rsid w:val="004502C2"/>
    <w:rsid w:val="00450A90"/>
    <w:rsid w:val="00452234"/>
    <w:rsid w:val="00452B91"/>
    <w:rsid w:val="00453BD7"/>
    <w:rsid w:val="00455B9B"/>
    <w:rsid w:val="004615DA"/>
    <w:rsid w:val="004629FD"/>
    <w:rsid w:val="004631E1"/>
    <w:rsid w:val="0046344A"/>
    <w:rsid w:val="00464320"/>
    <w:rsid w:val="00466C91"/>
    <w:rsid w:val="0047145C"/>
    <w:rsid w:val="00475091"/>
    <w:rsid w:val="00476704"/>
    <w:rsid w:val="00477F42"/>
    <w:rsid w:val="00483059"/>
    <w:rsid w:val="004875F9"/>
    <w:rsid w:val="00491D70"/>
    <w:rsid w:val="00493704"/>
    <w:rsid w:val="0049450A"/>
    <w:rsid w:val="004978A8"/>
    <w:rsid w:val="004A1FC4"/>
    <w:rsid w:val="004A64AA"/>
    <w:rsid w:val="004B3619"/>
    <w:rsid w:val="004B7AAF"/>
    <w:rsid w:val="004B7C13"/>
    <w:rsid w:val="004B7C32"/>
    <w:rsid w:val="004C0B7B"/>
    <w:rsid w:val="004C3C95"/>
    <w:rsid w:val="004C4F57"/>
    <w:rsid w:val="004C52C2"/>
    <w:rsid w:val="004C72C9"/>
    <w:rsid w:val="004D0AF7"/>
    <w:rsid w:val="004D13DA"/>
    <w:rsid w:val="004D1A23"/>
    <w:rsid w:val="004D45B0"/>
    <w:rsid w:val="004D5415"/>
    <w:rsid w:val="004D5ECD"/>
    <w:rsid w:val="004E1704"/>
    <w:rsid w:val="004E598F"/>
    <w:rsid w:val="004E5D77"/>
    <w:rsid w:val="004E7CE9"/>
    <w:rsid w:val="004F0CF5"/>
    <w:rsid w:val="004F1AD2"/>
    <w:rsid w:val="004F66A4"/>
    <w:rsid w:val="005061B2"/>
    <w:rsid w:val="00507546"/>
    <w:rsid w:val="00507554"/>
    <w:rsid w:val="00513E1D"/>
    <w:rsid w:val="00514FF5"/>
    <w:rsid w:val="0051520E"/>
    <w:rsid w:val="00515AC5"/>
    <w:rsid w:val="00520588"/>
    <w:rsid w:val="00523615"/>
    <w:rsid w:val="005250CD"/>
    <w:rsid w:val="00526F19"/>
    <w:rsid w:val="005318E1"/>
    <w:rsid w:val="00532FB2"/>
    <w:rsid w:val="005350D7"/>
    <w:rsid w:val="00536B4E"/>
    <w:rsid w:val="00537F73"/>
    <w:rsid w:val="00540E15"/>
    <w:rsid w:val="00542F62"/>
    <w:rsid w:val="005440C2"/>
    <w:rsid w:val="00554A44"/>
    <w:rsid w:val="005561B9"/>
    <w:rsid w:val="00570576"/>
    <w:rsid w:val="00572C1A"/>
    <w:rsid w:val="00574897"/>
    <w:rsid w:val="00574A5F"/>
    <w:rsid w:val="00576A76"/>
    <w:rsid w:val="00581085"/>
    <w:rsid w:val="005828FA"/>
    <w:rsid w:val="00583955"/>
    <w:rsid w:val="0059666E"/>
    <w:rsid w:val="00596A57"/>
    <w:rsid w:val="00597B66"/>
    <w:rsid w:val="005A0AF1"/>
    <w:rsid w:val="005A22FA"/>
    <w:rsid w:val="005A355A"/>
    <w:rsid w:val="005A49A8"/>
    <w:rsid w:val="005A6F40"/>
    <w:rsid w:val="005B45BC"/>
    <w:rsid w:val="005B6473"/>
    <w:rsid w:val="005B6F2C"/>
    <w:rsid w:val="005C127A"/>
    <w:rsid w:val="005C6A0F"/>
    <w:rsid w:val="005C709A"/>
    <w:rsid w:val="005D0061"/>
    <w:rsid w:val="005D0713"/>
    <w:rsid w:val="005D557A"/>
    <w:rsid w:val="005D55DE"/>
    <w:rsid w:val="005E1134"/>
    <w:rsid w:val="005E1276"/>
    <w:rsid w:val="005E1598"/>
    <w:rsid w:val="005E1C4A"/>
    <w:rsid w:val="005E339F"/>
    <w:rsid w:val="00601CBA"/>
    <w:rsid w:val="00601E56"/>
    <w:rsid w:val="0060323D"/>
    <w:rsid w:val="00612FBB"/>
    <w:rsid w:val="00613090"/>
    <w:rsid w:val="006135A1"/>
    <w:rsid w:val="00614A58"/>
    <w:rsid w:val="006166C9"/>
    <w:rsid w:val="006224D8"/>
    <w:rsid w:val="00625776"/>
    <w:rsid w:val="0062789B"/>
    <w:rsid w:val="00630863"/>
    <w:rsid w:val="0063562B"/>
    <w:rsid w:val="0063735A"/>
    <w:rsid w:val="006378BA"/>
    <w:rsid w:val="00637E52"/>
    <w:rsid w:val="0064142E"/>
    <w:rsid w:val="0064577F"/>
    <w:rsid w:val="00646D2A"/>
    <w:rsid w:val="0065194C"/>
    <w:rsid w:val="00652DAB"/>
    <w:rsid w:val="00653EDF"/>
    <w:rsid w:val="00656090"/>
    <w:rsid w:val="00656947"/>
    <w:rsid w:val="0066093A"/>
    <w:rsid w:val="00663F3D"/>
    <w:rsid w:val="00670641"/>
    <w:rsid w:val="00674BE7"/>
    <w:rsid w:val="0067578A"/>
    <w:rsid w:val="00676ABE"/>
    <w:rsid w:val="00676AE4"/>
    <w:rsid w:val="0068230C"/>
    <w:rsid w:val="0068239A"/>
    <w:rsid w:val="00683E4C"/>
    <w:rsid w:val="00684239"/>
    <w:rsid w:val="00684510"/>
    <w:rsid w:val="00684EC5"/>
    <w:rsid w:val="00686A7C"/>
    <w:rsid w:val="006921BF"/>
    <w:rsid w:val="006A1BBE"/>
    <w:rsid w:val="006A213B"/>
    <w:rsid w:val="006A3DF7"/>
    <w:rsid w:val="006B249F"/>
    <w:rsid w:val="006B38A4"/>
    <w:rsid w:val="006B494C"/>
    <w:rsid w:val="006B759D"/>
    <w:rsid w:val="006C0777"/>
    <w:rsid w:val="006C6ADF"/>
    <w:rsid w:val="006C7128"/>
    <w:rsid w:val="006C7284"/>
    <w:rsid w:val="006D131B"/>
    <w:rsid w:val="006D2C20"/>
    <w:rsid w:val="006D53F2"/>
    <w:rsid w:val="006E0545"/>
    <w:rsid w:val="006E1BF9"/>
    <w:rsid w:val="006E2342"/>
    <w:rsid w:val="006E2534"/>
    <w:rsid w:val="006E417D"/>
    <w:rsid w:val="006F0A87"/>
    <w:rsid w:val="006F4855"/>
    <w:rsid w:val="006F4CED"/>
    <w:rsid w:val="006F65C9"/>
    <w:rsid w:val="006F72B9"/>
    <w:rsid w:val="007019C2"/>
    <w:rsid w:val="00702FF5"/>
    <w:rsid w:val="00713E77"/>
    <w:rsid w:val="00713F37"/>
    <w:rsid w:val="0072029A"/>
    <w:rsid w:val="00721C66"/>
    <w:rsid w:val="007220A7"/>
    <w:rsid w:val="00725D91"/>
    <w:rsid w:val="00727801"/>
    <w:rsid w:val="00727F06"/>
    <w:rsid w:val="007322C5"/>
    <w:rsid w:val="00741F8E"/>
    <w:rsid w:val="007420E8"/>
    <w:rsid w:val="00744A18"/>
    <w:rsid w:val="007465EB"/>
    <w:rsid w:val="0075346F"/>
    <w:rsid w:val="00754F75"/>
    <w:rsid w:val="00755D30"/>
    <w:rsid w:val="00756F00"/>
    <w:rsid w:val="00757C7B"/>
    <w:rsid w:val="007631F8"/>
    <w:rsid w:val="00764A82"/>
    <w:rsid w:val="00765F3A"/>
    <w:rsid w:val="00772E37"/>
    <w:rsid w:val="00773570"/>
    <w:rsid w:val="00773C10"/>
    <w:rsid w:val="0077735C"/>
    <w:rsid w:val="00781FC3"/>
    <w:rsid w:val="0078220E"/>
    <w:rsid w:val="00787CBC"/>
    <w:rsid w:val="007906E9"/>
    <w:rsid w:val="007925A3"/>
    <w:rsid w:val="00797438"/>
    <w:rsid w:val="007A1324"/>
    <w:rsid w:val="007A3D2B"/>
    <w:rsid w:val="007B1B3C"/>
    <w:rsid w:val="007B6D7B"/>
    <w:rsid w:val="007C1990"/>
    <w:rsid w:val="007C2D28"/>
    <w:rsid w:val="007C3686"/>
    <w:rsid w:val="007D2B56"/>
    <w:rsid w:val="007D5CB6"/>
    <w:rsid w:val="007D642D"/>
    <w:rsid w:val="007D7551"/>
    <w:rsid w:val="007F1142"/>
    <w:rsid w:val="007F12E5"/>
    <w:rsid w:val="007F761C"/>
    <w:rsid w:val="0080229F"/>
    <w:rsid w:val="008042DE"/>
    <w:rsid w:val="00804A31"/>
    <w:rsid w:val="008073EB"/>
    <w:rsid w:val="00810DBA"/>
    <w:rsid w:val="00814376"/>
    <w:rsid w:val="0081609D"/>
    <w:rsid w:val="008207FB"/>
    <w:rsid w:val="00820CB4"/>
    <w:rsid w:val="0082105B"/>
    <w:rsid w:val="008213BF"/>
    <w:rsid w:val="00827091"/>
    <w:rsid w:val="00830CB3"/>
    <w:rsid w:val="0083231C"/>
    <w:rsid w:val="00832702"/>
    <w:rsid w:val="00833CA0"/>
    <w:rsid w:val="008354F5"/>
    <w:rsid w:val="00836267"/>
    <w:rsid w:val="00842036"/>
    <w:rsid w:val="008440E3"/>
    <w:rsid w:val="00844358"/>
    <w:rsid w:val="00845D75"/>
    <w:rsid w:val="00852598"/>
    <w:rsid w:val="00852F3E"/>
    <w:rsid w:val="00856BB5"/>
    <w:rsid w:val="00860A77"/>
    <w:rsid w:val="00861C87"/>
    <w:rsid w:val="00861FAA"/>
    <w:rsid w:val="00862339"/>
    <w:rsid w:val="008624D5"/>
    <w:rsid w:val="0086393C"/>
    <w:rsid w:val="0086663E"/>
    <w:rsid w:val="008675D4"/>
    <w:rsid w:val="008714F8"/>
    <w:rsid w:val="008717B6"/>
    <w:rsid w:val="00874306"/>
    <w:rsid w:val="0087553A"/>
    <w:rsid w:val="00875836"/>
    <w:rsid w:val="008762CB"/>
    <w:rsid w:val="00877D55"/>
    <w:rsid w:val="0088224B"/>
    <w:rsid w:val="0088566F"/>
    <w:rsid w:val="00885B6B"/>
    <w:rsid w:val="00885E41"/>
    <w:rsid w:val="0088612E"/>
    <w:rsid w:val="008873B2"/>
    <w:rsid w:val="008873E7"/>
    <w:rsid w:val="00891826"/>
    <w:rsid w:val="00892B06"/>
    <w:rsid w:val="00893C48"/>
    <w:rsid w:val="008968F7"/>
    <w:rsid w:val="0089736D"/>
    <w:rsid w:val="00897513"/>
    <w:rsid w:val="008A0369"/>
    <w:rsid w:val="008A04CE"/>
    <w:rsid w:val="008A0F87"/>
    <w:rsid w:val="008A4A7B"/>
    <w:rsid w:val="008A65B1"/>
    <w:rsid w:val="008A7902"/>
    <w:rsid w:val="008B1FE9"/>
    <w:rsid w:val="008B4384"/>
    <w:rsid w:val="008B5343"/>
    <w:rsid w:val="008B7986"/>
    <w:rsid w:val="008C38DF"/>
    <w:rsid w:val="008D08ED"/>
    <w:rsid w:val="008D1295"/>
    <w:rsid w:val="008D2580"/>
    <w:rsid w:val="008D57E7"/>
    <w:rsid w:val="008D5CC6"/>
    <w:rsid w:val="008D5DB5"/>
    <w:rsid w:val="008E426F"/>
    <w:rsid w:val="008E4EE8"/>
    <w:rsid w:val="008F01F2"/>
    <w:rsid w:val="008F0BDA"/>
    <w:rsid w:val="008F147A"/>
    <w:rsid w:val="008F22E3"/>
    <w:rsid w:val="008F23BD"/>
    <w:rsid w:val="008F2F11"/>
    <w:rsid w:val="008F2FE1"/>
    <w:rsid w:val="008F464D"/>
    <w:rsid w:val="008F7312"/>
    <w:rsid w:val="008F7B32"/>
    <w:rsid w:val="008F7E90"/>
    <w:rsid w:val="00900D1B"/>
    <w:rsid w:val="0090272D"/>
    <w:rsid w:val="009059FD"/>
    <w:rsid w:val="0091260C"/>
    <w:rsid w:val="00915157"/>
    <w:rsid w:val="00915876"/>
    <w:rsid w:val="00920523"/>
    <w:rsid w:val="00923174"/>
    <w:rsid w:val="00924353"/>
    <w:rsid w:val="00932714"/>
    <w:rsid w:val="009350FB"/>
    <w:rsid w:val="0093621A"/>
    <w:rsid w:val="0094081E"/>
    <w:rsid w:val="00942F30"/>
    <w:rsid w:val="009434AB"/>
    <w:rsid w:val="00945609"/>
    <w:rsid w:val="0095225F"/>
    <w:rsid w:val="00953938"/>
    <w:rsid w:val="00957032"/>
    <w:rsid w:val="00957647"/>
    <w:rsid w:val="00957A95"/>
    <w:rsid w:val="00960128"/>
    <w:rsid w:val="00960E48"/>
    <w:rsid w:val="00962291"/>
    <w:rsid w:val="0096300B"/>
    <w:rsid w:val="00963C23"/>
    <w:rsid w:val="00966F7B"/>
    <w:rsid w:val="00973ADD"/>
    <w:rsid w:val="00975F2F"/>
    <w:rsid w:val="00980AA7"/>
    <w:rsid w:val="00981712"/>
    <w:rsid w:val="00987C61"/>
    <w:rsid w:val="0099007F"/>
    <w:rsid w:val="00991949"/>
    <w:rsid w:val="009935A3"/>
    <w:rsid w:val="009939C2"/>
    <w:rsid w:val="00995147"/>
    <w:rsid w:val="009A5897"/>
    <w:rsid w:val="009A61C2"/>
    <w:rsid w:val="009B1B9B"/>
    <w:rsid w:val="009B5C82"/>
    <w:rsid w:val="009B6349"/>
    <w:rsid w:val="009B6EFF"/>
    <w:rsid w:val="009B7003"/>
    <w:rsid w:val="009C04CE"/>
    <w:rsid w:val="009C1C36"/>
    <w:rsid w:val="009C57B1"/>
    <w:rsid w:val="009C7311"/>
    <w:rsid w:val="009C7DB9"/>
    <w:rsid w:val="009D2B59"/>
    <w:rsid w:val="009D5BAD"/>
    <w:rsid w:val="009D79B6"/>
    <w:rsid w:val="009E2EF3"/>
    <w:rsid w:val="009E6ED6"/>
    <w:rsid w:val="009F1D7E"/>
    <w:rsid w:val="009F5A44"/>
    <w:rsid w:val="009F6453"/>
    <w:rsid w:val="009F6B62"/>
    <w:rsid w:val="00A002A8"/>
    <w:rsid w:val="00A01CE8"/>
    <w:rsid w:val="00A01CF3"/>
    <w:rsid w:val="00A05939"/>
    <w:rsid w:val="00A06D8B"/>
    <w:rsid w:val="00A10C96"/>
    <w:rsid w:val="00A125B5"/>
    <w:rsid w:val="00A12EA9"/>
    <w:rsid w:val="00A14F5B"/>
    <w:rsid w:val="00A20D88"/>
    <w:rsid w:val="00A23204"/>
    <w:rsid w:val="00A23530"/>
    <w:rsid w:val="00A2390F"/>
    <w:rsid w:val="00A23D7B"/>
    <w:rsid w:val="00A2522F"/>
    <w:rsid w:val="00A2692A"/>
    <w:rsid w:val="00A3132A"/>
    <w:rsid w:val="00A326AA"/>
    <w:rsid w:val="00A34006"/>
    <w:rsid w:val="00A37FF3"/>
    <w:rsid w:val="00A40194"/>
    <w:rsid w:val="00A42B4F"/>
    <w:rsid w:val="00A50F7D"/>
    <w:rsid w:val="00A545B8"/>
    <w:rsid w:val="00A54FA2"/>
    <w:rsid w:val="00A61134"/>
    <w:rsid w:val="00A67BE0"/>
    <w:rsid w:val="00A75834"/>
    <w:rsid w:val="00A771A3"/>
    <w:rsid w:val="00A807E3"/>
    <w:rsid w:val="00A81428"/>
    <w:rsid w:val="00A8307F"/>
    <w:rsid w:val="00A84D2E"/>
    <w:rsid w:val="00A84E6E"/>
    <w:rsid w:val="00A8627A"/>
    <w:rsid w:val="00A9058A"/>
    <w:rsid w:val="00A94056"/>
    <w:rsid w:val="00A951D0"/>
    <w:rsid w:val="00A955B1"/>
    <w:rsid w:val="00A9661A"/>
    <w:rsid w:val="00AA0DC4"/>
    <w:rsid w:val="00AA36E7"/>
    <w:rsid w:val="00AA3ACB"/>
    <w:rsid w:val="00AA7972"/>
    <w:rsid w:val="00AB0CDD"/>
    <w:rsid w:val="00AB1B85"/>
    <w:rsid w:val="00AB289D"/>
    <w:rsid w:val="00AB39B2"/>
    <w:rsid w:val="00AB4237"/>
    <w:rsid w:val="00AB771C"/>
    <w:rsid w:val="00AB7B73"/>
    <w:rsid w:val="00AC6ABB"/>
    <w:rsid w:val="00AD0765"/>
    <w:rsid w:val="00AE007E"/>
    <w:rsid w:val="00AE3E49"/>
    <w:rsid w:val="00AE52ED"/>
    <w:rsid w:val="00AF1044"/>
    <w:rsid w:val="00AF131C"/>
    <w:rsid w:val="00AF1DD2"/>
    <w:rsid w:val="00AF490A"/>
    <w:rsid w:val="00AF5025"/>
    <w:rsid w:val="00AF6BD1"/>
    <w:rsid w:val="00AF7D21"/>
    <w:rsid w:val="00B03237"/>
    <w:rsid w:val="00B05B88"/>
    <w:rsid w:val="00B06781"/>
    <w:rsid w:val="00B067DE"/>
    <w:rsid w:val="00B1276B"/>
    <w:rsid w:val="00B15828"/>
    <w:rsid w:val="00B16E6C"/>
    <w:rsid w:val="00B21159"/>
    <w:rsid w:val="00B224C0"/>
    <w:rsid w:val="00B24C3E"/>
    <w:rsid w:val="00B251DF"/>
    <w:rsid w:val="00B25242"/>
    <w:rsid w:val="00B253D6"/>
    <w:rsid w:val="00B25A37"/>
    <w:rsid w:val="00B2677D"/>
    <w:rsid w:val="00B3089B"/>
    <w:rsid w:val="00B30F3D"/>
    <w:rsid w:val="00B31E37"/>
    <w:rsid w:val="00B362EA"/>
    <w:rsid w:val="00B36548"/>
    <w:rsid w:val="00B37115"/>
    <w:rsid w:val="00B43253"/>
    <w:rsid w:val="00B43B80"/>
    <w:rsid w:val="00B43C2F"/>
    <w:rsid w:val="00B43E5C"/>
    <w:rsid w:val="00B444A4"/>
    <w:rsid w:val="00B44C58"/>
    <w:rsid w:val="00B45A19"/>
    <w:rsid w:val="00B505CA"/>
    <w:rsid w:val="00B509BA"/>
    <w:rsid w:val="00B53A67"/>
    <w:rsid w:val="00B60A06"/>
    <w:rsid w:val="00B6210A"/>
    <w:rsid w:val="00B64411"/>
    <w:rsid w:val="00B73545"/>
    <w:rsid w:val="00B73D57"/>
    <w:rsid w:val="00B75176"/>
    <w:rsid w:val="00B75834"/>
    <w:rsid w:val="00B804E4"/>
    <w:rsid w:val="00B82D68"/>
    <w:rsid w:val="00B86077"/>
    <w:rsid w:val="00B9077B"/>
    <w:rsid w:val="00B90C09"/>
    <w:rsid w:val="00B9776C"/>
    <w:rsid w:val="00BA1292"/>
    <w:rsid w:val="00BA1612"/>
    <w:rsid w:val="00BA24C4"/>
    <w:rsid w:val="00BA2635"/>
    <w:rsid w:val="00BB19AF"/>
    <w:rsid w:val="00BB2E54"/>
    <w:rsid w:val="00BB6DFD"/>
    <w:rsid w:val="00BB7C79"/>
    <w:rsid w:val="00BC1FFF"/>
    <w:rsid w:val="00BC324B"/>
    <w:rsid w:val="00BC396D"/>
    <w:rsid w:val="00BC5BAF"/>
    <w:rsid w:val="00BC5DE5"/>
    <w:rsid w:val="00BD0A0E"/>
    <w:rsid w:val="00BD15B2"/>
    <w:rsid w:val="00BD3CD4"/>
    <w:rsid w:val="00BD46E3"/>
    <w:rsid w:val="00BD4EB4"/>
    <w:rsid w:val="00BD545C"/>
    <w:rsid w:val="00BE16C9"/>
    <w:rsid w:val="00BE1FE7"/>
    <w:rsid w:val="00BE24B2"/>
    <w:rsid w:val="00BE3D35"/>
    <w:rsid w:val="00BE5B7A"/>
    <w:rsid w:val="00BE5C68"/>
    <w:rsid w:val="00BE6829"/>
    <w:rsid w:val="00BF107F"/>
    <w:rsid w:val="00BF2745"/>
    <w:rsid w:val="00C00924"/>
    <w:rsid w:val="00C07136"/>
    <w:rsid w:val="00C07E00"/>
    <w:rsid w:val="00C16FC8"/>
    <w:rsid w:val="00C25B8E"/>
    <w:rsid w:val="00C268A6"/>
    <w:rsid w:val="00C269BF"/>
    <w:rsid w:val="00C30E8E"/>
    <w:rsid w:val="00C35511"/>
    <w:rsid w:val="00C35587"/>
    <w:rsid w:val="00C35F2E"/>
    <w:rsid w:val="00C374A8"/>
    <w:rsid w:val="00C40D51"/>
    <w:rsid w:val="00C43DBF"/>
    <w:rsid w:val="00C458E9"/>
    <w:rsid w:val="00C47239"/>
    <w:rsid w:val="00C50052"/>
    <w:rsid w:val="00C5240D"/>
    <w:rsid w:val="00C527EA"/>
    <w:rsid w:val="00C63630"/>
    <w:rsid w:val="00C679C8"/>
    <w:rsid w:val="00C706E1"/>
    <w:rsid w:val="00C72BC4"/>
    <w:rsid w:val="00C74639"/>
    <w:rsid w:val="00C764D8"/>
    <w:rsid w:val="00C7768B"/>
    <w:rsid w:val="00C814AA"/>
    <w:rsid w:val="00C83CA6"/>
    <w:rsid w:val="00C8598E"/>
    <w:rsid w:val="00C953A2"/>
    <w:rsid w:val="00CA055A"/>
    <w:rsid w:val="00CA283E"/>
    <w:rsid w:val="00CA6989"/>
    <w:rsid w:val="00CA7396"/>
    <w:rsid w:val="00CB0407"/>
    <w:rsid w:val="00CB09B2"/>
    <w:rsid w:val="00CB585F"/>
    <w:rsid w:val="00CB651B"/>
    <w:rsid w:val="00CB68B5"/>
    <w:rsid w:val="00CC1938"/>
    <w:rsid w:val="00CC4630"/>
    <w:rsid w:val="00CC48E3"/>
    <w:rsid w:val="00CC4BBD"/>
    <w:rsid w:val="00CC4D05"/>
    <w:rsid w:val="00CC6479"/>
    <w:rsid w:val="00CD524C"/>
    <w:rsid w:val="00CD53DC"/>
    <w:rsid w:val="00CD5BE4"/>
    <w:rsid w:val="00CD632E"/>
    <w:rsid w:val="00CE050A"/>
    <w:rsid w:val="00CE06C2"/>
    <w:rsid w:val="00CE2A7A"/>
    <w:rsid w:val="00CE3578"/>
    <w:rsid w:val="00CE457D"/>
    <w:rsid w:val="00CE4F95"/>
    <w:rsid w:val="00CE61E4"/>
    <w:rsid w:val="00CE65CC"/>
    <w:rsid w:val="00CE76AE"/>
    <w:rsid w:val="00CE7C9C"/>
    <w:rsid w:val="00CF35A5"/>
    <w:rsid w:val="00CF4AAD"/>
    <w:rsid w:val="00CF4F08"/>
    <w:rsid w:val="00CF5B8D"/>
    <w:rsid w:val="00CF6D0B"/>
    <w:rsid w:val="00D00329"/>
    <w:rsid w:val="00D00857"/>
    <w:rsid w:val="00D012BB"/>
    <w:rsid w:val="00D0193B"/>
    <w:rsid w:val="00D02C2D"/>
    <w:rsid w:val="00D03B37"/>
    <w:rsid w:val="00D03ECE"/>
    <w:rsid w:val="00D066AE"/>
    <w:rsid w:val="00D12256"/>
    <w:rsid w:val="00D2098A"/>
    <w:rsid w:val="00D20B5C"/>
    <w:rsid w:val="00D22542"/>
    <w:rsid w:val="00D22821"/>
    <w:rsid w:val="00D22B34"/>
    <w:rsid w:val="00D24740"/>
    <w:rsid w:val="00D31847"/>
    <w:rsid w:val="00D34E28"/>
    <w:rsid w:val="00D40D3D"/>
    <w:rsid w:val="00D42EA1"/>
    <w:rsid w:val="00D4351F"/>
    <w:rsid w:val="00D45527"/>
    <w:rsid w:val="00D511B9"/>
    <w:rsid w:val="00D54071"/>
    <w:rsid w:val="00D5689E"/>
    <w:rsid w:val="00D57800"/>
    <w:rsid w:val="00D57BC0"/>
    <w:rsid w:val="00D60860"/>
    <w:rsid w:val="00D64E9D"/>
    <w:rsid w:val="00D67991"/>
    <w:rsid w:val="00D72FE3"/>
    <w:rsid w:val="00D73552"/>
    <w:rsid w:val="00D73A0A"/>
    <w:rsid w:val="00D74ACF"/>
    <w:rsid w:val="00D7528E"/>
    <w:rsid w:val="00D770FB"/>
    <w:rsid w:val="00D77AA7"/>
    <w:rsid w:val="00D81036"/>
    <w:rsid w:val="00D81B1F"/>
    <w:rsid w:val="00D821F6"/>
    <w:rsid w:val="00D83C27"/>
    <w:rsid w:val="00D8468D"/>
    <w:rsid w:val="00D92C6F"/>
    <w:rsid w:val="00D932E3"/>
    <w:rsid w:val="00D93A17"/>
    <w:rsid w:val="00D96056"/>
    <w:rsid w:val="00DA1A74"/>
    <w:rsid w:val="00DA1C4E"/>
    <w:rsid w:val="00DA26DA"/>
    <w:rsid w:val="00DA28AA"/>
    <w:rsid w:val="00DA48E3"/>
    <w:rsid w:val="00DA5A9B"/>
    <w:rsid w:val="00DA7CCD"/>
    <w:rsid w:val="00DB024A"/>
    <w:rsid w:val="00DB10A6"/>
    <w:rsid w:val="00DB1F72"/>
    <w:rsid w:val="00DB3F00"/>
    <w:rsid w:val="00DC03CD"/>
    <w:rsid w:val="00DC1422"/>
    <w:rsid w:val="00DC14B8"/>
    <w:rsid w:val="00DC17DF"/>
    <w:rsid w:val="00DC1D5C"/>
    <w:rsid w:val="00DC34E6"/>
    <w:rsid w:val="00DC41C7"/>
    <w:rsid w:val="00DC4774"/>
    <w:rsid w:val="00DC59DA"/>
    <w:rsid w:val="00DD29BB"/>
    <w:rsid w:val="00DE2AD5"/>
    <w:rsid w:val="00DE3425"/>
    <w:rsid w:val="00DE3B10"/>
    <w:rsid w:val="00DE5060"/>
    <w:rsid w:val="00DE51D5"/>
    <w:rsid w:val="00DE5BAD"/>
    <w:rsid w:val="00DF1236"/>
    <w:rsid w:val="00DF2D48"/>
    <w:rsid w:val="00DF4672"/>
    <w:rsid w:val="00DF48CC"/>
    <w:rsid w:val="00DF6FEB"/>
    <w:rsid w:val="00DF7329"/>
    <w:rsid w:val="00E000DE"/>
    <w:rsid w:val="00E01214"/>
    <w:rsid w:val="00E03960"/>
    <w:rsid w:val="00E06F06"/>
    <w:rsid w:val="00E070DB"/>
    <w:rsid w:val="00E07A73"/>
    <w:rsid w:val="00E07EC3"/>
    <w:rsid w:val="00E10516"/>
    <w:rsid w:val="00E1069D"/>
    <w:rsid w:val="00E12E48"/>
    <w:rsid w:val="00E13052"/>
    <w:rsid w:val="00E13EAE"/>
    <w:rsid w:val="00E13F4F"/>
    <w:rsid w:val="00E14962"/>
    <w:rsid w:val="00E15969"/>
    <w:rsid w:val="00E1663E"/>
    <w:rsid w:val="00E20F81"/>
    <w:rsid w:val="00E21064"/>
    <w:rsid w:val="00E2395D"/>
    <w:rsid w:val="00E3012F"/>
    <w:rsid w:val="00E30FF0"/>
    <w:rsid w:val="00E32C73"/>
    <w:rsid w:val="00E33D1B"/>
    <w:rsid w:val="00E35182"/>
    <w:rsid w:val="00E420DB"/>
    <w:rsid w:val="00E424A5"/>
    <w:rsid w:val="00E473FE"/>
    <w:rsid w:val="00E52488"/>
    <w:rsid w:val="00E52F84"/>
    <w:rsid w:val="00E53FA2"/>
    <w:rsid w:val="00E56237"/>
    <w:rsid w:val="00E61F0C"/>
    <w:rsid w:val="00E625D8"/>
    <w:rsid w:val="00E65183"/>
    <w:rsid w:val="00E67CAC"/>
    <w:rsid w:val="00E702EC"/>
    <w:rsid w:val="00E71A4F"/>
    <w:rsid w:val="00E72EB6"/>
    <w:rsid w:val="00E771A3"/>
    <w:rsid w:val="00E77B50"/>
    <w:rsid w:val="00E82BC8"/>
    <w:rsid w:val="00E84EC5"/>
    <w:rsid w:val="00E9100D"/>
    <w:rsid w:val="00E913A5"/>
    <w:rsid w:val="00E919B7"/>
    <w:rsid w:val="00E92777"/>
    <w:rsid w:val="00E9370D"/>
    <w:rsid w:val="00E94CE0"/>
    <w:rsid w:val="00E95580"/>
    <w:rsid w:val="00E96BDB"/>
    <w:rsid w:val="00EA139D"/>
    <w:rsid w:val="00EA1EE7"/>
    <w:rsid w:val="00EA2A39"/>
    <w:rsid w:val="00EA360F"/>
    <w:rsid w:val="00EA774F"/>
    <w:rsid w:val="00EB3627"/>
    <w:rsid w:val="00EB5B59"/>
    <w:rsid w:val="00EC3CBC"/>
    <w:rsid w:val="00EC4BF4"/>
    <w:rsid w:val="00EC51B2"/>
    <w:rsid w:val="00EC5728"/>
    <w:rsid w:val="00ED1299"/>
    <w:rsid w:val="00ED4A1A"/>
    <w:rsid w:val="00EE4276"/>
    <w:rsid w:val="00EE563E"/>
    <w:rsid w:val="00EF005F"/>
    <w:rsid w:val="00EF48AC"/>
    <w:rsid w:val="00EF4DC3"/>
    <w:rsid w:val="00EF685D"/>
    <w:rsid w:val="00F0313F"/>
    <w:rsid w:val="00F03D9D"/>
    <w:rsid w:val="00F10166"/>
    <w:rsid w:val="00F10C6F"/>
    <w:rsid w:val="00F144D3"/>
    <w:rsid w:val="00F15A75"/>
    <w:rsid w:val="00F16227"/>
    <w:rsid w:val="00F214C9"/>
    <w:rsid w:val="00F21CE4"/>
    <w:rsid w:val="00F24393"/>
    <w:rsid w:val="00F25B6F"/>
    <w:rsid w:val="00F275FB"/>
    <w:rsid w:val="00F27AF6"/>
    <w:rsid w:val="00F27E2A"/>
    <w:rsid w:val="00F303C2"/>
    <w:rsid w:val="00F30F3E"/>
    <w:rsid w:val="00F347A6"/>
    <w:rsid w:val="00F34F7F"/>
    <w:rsid w:val="00F350CB"/>
    <w:rsid w:val="00F36CBE"/>
    <w:rsid w:val="00F37DDA"/>
    <w:rsid w:val="00F41A1A"/>
    <w:rsid w:val="00F41FFB"/>
    <w:rsid w:val="00F4278C"/>
    <w:rsid w:val="00F44655"/>
    <w:rsid w:val="00F44913"/>
    <w:rsid w:val="00F47734"/>
    <w:rsid w:val="00F51CA9"/>
    <w:rsid w:val="00F562C3"/>
    <w:rsid w:val="00F5681C"/>
    <w:rsid w:val="00F60682"/>
    <w:rsid w:val="00F6242C"/>
    <w:rsid w:val="00F627F2"/>
    <w:rsid w:val="00F632F0"/>
    <w:rsid w:val="00F66E45"/>
    <w:rsid w:val="00F6732D"/>
    <w:rsid w:val="00F77C09"/>
    <w:rsid w:val="00F819B6"/>
    <w:rsid w:val="00F81DDE"/>
    <w:rsid w:val="00F83729"/>
    <w:rsid w:val="00F909AE"/>
    <w:rsid w:val="00F92114"/>
    <w:rsid w:val="00F96FFA"/>
    <w:rsid w:val="00FA16C2"/>
    <w:rsid w:val="00FA2DCA"/>
    <w:rsid w:val="00FA3DA4"/>
    <w:rsid w:val="00FA43FC"/>
    <w:rsid w:val="00FA4B24"/>
    <w:rsid w:val="00FB143D"/>
    <w:rsid w:val="00FB25B5"/>
    <w:rsid w:val="00FB35F7"/>
    <w:rsid w:val="00FB4EF9"/>
    <w:rsid w:val="00FB6CDA"/>
    <w:rsid w:val="00FC1AAD"/>
    <w:rsid w:val="00FC1AD7"/>
    <w:rsid w:val="00FC2312"/>
    <w:rsid w:val="00FC32D8"/>
    <w:rsid w:val="00FD00D7"/>
    <w:rsid w:val="00FD06F3"/>
    <w:rsid w:val="00FD113B"/>
    <w:rsid w:val="00FD4B4B"/>
    <w:rsid w:val="00FE39CD"/>
    <w:rsid w:val="00FE3D72"/>
    <w:rsid w:val="00FE3D8E"/>
    <w:rsid w:val="00FE4827"/>
    <w:rsid w:val="00FE6EDF"/>
    <w:rsid w:val="00FF0B4A"/>
    <w:rsid w:val="00FF0EB3"/>
    <w:rsid w:val="00FF1367"/>
    <w:rsid w:val="00FF4468"/>
    <w:rsid w:val="00FF5624"/>
    <w:rsid w:val="00FF6D48"/>
    <w:rsid w:val="00FF78FF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2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2B62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2C2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07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30">
    <w:name w:val="Заголовок 3 Знак"/>
    <w:link w:val="3"/>
    <w:rsid w:val="002C2C9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5">
    <w:name w:val="List Paragraph"/>
    <w:basedOn w:val="a"/>
    <w:uiPriority w:val="34"/>
    <w:qFormat/>
    <w:rsid w:val="00B253D6"/>
    <w:pPr>
      <w:ind w:left="720"/>
      <w:contextualSpacing/>
    </w:pPr>
  </w:style>
  <w:style w:type="character" w:styleId="a6">
    <w:name w:val="Emphasis"/>
    <w:uiPriority w:val="20"/>
    <w:qFormat/>
    <w:rsid w:val="00CF4F08"/>
    <w:rPr>
      <w:i/>
      <w:iCs/>
    </w:rPr>
  </w:style>
  <w:style w:type="table" w:styleId="a7">
    <w:name w:val="Table Grid"/>
    <w:basedOn w:val="a1"/>
    <w:rsid w:val="002374C6"/>
    <w:rPr>
      <w:rFonts w:ascii="Times New Roman" w:eastAsia="Times New Roman" w:hAnsi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link w:val="a3"/>
    <w:uiPriority w:val="99"/>
    <w:locked/>
    <w:rsid w:val="002374C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B05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05B8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B62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A14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tig</cp:lastModifiedBy>
  <cp:revision>11</cp:revision>
  <cp:lastPrinted>2019-04-26T07:35:00Z</cp:lastPrinted>
  <dcterms:created xsi:type="dcterms:W3CDTF">2019-04-26T07:54:00Z</dcterms:created>
  <dcterms:modified xsi:type="dcterms:W3CDTF">2019-05-02T05:52:00Z</dcterms:modified>
</cp:coreProperties>
</file>