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88" w:rsidRPr="001B0418" w:rsidRDefault="006B7D88" w:rsidP="006B7D88">
      <w:pPr>
        <w:widowControl w:val="0"/>
        <w:suppressAutoHyphens/>
        <w:spacing w:after="0" w:line="240" w:lineRule="auto"/>
        <w:ind w:firstLine="540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  <w:r w:rsidRPr="001B0418">
        <w:rPr>
          <w:rFonts w:ascii="Calibri" w:eastAsia="Calibri" w:hAnsi="Calibri" w:cs="Calibri"/>
          <w:noProof/>
          <w:color w:val="000000" w:themeColor="text1"/>
          <w:lang w:eastAsia="uk-UA"/>
        </w:rPr>
        <w:drawing>
          <wp:anchor distT="0" distB="0" distL="114935" distR="114935" simplePos="0" relativeHeight="251659264" behindDoc="0" locked="0" layoutInCell="1" allowOverlap="1" wp14:anchorId="0EABF3A5" wp14:editId="75AEBBE8">
            <wp:simplePos x="0" y="0"/>
            <wp:positionH relativeFrom="column">
              <wp:posOffset>2807970</wp:posOffset>
            </wp:positionH>
            <wp:positionV relativeFrom="paragraph">
              <wp:posOffset>68580</wp:posOffset>
            </wp:positionV>
            <wp:extent cx="5308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D88" w:rsidRPr="001B0418" w:rsidRDefault="006B7D88" w:rsidP="006B7D88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</w:p>
    <w:p w:rsidR="006B7D88" w:rsidRPr="001B0418" w:rsidRDefault="006B7D88" w:rsidP="006B7D88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w w:val="90"/>
          <w:kern w:val="2"/>
          <w:sz w:val="28"/>
          <w:szCs w:val="28"/>
          <w:lang w:eastAsia="zh-CN"/>
        </w:rPr>
      </w:pPr>
      <w:r w:rsidRPr="001B0418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КИ</w:t>
      </w:r>
      <w:r w:rsidRPr="001B0418">
        <w:rPr>
          <w:rFonts w:ascii="Times New Roman" w:eastAsia="SimSun" w:hAnsi="Times New Roman" w:cs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Ї</w:t>
      </w:r>
      <w:r w:rsidRPr="001B0418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1B0418">
        <w:rPr>
          <w:rFonts w:ascii="Times New Roman" w:eastAsia="SimSun" w:hAnsi="Times New Roman" w:cs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І</w:t>
      </w:r>
      <w:r w:rsidRPr="001B0418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6B7D88" w:rsidRPr="001B0418" w:rsidRDefault="006B7D88" w:rsidP="006B7D88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Benguiat" w:eastAsia="SimSun" w:hAnsi="Benguiat" w:cs="Benguiat"/>
          <w:b/>
          <w:bCs/>
          <w:color w:val="000000" w:themeColor="text1"/>
          <w:w w:val="90"/>
          <w:kern w:val="2"/>
          <w:sz w:val="28"/>
          <w:szCs w:val="28"/>
          <w:lang w:eastAsia="zh-CN"/>
        </w:rPr>
        <w:t>VIII СКЛИКАННЯ</w:t>
      </w:r>
    </w:p>
    <w:p w:rsidR="006B7D88" w:rsidRPr="001B0418" w:rsidRDefault="006B7D88" w:rsidP="006B7D88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ПОСТ</w:t>
      </w: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1B0418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ЙНА КОМ</w:t>
      </w: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1B0418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С</w:t>
      </w: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1B0418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Я З ПИТАНЬ КУЛЬТУРИ, ТУРИЗМУ</w:t>
      </w:r>
    </w:p>
    <w:p w:rsidR="006B7D88" w:rsidRPr="001B0418" w:rsidRDefault="006B7D88" w:rsidP="006B7D88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 w:themeColor="text1"/>
          <w:kern w:val="2"/>
          <w:sz w:val="20"/>
          <w:szCs w:val="20"/>
          <w:lang w:eastAsia="zh-CN"/>
        </w:rPr>
      </w:pPr>
      <w:r w:rsidRPr="001B0418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ТА </w:t>
      </w:r>
      <w:r w:rsidRPr="001B0418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1B0418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НФОРМАЦ</w:t>
      </w:r>
      <w:r w:rsidRPr="001B0418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1B0418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ЙНО</w:t>
      </w:r>
      <w:r w:rsidRPr="001B0418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Ї</w:t>
      </w:r>
      <w:r w:rsidRPr="001B0418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ПОЛ</w:t>
      </w:r>
      <w:r w:rsidRPr="001B0418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1B0418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ТИКИ</w:t>
      </w:r>
    </w:p>
    <w:p w:rsidR="006B7D88" w:rsidRPr="001B0418" w:rsidRDefault="006B7D88" w:rsidP="006B7D88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Calibri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1B0418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1B0418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1B0418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1B0418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./факс(044)202-73-05</w:t>
      </w:r>
    </w:p>
    <w:p w:rsidR="006B7D88" w:rsidRPr="001B0418" w:rsidRDefault="006B7D88" w:rsidP="006B7D88">
      <w:pPr>
        <w:widowControl w:val="0"/>
        <w:suppressAutoHyphens/>
        <w:spacing w:after="0" w:line="11" w:lineRule="atLeast"/>
        <w:jc w:val="center"/>
        <w:rPr>
          <w:rFonts w:ascii="Times New Roman" w:eastAsia="SimSun" w:hAnsi="Times New Roman" w:cs="Calibri"/>
          <w:b/>
          <w:bCs/>
          <w:color w:val="000000" w:themeColor="text1"/>
          <w:kern w:val="2"/>
          <w:sz w:val="28"/>
          <w:szCs w:val="28"/>
          <w:lang w:eastAsia="zh-CN"/>
        </w:rPr>
      </w:pPr>
    </w:p>
    <w:p w:rsidR="006B7D88" w:rsidRPr="001B0418" w:rsidRDefault="006B7D88" w:rsidP="006B7D88">
      <w:pPr>
        <w:widowControl w:val="0"/>
        <w:suppressAutoHyphens/>
        <w:spacing w:after="0" w:line="11" w:lineRule="atLeast"/>
        <w:jc w:val="center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Протокол № 6</w:t>
      </w:r>
    </w:p>
    <w:p w:rsidR="006B7D88" w:rsidRPr="001B0418" w:rsidRDefault="006B7D88" w:rsidP="006B7D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чергового засідання постійної комісії Київської міської ради</w:t>
      </w:r>
    </w:p>
    <w:p w:rsidR="006B7D88" w:rsidRPr="001B0418" w:rsidRDefault="006B7D88" w:rsidP="006B7D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з питань культури, туризму та інформаційної політики (Комісії)</w:t>
      </w:r>
    </w:p>
    <w:p w:rsidR="006B7D88" w:rsidRPr="001B0418" w:rsidRDefault="006B7D88" w:rsidP="006B7D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color w:val="000000" w:themeColor="text1"/>
          <w:kern w:val="2"/>
          <w:sz w:val="28"/>
          <w:szCs w:val="28"/>
          <w:lang w:eastAsia="zh-CN"/>
        </w:rPr>
      </w:pPr>
    </w:p>
    <w:p w:rsidR="006B7D88" w:rsidRPr="001B0418" w:rsidRDefault="006B7D88" w:rsidP="006B7D88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м. Київ</w:t>
      </w:r>
      <w:r w:rsidRPr="001B0418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1B0418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1B0418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1B0418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1B0418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1B0418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1B0418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1B0418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1B0418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  <w:t>31.03.2017</w:t>
      </w:r>
    </w:p>
    <w:p w:rsidR="006B7D88" w:rsidRPr="001B0418" w:rsidRDefault="006B7D88" w:rsidP="006B7D88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</w:pPr>
    </w:p>
    <w:p w:rsidR="006B7D88" w:rsidRPr="001B0418" w:rsidRDefault="006B7D88" w:rsidP="006B7D88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Присутні депутати Комісії: </w:t>
      </w:r>
      <w:r w:rsidRPr="001B04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Муха Вікторія </w:t>
      </w:r>
      <w:proofErr w:type="spellStart"/>
      <w:r w:rsidRPr="001B04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>Вячеславівна</w:t>
      </w:r>
      <w:proofErr w:type="spellEnd"/>
      <w:r w:rsidRPr="001B0418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 – голова Комісії</w:t>
      </w:r>
      <w:r w:rsidRPr="001B0418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2"/>
          <w:sz w:val="28"/>
          <w:szCs w:val="28"/>
          <w:lang w:eastAsia="zh-CN"/>
        </w:rPr>
        <w:t>,</w:t>
      </w:r>
      <w:r w:rsidRPr="001B04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 Бенюк Богдан Михайлович</w:t>
      </w:r>
      <w:r w:rsidRPr="001B0418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 – заступник голови Комісії (відсутній при формуванні та голосуванні за порядок денний, розгляді </w:t>
      </w:r>
      <w:proofErr w:type="spellStart"/>
      <w:r w:rsidRPr="001B0418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>пит</w:t>
      </w:r>
      <w:proofErr w:type="spellEnd"/>
      <w:r w:rsidRPr="001B0418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. №1), </w:t>
      </w:r>
      <w:r w:rsidRPr="001B04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Поживанов Олександр Михайлович </w:t>
      </w:r>
      <w:r w:rsidRPr="001B0418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– секретар Комісії, </w:t>
      </w:r>
      <w:proofErr w:type="spellStart"/>
      <w:r w:rsidRPr="001B04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>Березницька</w:t>
      </w:r>
      <w:proofErr w:type="spellEnd"/>
      <w:r w:rsidRPr="001B04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 Людмила Іванівна</w:t>
      </w:r>
      <w:r w:rsidRPr="001B0418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 – член Комісії.</w:t>
      </w:r>
    </w:p>
    <w:p w:rsidR="006B7D88" w:rsidRPr="001B0418" w:rsidRDefault="006B7D88" w:rsidP="006B7D88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Відсутні депутати Комісії: </w:t>
      </w:r>
      <w:r w:rsidRPr="001B0418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 </w:t>
      </w:r>
      <w:proofErr w:type="spellStart"/>
      <w:r w:rsidRPr="001B04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>Таранов</w:t>
      </w:r>
      <w:proofErr w:type="spellEnd"/>
      <w:r w:rsidRPr="001B04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 Андрій Володимирович </w:t>
      </w:r>
      <w:r w:rsidRPr="001B0418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>– член Комісії.</w:t>
      </w:r>
    </w:p>
    <w:p w:rsidR="006B7D88" w:rsidRPr="001B0418" w:rsidRDefault="006B7D88" w:rsidP="006B7D88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</w:pPr>
    </w:p>
    <w:p w:rsidR="006B7D88" w:rsidRPr="001B0418" w:rsidRDefault="006B7D88" w:rsidP="006B7D88">
      <w:pPr>
        <w:widowControl w:val="0"/>
        <w:suppressAutoHyphens/>
        <w:autoSpaceDN w:val="0"/>
        <w:snapToGrid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B0418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Присутні та запрошені: </w:t>
      </w:r>
    </w:p>
    <w:p w:rsidR="006B7D88" w:rsidRPr="001B0418" w:rsidRDefault="006B7D88" w:rsidP="006B7D88">
      <w:pPr>
        <w:widowControl w:val="0"/>
        <w:suppressAutoHyphens/>
        <w:autoSpaceDN w:val="0"/>
        <w:snapToGrid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1B0418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Бохняк</w:t>
      </w:r>
      <w:proofErr w:type="spellEnd"/>
      <w:r w:rsidRPr="001B0418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Володимир Ярославович</w:t>
      </w:r>
      <w:r w:rsidRPr="001B0418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– </w:t>
      </w:r>
      <w:r w:rsidRPr="001B0418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депутат Київської міської ради</w:t>
      </w:r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fa-IR"/>
        </w:rPr>
        <w:t>;</w:t>
      </w:r>
    </w:p>
    <w:p w:rsidR="006B7D88" w:rsidRPr="001B0418" w:rsidRDefault="006B7D88" w:rsidP="006B7D88">
      <w:pPr>
        <w:widowControl w:val="0"/>
        <w:suppressAutoHyphens/>
        <w:autoSpaceDN w:val="0"/>
        <w:snapToGrid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fa-IR"/>
        </w:rPr>
        <w:t>Анжияк</w:t>
      </w:r>
      <w:proofErr w:type="spellEnd"/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fa-IR"/>
        </w:rPr>
        <w:t xml:space="preserve"> Сергій Михайлович — перший заступник директора – </w:t>
      </w:r>
      <w:r w:rsidRPr="001B0418">
        <w:rPr>
          <w:rFonts w:ascii="Times New Roman" w:eastAsia="Times New Roman" w:hAnsi="Times New Roman" w:cs="Times New Roman"/>
          <w:color w:val="303030"/>
          <w:kern w:val="3"/>
          <w:sz w:val="28"/>
          <w:szCs w:val="28"/>
          <w:shd w:val="clear" w:color="auto" w:fill="FFFFFF"/>
          <w:lang w:eastAsia="zh-CN" w:bidi="fa-IR"/>
        </w:rPr>
        <w:t>начальник управління мистецтв та культурно-освітніх закладів</w:t>
      </w:r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fa-IR"/>
        </w:rPr>
        <w:t xml:space="preserve"> Департаменту культури виконавчого органу Київської міської ради (Київської міської державної адміністрації);</w:t>
      </w:r>
    </w:p>
    <w:p w:rsidR="006B7D88" w:rsidRPr="001B0418" w:rsidRDefault="006B7D88" w:rsidP="006B7D88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fa-IR"/>
        </w:rPr>
        <w:t>Никоряк</w:t>
      </w:r>
      <w:proofErr w:type="spellEnd"/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fa-IR"/>
        </w:rPr>
        <w:t xml:space="preserve"> Олександр Дмитрович – заступник директора Департаменту культури виконавчого органу Київської міської ради (Київської міської державної адміністрації);</w:t>
      </w:r>
    </w:p>
    <w:p w:rsidR="006B7D88" w:rsidRPr="001B0418" w:rsidRDefault="006B7D88" w:rsidP="006B7D88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fa-IR"/>
        </w:rPr>
        <w:t>Тимченко Олександра Володимирівна – начальник відділу обліку, інвентаризації та майнових питань об’єктів культурної спадщини Департаменту культури виконавчого органу Київської міської ради (Київської міської державної адміністрації);</w:t>
      </w:r>
    </w:p>
    <w:p w:rsidR="006B7D88" w:rsidRPr="001B0418" w:rsidRDefault="006B7D88" w:rsidP="006B7D88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fa-IR"/>
        </w:rPr>
        <w:t>Панасенко Ірина Ігорівна – головний спеціаліст сектору правового забезпечення Департаменту культури виконавчого органу Київської міської ради (Київської міської державної адміністрації);</w:t>
      </w:r>
    </w:p>
    <w:p w:rsidR="006B7D88" w:rsidRPr="001B0418" w:rsidRDefault="006B7D88" w:rsidP="006B7D88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1B0418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Шибанов</w:t>
      </w:r>
      <w:proofErr w:type="spellEnd"/>
      <w:r w:rsidRPr="001B0418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Ярослав Миколайович — начальник відділу</w:t>
      </w:r>
      <w:r w:rsidRPr="001B041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з суспільно-політичних питань управління з питань внутрішньої політики та </w:t>
      </w:r>
      <w:proofErr w:type="spellStart"/>
      <w:r w:rsidRPr="001B041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зв'язків</w:t>
      </w:r>
      <w:proofErr w:type="spellEnd"/>
      <w:r w:rsidRPr="001B041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з громадськістю</w:t>
      </w:r>
      <w:r w:rsidRPr="001B0418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Департаменту суспільних комунікацій виконавчого органу Київської міської ради (Київської міської державної адміністрації);</w:t>
      </w:r>
    </w:p>
    <w:p w:rsidR="006B7D88" w:rsidRPr="001B0418" w:rsidRDefault="006B7D88" w:rsidP="006B7D88">
      <w:pPr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Томашевська</w:t>
      </w:r>
      <w:proofErr w:type="spellEnd"/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Марина Олександрівна – заступник директора Департаменту земельних ресурсів </w:t>
      </w:r>
      <w:r w:rsidRPr="001B041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6B7D88" w:rsidRPr="001B0418" w:rsidRDefault="006B7D88" w:rsidP="006B7D88">
      <w:pPr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Черненко Ірина Іванівна – головний фахівець з правових питань Київського науково-методичного центру по охороні, реставрації та використанню пам'яток історії, культури і заповідних територій; </w:t>
      </w:r>
    </w:p>
    <w:p w:rsidR="006B7D88" w:rsidRPr="001B0418" w:rsidRDefault="006B7D88" w:rsidP="006B7D88">
      <w:pPr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Горделадзе</w:t>
      </w:r>
      <w:proofErr w:type="spellEnd"/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Людмила Борисівна – директор ТОВ «</w:t>
      </w:r>
      <w:proofErr w:type="spellStart"/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Кіноман</w:t>
      </w:r>
      <w:proofErr w:type="spellEnd"/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6B7D88" w:rsidRPr="001B0418" w:rsidRDefault="006B7D88" w:rsidP="006B7D88">
      <w:pPr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Коропа Лідія Михайлівна – головний інженер </w:t>
      </w:r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ТОВ «</w:t>
      </w:r>
      <w:proofErr w:type="spellStart"/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Кіноман</w:t>
      </w:r>
      <w:proofErr w:type="spellEnd"/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6B7D88" w:rsidRPr="001B0418" w:rsidRDefault="006B7D88" w:rsidP="006B7D88">
      <w:pPr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1B041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Костюшко</w:t>
      </w:r>
      <w:proofErr w:type="spellEnd"/>
      <w:r w:rsidRPr="001B041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Валентина Олександрівна – головний бухгалтер </w:t>
      </w:r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ТОВ «</w:t>
      </w:r>
      <w:proofErr w:type="spellStart"/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Кіноман</w:t>
      </w:r>
      <w:proofErr w:type="spellEnd"/>
      <w:r w:rsidRPr="001B04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6B7D88" w:rsidRPr="001B0418" w:rsidRDefault="006B7D88" w:rsidP="006B7D88">
      <w:pPr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Пільщиков</w:t>
      </w:r>
      <w:proofErr w:type="spellEnd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Андрій – заступник директора ТОВ «Юта» ;</w:t>
      </w:r>
    </w:p>
    <w:p w:rsidR="006B7D88" w:rsidRPr="001B0418" w:rsidRDefault="006B7D88" w:rsidP="006B7D88">
      <w:pPr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Коновал Юлія – бухгалтер ТОВ УПТ МП «</w:t>
      </w:r>
      <w:proofErr w:type="spellStart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Укрпроектмонтаж</w:t>
      </w:r>
      <w:proofErr w:type="spellEnd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», ТОВ «Юта»;</w:t>
      </w:r>
    </w:p>
    <w:p w:rsidR="006B7D88" w:rsidRPr="001B0418" w:rsidRDefault="006B7D88" w:rsidP="006B7D88">
      <w:pPr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Лєшков</w:t>
      </w:r>
      <w:proofErr w:type="spellEnd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Гліб Юрійович – юрисконсульт ТОВ «</w:t>
      </w:r>
      <w:proofErr w:type="spellStart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Атерма</w:t>
      </w:r>
      <w:proofErr w:type="spellEnd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»;</w:t>
      </w:r>
    </w:p>
    <w:p w:rsidR="006B7D88" w:rsidRPr="001B0418" w:rsidRDefault="006B7D88" w:rsidP="006B7D88">
      <w:pPr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Стрілець Федір Федорович – проектант ТОВ «</w:t>
      </w:r>
      <w:proofErr w:type="spellStart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Атерма</w:t>
      </w:r>
      <w:proofErr w:type="spellEnd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»;</w:t>
      </w:r>
    </w:p>
    <w:p w:rsidR="006B7D88" w:rsidRPr="001B0418" w:rsidRDefault="006B7D88" w:rsidP="006B7D88">
      <w:pPr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Ховратенко</w:t>
      </w:r>
      <w:proofErr w:type="spellEnd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Олексій Олексійович – голова ГО «Старий Поділ»;</w:t>
      </w:r>
    </w:p>
    <w:p w:rsidR="006B7D88" w:rsidRPr="001B0418" w:rsidRDefault="006B7D88" w:rsidP="006B7D88">
      <w:pPr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Собцов</w:t>
      </w:r>
      <w:proofErr w:type="spellEnd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Володимир Михайлович – співголова ГО «Відродження «КИЕВОПОДІЛ»;</w:t>
      </w:r>
    </w:p>
    <w:p w:rsidR="006B7D88" w:rsidRPr="001B0418" w:rsidRDefault="006B7D88" w:rsidP="006B7D8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Кравченко Ілля Іванович – голова Громадської організації "Об’єднання працівників культури України";</w:t>
      </w:r>
    </w:p>
    <w:p w:rsidR="006B7D88" w:rsidRPr="001B0418" w:rsidRDefault="006B7D88" w:rsidP="006B7D8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ja-JP" w:bidi="fa-IR"/>
        </w:rPr>
      </w:pPr>
      <w:proofErr w:type="spellStart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Стукальська</w:t>
      </w:r>
      <w:proofErr w:type="spellEnd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Інна Миколаївна – юрист ГО «Християнська церква «Шлях життя»;</w:t>
      </w:r>
    </w:p>
    <w:p w:rsidR="006B7D88" w:rsidRPr="001B0418" w:rsidRDefault="006B7D88" w:rsidP="006B7D88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B0418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Філіппов Максим Олександрович – в.о. головного редактора КП «Вечірній Київ»</w:t>
      </w:r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6B7D88" w:rsidRPr="001B0418" w:rsidRDefault="006B7D88" w:rsidP="006B7D88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Фарбота</w:t>
      </w:r>
      <w:proofErr w:type="spellEnd"/>
      <w:r w:rsidRPr="001B04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Марія Романівна </w:t>
      </w:r>
      <w:r w:rsidRPr="001B0418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– помічник – консультант депутата Київської міської ради Ю.М. Сиротюка;</w:t>
      </w:r>
    </w:p>
    <w:p w:rsidR="006B7D88" w:rsidRPr="001B0418" w:rsidRDefault="006B7D88" w:rsidP="006B7D88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B0418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Лиман Надія – помічник – консультант депутата Київської міської ради А.В. Таранова;</w:t>
      </w:r>
    </w:p>
    <w:p w:rsidR="006B7D88" w:rsidRPr="001B0418" w:rsidRDefault="006B7D88" w:rsidP="006B7D88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1B041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Карпічко</w:t>
      </w:r>
      <w:proofErr w:type="spellEnd"/>
      <w:r w:rsidRPr="001B041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Владислав Леонідович – </w:t>
      </w:r>
      <w:r w:rsidRPr="001B0418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помічник – консультант</w:t>
      </w:r>
      <w:r w:rsidRPr="001B041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депутата Київської міської ради Л.І. </w:t>
      </w:r>
      <w:proofErr w:type="spellStart"/>
      <w:r w:rsidRPr="001B041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Березницької</w:t>
      </w:r>
      <w:proofErr w:type="spellEnd"/>
      <w:r w:rsidRPr="001B041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;</w:t>
      </w:r>
    </w:p>
    <w:p w:rsidR="006B7D88" w:rsidRPr="001B0418" w:rsidRDefault="006B7D88" w:rsidP="006B7D88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B041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Міщенко Анна Михайлівна – </w:t>
      </w:r>
      <w:r w:rsidRPr="001B0418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помічник – консультант</w:t>
      </w:r>
      <w:r w:rsidRPr="001B041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депутата Київської міської ради О.М. Поживанова;</w:t>
      </w:r>
    </w:p>
    <w:p w:rsidR="006B7D88" w:rsidRPr="001B0418" w:rsidRDefault="006B7D88" w:rsidP="006B7D88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1B041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Зеленюк</w:t>
      </w:r>
      <w:proofErr w:type="spellEnd"/>
      <w:r w:rsidRPr="001B041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Валерія Валеріївна – </w:t>
      </w:r>
      <w:r w:rsidRPr="001B0418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помічник – консультант</w:t>
      </w:r>
      <w:r w:rsidRPr="001B041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депутата Київської міської ради Б.М. Бенюка;</w:t>
      </w:r>
    </w:p>
    <w:p w:rsidR="006B7D88" w:rsidRPr="001B0418" w:rsidRDefault="006B7D88" w:rsidP="006B7D88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B041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Хоменко Денис Юрійович – </w:t>
      </w:r>
      <w:r w:rsidRPr="001B0418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помічник – консультант</w:t>
      </w:r>
      <w:r w:rsidRPr="001B041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депутата Київської міської ради В.В. Мухи;</w:t>
      </w:r>
    </w:p>
    <w:p w:rsidR="006B7D88" w:rsidRPr="001B0418" w:rsidRDefault="006B7D88" w:rsidP="006B7D88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B041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Ігнатенко Тетяна Іванівна – заступник начальника управління забезпечення діяльності постійних комісій, </w:t>
      </w:r>
      <w:r w:rsidRPr="001B041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інформаційної політики.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Слухали: В.В. </w:t>
      </w: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Муху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, яка відповідно до ст. ст. 3-6 Регламенту Київської міської ради звернулася до депутатів Комісії з пропозицією заявити про наявність реального чи потенційного конфлікту інтересів.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Заяв не надійшло.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Звернулася до присутніх з пропозицією щодо доповнення чи зняття питань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lastRenderedPageBreak/>
        <w:t>з порядку денного.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Пропозицій не надійшло.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</w:p>
    <w:p w:rsidR="006B7D88" w:rsidRPr="001B0418" w:rsidRDefault="006B7D88" w:rsidP="006B7D88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  <w:t>Голосували за порядок денний в цілому:</w:t>
      </w:r>
    </w:p>
    <w:p w:rsidR="006B7D88" w:rsidRPr="001B0418" w:rsidRDefault="006B7D88" w:rsidP="006B7D88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</w:r>
      <w:r w:rsidRPr="001B0418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«За» - 3, «Проти» - 0, «Утримався» - 0.</w:t>
      </w:r>
    </w:p>
    <w:p w:rsidR="006B7D88" w:rsidRPr="001B0418" w:rsidRDefault="006B7D88" w:rsidP="006B7D88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zh-CN"/>
        </w:rPr>
        <w:tab/>
        <w:t>Рішення прийняте.</w:t>
      </w:r>
    </w:p>
    <w:p w:rsidR="006B7D88" w:rsidRPr="001B0418" w:rsidRDefault="006B7D88" w:rsidP="006B7D88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</w:p>
    <w:p w:rsidR="006B7D88" w:rsidRPr="001B0418" w:rsidRDefault="006B7D88" w:rsidP="006B7D88">
      <w:pPr>
        <w:widowControl w:val="0"/>
        <w:suppressAutoHyphens/>
        <w:spacing w:after="0" w:line="240" w:lineRule="auto"/>
        <w:ind w:left="2832" w:firstLine="708"/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Порядок денний.</w:t>
      </w:r>
    </w:p>
    <w:p w:rsidR="006B7D88" w:rsidRPr="001B0418" w:rsidRDefault="006B7D88" w:rsidP="006B7D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6B7D88" w:rsidRPr="001B0418" w:rsidRDefault="006B7D88" w:rsidP="006B7D88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Заслуховування звіту</w:t>
      </w:r>
      <w:r w:rsidRPr="001B0418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про виконання у 2016 році завдань і заходів Міської цільової програми розвитку туризму в місті Києві на 2016-2018 роки (доповідач Тараненко А.П.).</w:t>
      </w:r>
    </w:p>
    <w:p w:rsidR="006B7D88" w:rsidRPr="001B0418" w:rsidRDefault="006B7D88" w:rsidP="006B7D88">
      <w:pPr>
        <w:pStyle w:val="a3"/>
        <w:ind w:left="71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6B7D88" w:rsidRPr="001B0418" w:rsidRDefault="006B7D88" w:rsidP="006B7D88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71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Розгляд 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проекту рішення Київської міської ради «</w:t>
      </w:r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деякі питання діяльності виконавчого органу Київської міської ради (Київської міської державної адміністрації)»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(подання Київського міського голови В. Кличка, доручення заступника міського голови – секретаря Київської міської ради В.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Прокопіва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 від 10.03.2017 №08/231-728/ПР).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</w:p>
    <w:p w:rsidR="006B7D88" w:rsidRPr="001B0418" w:rsidRDefault="006B7D88" w:rsidP="006B7D88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71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Розгляд 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проекту рішення Київської міської ради «</w:t>
      </w:r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внесення змін до Порядку найменування об'єктів міського підпорядкування, присвоєння юридичним особам та об'єктам міського підпорядкування імен (псевдонімів) фізичних осіб, ювілейних та святкових дат, назв і дат історичних подій у місті Києві»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О.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Резнікова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, доручення заступника міського голови – секретаря Київської міської ради В.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Прокопіва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від  09.03.2017 №08/231-702/ПР)</w:t>
      </w:r>
    </w:p>
    <w:p w:rsidR="006B7D88" w:rsidRPr="001B0418" w:rsidRDefault="006B7D88" w:rsidP="006B7D88">
      <w:pPr>
        <w:pStyle w:val="a3"/>
        <w:spacing w:after="0"/>
        <w:ind w:left="71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6B7D88" w:rsidRPr="001B0418" w:rsidRDefault="006B7D88" w:rsidP="006B7D88">
      <w:pPr>
        <w:pStyle w:val="a3"/>
        <w:numPr>
          <w:ilvl w:val="0"/>
          <w:numId w:val="1"/>
        </w:numPr>
        <w:spacing w:after="0"/>
        <w:ind w:left="0" w:firstLine="71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Розгляд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проекту рішення Київської міської ради «</w:t>
      </w:r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звернення Київської міської ради до Верховної Ради України та Кабінету Міністрів України щодо внесення змін до деяких нормативно-правових актів України щодо охорони історико-культурної спадщини»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(подання депутат Київської міської ради Ю. Сиротюк, депутат Київської міської ради О. Поживанов; доручення заступника міського голови – секретаря Київської міської ради В.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Прокопіва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від 06.03.2017 №08/231-639/ПР).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:rsidR="006B7D88" w:rsidRPr="001B0418" w:rsidRDefault="006B7D88" w:rsidP="006B7D88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71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Розгляд 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проекту рішення Київської міської ради </w:t>
      </w: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«</w:t>
      </w:r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відзначення на території Києва пам'ятних дат та ювілеїв у 2017 році»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(подання депутатів Київської міської ради Ю. Сиротюка, В.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Бохняка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, Б. Бенюка, доручення заступника міського голови – секретаря Київської міської ради В.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Прокопіва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від 17.03.2017 №08/231-755/ПР)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:rsidR="006B7D88" w:rsidRPr="001B0418" w:rsidRDefault="006B7D88" w:rsidP="006B7D88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71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Розгляд 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проекту рішення Київської міської ради «</w:t>
      </w:r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проголошення 2017 року на території Києва Роком Української революції та Української Повстанської Армії»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(подання депутатів Київської міської ради Ю. Сиротюка, В.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Бохняка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, Б. Бенюка, доручення заступника міського голови – секретаря Київської міської ради В.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Прокопіва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від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lastRenderedPageBreak/>
        <w:t>17.03.2017 №08/231-756/ПР)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6B7D88" w:rsidRPr="001B0418" w:rsidRDefault="006B7D88" w:rsidP="006B7D88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71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Розгляд 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проекту рішення Київської міської ради «</w:t>
      </w:r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надання дозволу товариству з обмеженою відповідальністю "</w:t>
      </w:r>
      <w:proofErr w:type="spellStart"/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Кіноман</w:t>
      </w:r>
      <w:proofErr w:type="spellEnd"/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на списання шляхом ліквідації басейну на вул. Костянтинівській, 26»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М.Поворозника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, доручення заступника міського голови – секретаря Київської міської ради В.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Прокопіва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від 16.03.2017 №08/231-753/ПР).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:rsidR="006B7D88" w:rsidRPr="001B0418" w:rsidRDefault="006B7D88" w:rsidP="006B7D88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71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Розгляд 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проекту рішення Київської міської ради «</w:t>
      </w:r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надання дозволу на розроблення проекту землеустрою щодо відведення земельної ділянки товариству з обмеженою відповідальністю Українському проектно-технологічному малому підприємству "УКРПРОЕКТМОНТАЖ" та товариству з обмеженою відповідальністю "ЮТА" у </w:t>
      </w:r>
      <w:proofErr w:type="spellStart"/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</w:t>
      </w:r>
      <w:proofErr w:type="spellEnd"/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Тараса Шевченка, 13/21-б у Шевченківському районі м. Києва для експлуатації та обслуговування адміністративно-офісної будівлі» (К-27244).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(подання директора Департаменту земельних ресурсів виконавчого органу Київської міської ради (КМДА) О. Поліщука, доручення заступника міського голови – секретаря Київської міської ради В.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Прокопіва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від 29.08.2016 №08/231-3588/ПР)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6B7D88" w:rsidRPr="001B0418" w:rsidRDefault="006B7D88" w:rsidP="006B7D88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71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Розгляд 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проекту рішення Київської міської ради «</w:t>
      </w:r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надання дозволу на розроблення проекту землеустрою щодо відведення земельної ділянки Страхову Олександру Васильовичу на Андріївському узвозі, 30 (літери "И", "К") у Подільському районі м. Києва для експлуатації та обслуговування нежитлової (офісної) будівлі» (К-22444).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(подання директора Департаменту земельних ресурсів виконавчого органу Київської міської ради (КМДА) О. Поліщука, доручення заступника міського голови – секретаря Київської міської ради В.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Прокопіва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від 30.08.2016 №08/231-3622/ПР)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:rsidR="006B7D88" w:rsidRPr="001B0418" w:rsidRDefault="006B7D88" w:rsidP="006B7D88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71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Розгляд 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проекту рішення Київської міської ради </w:t>
      </w: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«</w:t>
      </w:r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надання Релігійній громаді християнської пресвітеріанської помісної церкви "Шлях Життя" у Оболонському районі м. Києва земельної ділянки для експлуатації та обслуговування молитовного будинку на </w:t>
      </w:r>
      <w:proofErr w:type="spellStart"/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просп</w:t>
      </w:r>
      <w:proofErr w:type="spellEnd"/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Оболонському, 51-б в Оболонському районі м. Києва» (А-22355).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(подання директора Департаменту земельних ресурсів виконавчого органу Київської міської ради (КМДА) О. Поліщука, доручення заступника міського голови – секретаря Київської міської ради В.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Прокопіва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від 14.06.2016 №08/231-2594/ПР).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6B7D88" w:rsidRPr="001B0418" w:rsidRDefault="006B7D88" w:rsidP="006B7D88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71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Розгляд 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проекту рішення Київської міської ради </w:t>
      </w: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«</w:t>
      </w:r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передачу земельної ділянки Товариству з обмеженою відповідальністю "АТЕРНА" для обслуговування адміністративної будівлі на вул. Великій Житомирській, 19-б у Шевченківському районі м. Києва» (А-22617).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(подання  директора Департаменту земельних ресурсів виконавчого органу Київської міської ради (КМДА) О. Поліщука, доручення заступника міського голови – секретаря Київської міської ради В.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Прокопіва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 від  18.10.2016 №08/231-4342/ПР).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6B7D88" w:rsidRPr="001B0418" w:rsidRDefault="006B7D88" w:rsidP="006B7D88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710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Розгляд звернення Департаменту туризму та курортів Міністерства економічного розвитку і торгівлі України щодо надання кандидатури до складу Ради туристичних міст і регіонів.</w:t>
      </w:r>
    </w:p>
    <w:p w:rsidR="006B7D88" w:rsidRPr="001B0418" w:rsidRDefault="006B7D88" w:rsidP="006B7D88">
      <w:pPr>
        <w:pStyle w:val="a3"/>
        <w:widowControl w:val="0"/>
        <w:suppressAutoHyphens/>
        <w:spacing w:after="140" w:line="240" w:lineRule="auto"/>
        <w:ind w:left="1068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6B7D88" w:rsidRPr="001B0418" w:rsidRDefault="006B7D88" w:rsidP="006B7D88">
      <w:pPr>
        <w:widowControl w:val="0"/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 питанню №1.</w:t>
      </w:r>
    </w:p>
    <w:p w:rsidR="006B7D88" w:rsidRPr="001B0418" w:rsidRDefault="006B7D88" w:rsidP="006B7D88">
      <w:pPr>
        <w:spacing w:after="0" w:line="240" w:lineRule="atLeast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Слухали: 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В.В. Муху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,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яка озвучила перше питання: </w:t>
      </w:r>
      <w:r w:rsidRPr="001B0418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заслуховування звіту про виконання у 2016 році завдань і заходів Міської цільової програми розвитку туризму в місті Києві на 2016-2018 роки.</w:t>
      </w:r>
    </w:p>
    <w:p w:rsidR="006B7D88" w:rsidRPr="001B0418" w:rsidRDefault="006B7D88" w:rsidP="006B7D88">
      <w:pPr>
        <w:spacing w:after="0" w:line="240" w:lineRule="atLeast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Повідомила, що доповідач із зазначеного питання не може бути присутнім на засіданні з поважних причин.</w:t>
      </w:r>
      <w:r w:rsidRPr="001B0418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У зв’язку з цим, запропонувала заслухати звіт на окремому засіданні Комісії.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Голосували: «за» - 3, «проти» - 0, «утримались» - 0.</w:t>
      </w:r>
    </w:p>
    <w:p w:rsidR="006B7D88" w:rsidRPr="001B0418" w:rsidRDefault="006B7D88" w:rsidP="006B7D88">
      <w:pPr>
        <w:spacing w:after="0" w:line="240" w:lineRule="atLeast"/>
        <w:ind w:firstLine="709"/>
        <w:jc w:val="both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Ухвалили</w:t>
      </w:r>
      <w:r w:rsidRPr="001B0418"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28"/>
          <w:szCs w:val="28"/>
          <w:lang w:eastAsia="zh-CN"/>
        </w:rPr>
        <w:t>:</w:t>
      </w:r>
      <w:r w:rsidRPr="001B0418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  <w:t>звіт про виконання у 2016 році завдань і заходів Міської цільової програми розвитку туризму в місті Києві на 2016-2018 роки</w:t>
      </w:r>
      <w:r w:rsidRPr="001B0418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 заслухати на позачерговому засіданні Комісії 05.04.2017.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contextualSpacing/>
        <w:jc w:val="both"/>
        <w:rPr>
          <w:rFonts w:ascii="Times New Roman" w:eastAsia="SimSun" w:hAnsi="Times New Roman" w:cs="Calibri"/>
          <w:i/>
          <w:iCs/>
          <w:color w:val="000000" w:themeColor="text1"/>
          <w:kern w:val="2"/>
          <w:sz w:val="28"/>
          <w:szCs w:val="28"/>
          <w:lang w:eastAsia="zh-CN"/>
        </w:rPr>
      </w:pPr>
    </w:p>
    <w:p w:rsidR="006B7D88" w:rsidRPr="001B0418" w:rsidRDefault="006B7D88" w:rsidP="006B7D88">
      <w:pPr>
        <w:widowControl w:val="0"/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 питанню №2.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Слухали: 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В.В. Муху</w:t>
      </w:r>
      <w:r w:rsidRPr="001B0418">
        <w:t xml:space="preserve"> </w:t>
      </w:r>
      <w:r w:rsidRPr="001B0418">
        <w:rPr>
          <w:rFonts w:ascii="Times New Roman" w:hAnsi="Times New Roman" w:cs="Times New Roman"/>
          <w:sz w:val="28"/>
          <w:szCs w:val="28"/>
        </w:rPr>
        <w:t xml:space="preserve">про 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проект рішення Київської міської ради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«Про деякі питання діяльності виконавчого органу Київської міської ради (Київської міської державної адміністрації)».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Виступили: </w:t>
      </w: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Никоряк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О.Д.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наголосив, що місто Київ посідає особливе місце за кількістю пам’яток культурної спадщини, яких налічується – 3552. Зупинився на основних завданнях, функціях окремого структурного підрозділу охорони культурної спадщини у місті Києві та його співпраці з профільними департаментами КМДА,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Мінкультом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, Фондом Держмайна, ЮНЕСКО тощо.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Навів аргументи щодо актуальності створення Департаменту охорони культурної спадщини КМДА (серед яких виділив: відсутність на теперішній час реального механізму з відновлення (реставрації, ремонту, пристосування та консервації) пам’яток, наголосив на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вимозі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громадськості щодо створення дієвого самостійного органу охорони культурної спадщини); проаналізував обсяги роботи за основними напрямками діяльності у 2014-2016 роках в розрізі показників ефективності у складі 18 штатних одиниць; озвучив можливі ризики при створенні Департаменту охорони культурної спадщини з недостатньою кількістю штатних одиниць.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Звернувся з проханням підтримати питання щодо створення Департаменту охорони культурної спадщини КМДА.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В.В. Муха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задала питання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чи сприятиме створення департаменту більш ефективній роботі в галузі охорони культурної спадщини, чи є інші перешкоди, які потребують врегулювання.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Никоряк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О.Д.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запевнив, що створення департаменту сприятиме покращенню роботи в галузі охороні культурної спадщини у столиці.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О.М. Поживанов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задав питання: як змінилася ситуація з отриманням посвідчень громадських інспекторів, 3 місяці тому активісти нарікали на те, що не можуть їх отримати.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Никоряк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О.Д.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інформував, що прийняте відповідне положення, інспекторів розподілили по районах міста, усі, хто подав заявки, отримали посвідчення.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О.М. Поживанов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наголосив на головних, на його думку, моментах створення департаменту: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структура, якісний кадровий склад, ефективне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lastRenderedPageBreak/>
        <w:t>управління. За таких умов проект рішення підтримує.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Запропонував вивчити досвід активістів у питаннях пошуку власників пам’яток.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Л.І. </w:t>
      </w: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Березницька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задала запитання: що зроблено для створення бази пам’яток? Скільки часу потребує експертиза пам’ятки? Скільки будівель оглянуто за рік?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Никоряк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О.Д.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інформував, що розроблене технічне завдання, яке наразі погоджується з Міністерством культури України. Фахівці працюють над створенням електронної бази, а її наповнення вже готове. Стосовно експертизи пам’ятки, то інспекція здійснює огляд пам’ятки протягом 2 днів.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Тимченко О.В.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за минулий рік оглянуто 179 об’єктів на виконання закону про «декомунізацію» і підготовлено близько 80 пакетів документів для подання до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Мінкультуту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. Разом з тим, існують певні складнощі: акт огляду має підписати власник, якого не завжди можна знайти.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Л.І. </w:t>
      </w: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Березницька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задала питання щодо 3-х будівель на Андріївському узвозі, які руйнуються, №24, №26 і №9.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Никоряк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О.Д.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пообіцяв надати звіт по зазначених пам’ятках на адресу Комісії у письмовому вигляді.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В.В. Муха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запропонувала розглянути питання по проблемних об’єктах Андріївського узвозу на окремому засіданні.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Задала питання чи є робота по охороні пам’яток системною чи реакцією на звернення?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Повідомила, що нещодавно разом з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Л.Березницькою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повернулися з відрядження з Пекіну. Зокрема було проведено зустріч з Управлінням пам’яток. Були приємно здивовані тим наскільки в Пекіні ведеться подібна робота: існує каталог всіх пам’яток, актуальна електронна база. Кожна пам’ятка оглядається двічі на рік, про що складаються відповідні акти. В даному випадку є багато питань до нашого Управління, так як у відповідь на свої депутатські звернення отримувала копії актів огляду кількарічної давнини, які не відображають стан будівлі, та ті зміни що з ним відбуваються.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Никоряк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О.Д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.: відповів, щодо системності роботи, </w:t>
      </w:r>
      <w:r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щ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о це,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скоріше – реагування на звернення. Така ситуація склалася через недостатню кількість штатних одиниць. Плану на рік управління дотримується (близько 100 об’єктів на рік), здійснюється моніторинг об’єктів, які знаходяться у занедбаному стані.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В.В. Муха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запропонувала підготувати пропозиції щодо систематизації процесу. Підняла питання фінансових санкцій, кількість яких зменшилась на 10 у порівнянні з 2015 роком (згідно інформації наданої у звіті).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Панасенко І.І.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зазначена ситуація викликана відсутністю вичерпної інформації про власника, мораторієм на проведення перевірок. У зв’язку з цим розроблений проект рішення Київради «Про</w:t>
      </w:r>
      <w:hyperlink r:id="rId6" w:history="1">
        <w:r w:rsidRPr="001B041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забезпечення дотримання законодавства в сфері охорони культурної спадщини на території міста Києва та затвердження Порядку державного управління у сфері охорони культурної спадщини у місті Києві</w:t>
        </w:r>
      </w:hyperlink>
      <w:r w:rsidRPr="001B041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В.В. Муха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висловила сподівання, що з прийняттям зазначеного рішення, </w:t>
      </w:r>
      <w:r w:rsidRPr="001B0418">
        <w:rPr>
          <w:rFonts w:ascii="Times New Roman" w:hAnsi="Times New Roman" w:cs="Times New Roman"/>
          <w:color w:val="000000" w:themeColor="text1"/>
          <w:sz w:val="28"/>
          <w:szCs w:val="28"/>
        </w:rPr>
        <w:t>яке наразі знаходиться на опрацюванні, ситуація поліпшиться.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Голосували: «за» - 4, «проти» - 0, «утримались» - 0.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Ухвалили: - </w:t>
      </w:r>
      <w:r w:rsidRPr="001B0418"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zh-CN"/>
        </w:rPr>
        <w:t>проект рішення Київської міської ради</w:t>
      </w:r>
      <w:r w:rsidRPr="001B0418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 «Про деякі питання </w:t>
      </w:r>
      <w:r w:rsidRPr="001B0418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lastRenderedPageBreak/>
        <w:t xml:space="preserve">діяльності виконавчого органу Київської міської ради (Київської міської державної адміністрації) </w:t>
      </w:r>
      <w:r w:rsidRPr="001B0418"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zh-CN"/>
        </w:rPr>
        <w:t>підтримати;</w:t>
      </w:r>
    </w:p>
    <w:p w:rsidR="006B7D88" w:rsidRPr="001B0418" w:rsidRDefault="006B7D88" w:rsidP="006B7D88">
      <w:pPr>
        <w:pStyle w:val="a3"/>
        <w:widowControl w:val="0"/>
        <w:numPr>
          <w:ilvl w:val="0"/>
          <w:numId w:val="2"/>
        </w:numPr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Calibri"/>
          <w:i/>
          <w:iCs/>
          <w:color w:val="000000" w:themeColor="text1"/>
          <w:kern w:val="2"/>
          <w:sz w:val="28"/>
          <w:szCs w:val="28"/>
          <w:lang w:eastAsia="zh-CN"/>
        </w:rPr>
        <w:t xml:space="preserve">Управлінню охорони культурної спадщини Департаменту культури </w:t>
      </w:r>
      <w:r w:rsidRPr="001B0418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 w:bidi="fa-IR"/>
        </w:rPr>
        <w:t xml:space="preserve">виконавчого органу Київської міської ради (Київської міської державної адміністрації) надати на адресу Комісії письмову інформацію щодо </w:t>
      </w:r>
      <w:r w:rsidRPr="001B0418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>3-х будівель на Андріївському узвозі під №№24, 26, 9.</w:t>
      </w:r>
    </w:p>
    <w:p w:rsidR="006B7D88" w:rsidRPr="001B0418" w:rsidRDefault="006B7D88" w:rsidP="006B7D88"/>
    <w:p w:rsidR="006B7D88" w:rsidRPr="001B0418" w:rsidRDefault="006B7D88" w:rsidP="006B7D88">
      <w:pPr>
        <w:widowControl w:val="0"/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 питанню №3.</w:t>
      </w:r>
    </w:p>
    <w:p w:rsidR="006B7D88" w:rsidRPr="001B0418" w:rsidRDefault="006B7D88" w:rsidP="006B7D88">
      <w:pPr>
        <w:pStyle w:val="a3"/>
        <w:widowControl w:val="0"/>
        <w:suppressAutoHyphens/>
        <w:spacing w:after="0" w:line="240" w:lineRule="atLeast"/>
        <w:ind w:left="0" w:firstLine="71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Слухали: 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В.В. Муху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про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проект рішення Київської міської ради «</w:t>
      </w:r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внесення змін до Порядку найменування об'єктів міського підпорядкування, присвоєння юридичним особам та об'єктам міського підпорядкування імен (псевдонімів) фізичних осіб, ювілейних та святкових дат, назв і дат історичних подій у місті Києві».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Виступили: </w:t>
      </w: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Шибанов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Я.М.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у зв’язку зі зміною законодавства і структури Київради виникла необхідність внесення змін та доповнень до діючого Порядку, які зводять до наступного:</w:t>
      </w:r>
    </w:p>
    <w:p w:rsidR="006B7D88" w:rsidRPr="001B0418" w:rsidRDefault="006B7D88" w:rsidP="006B7D88">
      <w:pPr>
        <w:pStyle w:val="a3"/>
        <w:widowControl w:val="0"/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присвоєння імен вулиці чи установі відбувається не раніше, як через 10 років з дня смерті особи, ім’я, якої увічнюється. Це – усталена міжнародна практика;</w:t>
      </w:r>
    </w:p>
    <w:p w:rsidR="006B7D88" w:rsidRPr="001B0418" w:rsidRDefault="006B7D88" w:rsidP="006B7D88">
      <w:pPr>
        <w:pStyle w:val="a3"/>
        <w:widowControl w:val="0"/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розширено перелік осіб у зв’язку з прийняттям закону «про декомунізацію»;</w:t>
      </w:r>
    </w:p>
    <w:p w:rsidR="006B7D88" w:rsidRPr="001B0418" w:rsidRDefault="006B7D88" w:rsidP="006B7D88">
      <w:pPr>
        <w:pStyle w:val="a3"/>
        <w:widowControl w:val="0"/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розділено фінансові розрахунки: при заміні будинкових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показчиків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розрахунки проводяться Департаментом житлово-комунальної інфраструктури КМДА, в усіх інших випадках – відповідними структурними підрозділами КМДА або комунальними підприємствами;</w:t>
      </w:r>
    </w:p>
    <w:p w:rsidR="006B7D88" w:rsidRPr="001B0418" w:rsidRDefault="006B7D88" w:rsidP="006B7D88">
      <w:pPr>
        <w:pStyle w:val="a3"/>
        <w:widowControl w:val="0"/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приведені у відповідність назви постійних комісій Київради;</w:t>
      </w:r>
    </w:p>
    <w:p w:rsidR="006B7D88" w:rsidRPr="001B0418" w:rsidRDefault="006B7D88" w:rsidP="006B7D88">
      <w:pPr>
        <w:pStyle w:val="a3"/>
        <w:widowControl w:val="0"/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увічнення пам’яті діячів відбувається, як правило, лише однією формою увічнення.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Б.М. Бенюк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зазначив, що норма щодо присвоєння імен не раніше, як через 10 років з дня смерті особи, ім’я, якої увічнюється, є потрібною і виваженою.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Шибанов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Я.М.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наголосив, що зазначена норма не буде розповсюджуватись на встановлення пам’ятних знаків, лише на присвоєння імен вулиці чи установі.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Голосували: «за» - 4, «проти» - 0, «утримались» - 0.</w:t>
      </w:r>
    </w:p>
    <w:p w:rsidR="006B7D88" w:rsidRPr="001B0418" w:rsidRDefault="006B7D88" w:rsidP="006B7D88">
      <w:pPr>
        <w:spacing w:after="0"/>
        <w:ind w:firstLine="708"/>
        <w:jc w:val="both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Ухвалили: </w:t>
      </w:r>
      <w:r w:rsidRPr="001B0418"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zh-CN" w:bidi="hi-IN"/>
        </w:rPr>
        <w:t>проект рішення Київської міської ради «</w:t>
      </w:r>
      <w:r w:rsidRPr="001B04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 внесення змін до Порядку найменування об'єктів міського підпорядкування, присвоєння юридичним особам та об'єктам міського підпорядкування імен (псевдонімів) фізичних осіб, ювілейних та святкових дат, назв і дат історичних подій у місті Києві»</w:t>
      </w:r>
      <w:r w:rsidRPr="001B041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підтримати.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i/>
          <w:iCs/>
          <w:color w:val="000000" w:themeColor="text1"/>
          <w:kern w:val="2"/>
          <w:sz w:val="28"/>
          <w:szCs w:val="28"/>
          <w:lang w:eastAsia="zh-CN"/>
        </w:rPr>
      </w:pPr>
    </w:p>
    <w:p w:rsidR="006B7D88" w:rsidRPr="001B0418" w:rsidRDefault="006B7D88" w:rsidP="006B7D88">
      <w:pPr>
        <w:widowControl w:val="0"/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 питанню №4.</w:t>
      </w:r>
    </w:p>
    <w:p w:rsidR="006B7D88" w:rsidRPr="001B0418" w:rsidRDefault="006B7D88" w:rsidP="006B7D88">
      <w:pPr>
        <w:spacing w:after="0"/>
        <w:ind w:firstLine="708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Слухали: 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В.В. Муху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про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проект рішення Київської міської ради </w:t>
      </w: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«</w:t>
      </w:r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звернення Київської міської ради до Верховної Ради України та Кабінету Міністрів України щодо внесення змін до деяких нормативно-правових актів України щодо охорони історико-культурної спадщини».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Виступили: О.М. Поживанов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інформував, що зазначений проект рішення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lastRenderedPageBreak/>
        <w:t xml:space="preserve">є результатом напрацювань Тимчасової контрольної комісії (голова депутат Ю. Сиротюк). Внесення зазначених змін до законодавства є вкрай важливим. Звернувся до Управляння охорони культурної спадщини з проханням прокоментувати.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Панасенко І.І.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УОКС, враховуючи відповідні напрацювання та судову практику, розробив і направив до Міністерства культури України, Верховної Ради України комплексні зміни до законодавства. За результатами розгляду зареєстровано 6 законопроектів, які з лютого місяця 2017 року перебувають на опрацюванні відповідних комітетів ВРУ.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Щодо цього проекту рішення, то уточнення, які були здійснені ТКК під головуванням Ю. Сиротюка не були до нього включені.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В.В. Муха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зазначила, що даний проект рішення частково втратив актуальність. Разом з тим, до проекту рішення є численні зауваження. Наприклад, незрозумілим є те чому рішення консультативної ради має носити рекомендаційний характер, є питання до термінології, можливих корупційних ризиків, змін статусу нововиявлених пам’яток.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Панасенко І.І.: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є окрема постанова з визначення категорій пам’яток. До переліку щойно виявлених об’єктів культурної спадщини включаються ті, які мають історичну, автентичну, культурну, мистецьку цінність. Визначаються на підставі висновків вчених, експертів.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В.В. Муха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левова доля проекту присвячена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щойно виявленим пам’яткам. Зазначила, що необхідно ініціювати перегляд критеріїв. Багато з тих будівель, що мають цей статус не мають цінності.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Панасенко І.І.: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внесення змін до критеріїв потребує специфічних знань вчених. Наразі статус щойно виявлених об’єктів законодавчо взагалі не закріплено, тому для врегулювання питання збереження їх до моменту занесення до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Держреєстру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розроблений зазначений проект рішення.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О.М. Поживанов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як один із суб’єктів подання звернувся з проханням повернути вказаний проект рішення на доопрацювання, пропозиції Комісії направити на адресу ТКК.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Голосували: «за» - 4, «проти» - 0, «утримались» - 0.</w:t>
      </w:r>
    </w:p>
    <w:p w:rsidR="006B7D88" w:rsidRPr="001B0418" w:rsidRDefault="006B7D88" w:rsidP="006B7D8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Ухвалили: - </w:t>
      </w:r>
      <w:r w:rsidRPr="001B0418"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  <w:t xml:space="preserve">підтримати заяву суб’єкта подання щодо необхідності доопрацювання зазначеного проекту рішення </w:t>
      </w:r>
      <w:r w:rsidRPr="001B0418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zh-CN" w:bidi="hi-IN"/>
        </w:rPr>
        <w:t>Київської міської ради;</w:t>
      </w:r>
    </w:p>
    <w:p w:rsidR="006B7D88" w:rsidRPr="001B0418" w:rsidRDefault="006B7D88" w:rsidP="006B7D8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zh-CN" w:bidi="hi-IN"/>
        </w:rPr>
        <w:t xml:space="preserve">рекомендувати суб’єктам подання </w:t>
      </w:r>
      <w:r w:rsidRPr="001B0418"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  <w:t xml:space="preserve">зазначеного проекту рішення </w:t>
      </w:r>
      <w:r w:rsidRPr="001B0418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zh-CN" w:bidi="hi-IN"/>
        </w:rPr>
        <w:t>Київської міської ради надати відповідну письмову заяву згідно з пунктом 6 статті 29 Регламенту Київської міської ради.</w:t>
      </w:r>
    </w:p>
    <w:p w:rsidR="006B7D88" w:rsidRPr="001B0418" w:rsidRDefault="006B7D88" w:rsidP="006B7D88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zh-CN" w:bidi="hi-IN"/>
        </w:rPr>
      </w:pPr>
    </w:p>
    <w:p w:rsidR="006B7D88" w:rsidRPr="001B0418" w:rsidRDefault="006B7D88" w:rsidP="006B7D88">
      <w:pPr>
        <w:widowControl w:val="0"/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 питанню №5.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Слухали: 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В.В. Муху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про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проект рішення Київської міської ради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«Про відзначення на території Києва пам'ятних дат та ювілеїв у 2017 році»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Виступили: Б.М. Бенюк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як суб’єкт подання звернувся з проханням перенести розгляд зазначеного проекту рішення на чергове засідання Комісії.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Голосували: «за» - 4, «проти» - 0, «утримались» - 0.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Ухвалили: </w:t>
      </w:r>
      <w:r w:rsidRPr="001B0418"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  <w:t>розгляд</w:t>
      </w:r>
      <w:r w:rsidRPr="001B0418"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zh-CN"/>
        </w:rPr>
        <w:t xml:space="preserve">проекту рішення Київської міської ради </w:t>
      </w:r>
      <w:r w:rsidRPr="001B0418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«Про відзначення на території Києва пам'ятних дат та ювілеїв у 2017 році» </w:t>
      </w:r>
      <w:r w:rsidRPr="001B0418"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28"/>
          <w:szCs w:val="28"/>
          <w:lang w:eastAsia="zh-CN"/>
        </w:rPr>
        <w:t>перенести</w:t>
      </w:r>
      <w:r w:rsidRPr="001B0418">
        <w:rPr>
          <w:rFonts w:ascii="Times New Roman" w:eastAsia="SimSun" w:hAnsi="Times New Roman" w:cs="Mangal"/>
          <w:i/>
          <w:kern w:val="2"/>
          <w:sz w:val="28"/>
          <w:szCs w:val="28"/>
          <w:lang w:eastAsia="zh-CN" w:bidi="hi-IN"/>
        </w:rPr>
        <w:t xml:space="preserve"> </w:t>
      </w:r>
      <w:r w:rsidRPr="001B0418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на чергове засідання Комісії </w:t>
      </w:r>
      <w:r w:rsidRPr="001B0418"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28"/>
          <w:szCs w:val="28"/>
          <w:lang w:eastAsia="zh-CN"/>
        </w:rPr>
        <w:t xml:space="preserve">на прохання суб’єктів подання.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contextualSpacing/>
        <w:jc w:val="both"/>
        <w:rPr>
          <w:rFonts w:ascii="Times New Roman" w:eastAsia="SimSun" w:hAnsi="Times New Roman" w:cs="Mangal"/>
          <w:i/>
          <w:kern w:val="2"/>
          <w:sz w:val="28"/>
          <w:szCs w:val="28"/>
          <w:lang w:eastAsia="zh-CN" w:bidi="hi-IN"/>
        </w:rPr>
      </w:pPr>
    </w:p>
    <w:p w:rsidR="006B7D88" w:rsidRPr="001B0418" w:rsidRDefault="006B7D88" w:rsidP="006B7D88">
      <w:pPr>
        <w:widowControl w:val="0"/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 питанню №6.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Слухали: 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В.В. Муху</w:t>
      </w:r>
      <w:r w:rsidRPr="001B0418">
        <w:t xml:space="preserve"> </w:t>
      </w:r>
      <w:r w:rsidRPr="001B0418">
        <w:rPr>
          <w:rFonts w:ascii="Times New Roman" w:hAnsi="Times New Roman" w:cs="Times New Roman"/>
          <w:sz w:val="28"/>
          <w:szCs w:val="28"/>
        </w:rPr>
        <w:t xml:space="preserve">про 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проект рішення Київської міської ради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«Про проголошення 2017 року на території Києва Роком Української революції та Української Повстанської Армії»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Виступили: Б.М. Бенюк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як суб’єкт подання звернувся з проханням перенести розгляд зазначеного проекту рішення на чергове засідання Комісії.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Голосували: «за» - 4, «проти» - 0, «утримались» - 0.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i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Ухвалили: </w:t>
      </w:r>
      <w:r w:rsidRPr="001B0418"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  <w:t>розгляд</w:t>
      </w:r>
      <w:r w:rsidRPr="001B0418"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zh-CN"/>
        </w:rPr>
        <w:t xml:space="preserve">проекту рішення Київської міської ради </w:t>
      </w:r>
      <w:r w:rsidRPr="001B0418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«Про проголошення 2017 року на території Києва Роком Української революції та Української Повстанської Армії» </w:t>
      </w:r>
      <w:r w:rsidRPr="001B0418"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28"/>
          <w:szCs w:val="28"/>
          <w:lang w:eastAsia="zh-CN"/>
        </w:rPr>
        <w:t>перенести</w:t>
      </w:r>
      <w:r w:rsidRPr="001B0418">
        <w:rPr>
          <w:rFonts w:ascii="Times New Roman" w:eastAsia="SimSun" w:hAnsi="Times New Roman" w:cs="Mangal"/>
          <w:i/>
          <w:kern w:val="2"/>
          <w:sz w:val="28"/>
          <w:szCs w:val="28"/>
          <w:lang w:eastAsia="zh-CN" w:bidi="hi-IN"/>
        </w:rPr>
        <w:t xml:space="preserve"> </w:t>
      </w:r>
      <w:r w:rsidRPr="001B0418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на чергове засідання Комісії </w:t>
      </w:r>
      <w:r w:rsidRPr="001B0418"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28"/>
          <w:szCs w:val="28"/>
          <w:lang w:eastAsia="zh-CN"/>
        </w:rPr>
        <w:t xml:space="preserve">на прохання суб’єктів подання.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contextualSpacing/>
        <w:jc w:val="both"/>
        <w:rPr>
          <w:rFonts w:ascii="Times New Roman" w:eastAsia="SimSun" w:hAnsi="Times New Roman" w:cs="Mangal"/>
          <w:i/>
          <w:kern w:val="2"/>
          <w:sz w:val="28"/>
          <w:szCs w:val="28"/>
          <w:lang w:eastAsia="zh-CN" w:bidi="hi-IN"/>
        </w:rPr>
      </w:pPr>
    </w:p>
    <w:p w:rsidR="006B7D88" w:rsidRPr="001B0418" w:rsidRDefault="006B7D88" w:rsidP="006B7D88">
      <w:pPr>
        <w:widowControl w:val="0"/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 питанню №7.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Слухали: 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В.В. Муху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про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проект рішення Київської міської ради «</w:t>
      </w:r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надання дозволу товариству з обмеженою відповідальністю "</w:t>
      </w:r>
      <w:proofErr w:type="spellStart"/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Кіноман</w:t>
      </w:r>
      <w:proofErr w:type="spellEnd"/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на списання шляхом ліквідації басейну на вул. Костянтинівській, 26».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Виступили: </w:t>
      </w: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Горделадзе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Л.Б.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це – недіюче обладнання басейну –охолоджувача, який наразі засипаний землею.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О.М. Поживанов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задав питання чи є пам’яткою будівля кінотеатру.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Горделадзе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Л.Б.: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будівля не є пам’яткою, вона перебудовувалась тричі.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Голосували: «за» - 4, «проти» - 0, «утримались» - 0.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Ухвалили: </w:t>
      </w:r>
      <w:r w:rsidRPr="001B0418"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zh-CN" w:bidi="hi-IN"/>
        </w:rPr>
        <w:t>проект рішення Київської міської ради «</w:t>
      </w:r>
      <w:r w:rsidRPr="001B04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 надання дозволу товариству з обмеженою відповідальністю "</w:t>
      </w:r>
      <w:proofErr w:type="spellStart"/>
      <w:r w:rsidRPr="001B04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Кіноман</w:t>
      </w:r>
      <w:proofErr w:type="spellEnd"/>
      <w:r w:rsidRPr="001B04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" на списання шляхом ліквідації басейну на вул. Костянтинівській, 26» </w:t>
      </w:r>
      <w:r w:rsidRPr="001B041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підтримати.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contextualSpacing/>
        <w:jc w:val="both"/>
        <w:rPr>
          <w:rFonts w:ascii="Times New Roman" w:eastAsia="SimSun" w:hAnsi="Times New Roman" w:cs="Calibri"/>
          <w:i/>
          <w:iCs/>
          <w:color w:val="000000" w:themeColor="text1"/>
          <w:kern w:val="2"/>
          <w:sz w:val="28"/>
          <w:szCs w:val="28"/>
          <w:lang w:eastAsia="zh-CN"/>
        </w:rPr>
      </w:pPr>
    </w:p>
    <w:p w:rsidR="006B7D88" w:rsidRPr="001B0418" w:rsidRDefault="006B7D88" w:rsidP="006B7D88">
      <w:pPr>
        <w:widowControl w:val="0"/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 питанню №8.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Слухали: 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В.В. Муху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про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проект рішення Київської міської ради «</w:t>
      </w:r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надання дозволу на розроблення проекту землеустрою щодо відведення земельної ділянки товариству з обмеженою відповідальністю Українському проектно-технологічному малому підприємству "УКРПРОЕКТМОНТАЖ" та товариству з обмеженою відповідальністю "ЮТА" у </w:t>
      </w:r>
      <w:proofErr w:type="spellStart"/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</w:t>
      </w:r>
      <w:proofErr w:type="spellEnd"/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Тараса Шевченка, 13/21-б у Шевченківському районі м. Києва для експлуатації та обслуговування адміністративно-офісної будівлі» (К-27244).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Виступили: </w:t>
      </w: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Томашевська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М.О.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інформувала, що земельна ділянка надається оренду на 15 років, забудована на 95%, - адміністративно-офісна будівля у власності. В межах охоронної зони споруд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Софіївського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собору.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В.В. Муха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задала питання чи укладені охоронні договори на пам’ятку.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Коновал Ю.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зазначила, що за їхньою інформацією будівля не є пам’яткою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В.В. Муха: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запропонувала доручити 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УОКСу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надати інформацію на адресу Комісії чи є зазначена будівля пам’яткою, зазначивши її статус, наявність охоронного договору, актів обстеження, приписів та їх виконання.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Голосували: «за» - 4, «проти» - 0, «утримались» - 0.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Ухвалили: -</w:t>
      </w:r>
      <w:r w:rsidRPr="001B0418"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  <w:t xml:space="preserve"> Управлінню охорони культурної спадщини </w:t>
      </w:r>
      <w:r w:rsidRPr="001B0418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 w:bidi="fa-IR"/>
        </w:rPr>
        <w:t xml:space="preserve">Департаменту культури виконавчого органу Київської міської ради (Київської міської державної адміністрації) надати на адресу Комісії інформацію щодо статусу будівлі у </w:t>
      </w:r>
      <w:proofErr w:type="spellStart"/>
      <w:r w:rsidRPr="001B04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пров</w:t>
      </w:r>
      <w:proofErr w:type="spellEnd"/>
      <w:r w:rsidRPr="001B04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 Тараса Шевченка, 13/21-б у Шевченківському районі м. Києва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наявність </w:t>
      </w:r>
      <w:r w:rsidRPr="001B0418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lastRenderedPageBreak/>
        <w:t>охоронного договору, актів обстеження, приписів та їх виконання тощо;</w:t>
      </w:r>
    </w:p>
    <w:p w:rsidR="006B7D88" w:rsidRPr="001B0418" w:rsidRDefault="006B7D88" w:rsidP="006B7D88">
      <w:pPr>
        <w:pStyle w:val="a3"/>
        <w:widowControl w:val="0"/>
        <w:numPr>
          <w:ilvl w:val="0"/>
          <w:numId w:val="2"/>
        </w:numPr>
        <w:suppressAutoHyphens/>
        <w:spacing w:after="0" w:line="240" w:lineRule="atLeast"/>
        <w:ind w:left="0" w:firstLine="426"/>
        <w:jc w:val="both"/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зазначений </w:t>
      </w:r>
      <w:r w:rsidRPr="001B0418"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zh-CN"/>
        </w:rPr>
        <w:t>проект рішення Київської міської ради розглянути повторно</w:t>
      </w:r>
      <w:r w:rsidRPr="001B0418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 на черговому засіданні Комісії </w:t>
      </w:r>
      <w:r w:rsidRPr="001B0418"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zh-CN"/>
        </w:rPr>
        <w:t>після отримання інформації</w:t>
      </w:r>
      <w:r w:rsidRPr="001B0418"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  <w:t xml:space="preserve"> Управління охорони культурної спадщини </w:t>
      </w:r>
      <w:r w:rsidRPr="001B0418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 w:bidi="fa-IR"/>
        </w:rPr>
        <w:t>Департаменту культури виконавчого органу Київської міської ради (Київської міської державної адміністрації).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</w:pPr>
    </w:p>
    <w:p w:rsidR="006B7D88" w:rsidRPr="001B0418" w:rsidRDefault="006B7D88" w:rsidP="006B7D88">
      <w:pPr>
        <w:widowControl w:val="0"/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 питанню №9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Слухали: 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В.В. Муху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про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проект рішення Київської міської ради «</w:t>
      </w:r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надання дозволу на розроблення проекту землеустрою щодо відведення земельної ділянки Страхову Олександру Васильовичу на Андріївському узвозі, 30 (літери "И", "К") у Подільському районі м. Києва для експлуатації та обслуговування нежитлової (офісної) будівлі» (К-22444).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Виступили: </w:t>
      </w: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Томашевська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М.О.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надала характеристику земельної ділянки. На ділянці теплопункт, що перебуває у власності гр. Страхова О.В., ділянка не входить до зеленої зони, знаходиться в межах історико-культурного заповідника «Стародавній Київ».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В.В. Муха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повідомила, що заявник звернувся з проханням розглядати питання у його присутності, наразі він перебуває за межами міста Києва.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Голосували: «за» - 4, «проти» - 0, «утримались» - 0.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i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Ухвалили: </w:t>
      </w:r>
      <w:r w:rsidRPr="001B0418"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  <w:t>розгляд</w:t>
      </w:r>
      <w:r w:rsidRPr="001B0418"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zh-CN"/>
        </w:rPr>
        <w:t xml:space="preserve">проекту рішення Київської міської ради </w:t>
      </w:r>
      <w:r w:rsidRPr="001B0418"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zh-CN" w:bidi="hi-IN"/>
        </w:rPr>
        <w:t>«</w:t>
      </w:r>
      <w:r w:rsidRPr="001B04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 надання дозволу на розроблення проекту землеустрою щодо відведення земельної ділянки Страхову Олександру Васильовичу на Андріївському узвозі, 30 (літери "И", "К") у Подільському районі м. Києва для експлуатації та обслуговування нежитлової (офісної) будівлі»</w:t>
      </w:r>
      <w:r w:rsidRPr="001B0418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28"/>
          <w:szCs w:val="28"/>
          <w:lang w:eastAsia="zh-CN"/>
        </w:rPr>
        <w:t>перенести</w:t>
      </w:r>
      <w:r w:rsidRPr="001B0418">
        <w:rPr>
          <w:rFonts w:ascii="Times New Roman" w:eastAsia="SimSun" w:hAnsi="Times New Roman" w:cs="Mangal"/>
          <w:i/>
          <w:kern w:val="2"/>
          <w:sz w:val="28"/>
          <w:szCs w:val="28"/>
          <w:lang w:eastAsia="zh-CN" w:bidi="hi-IN"/>
        </w:rPr>
        <w:t xml:space="preserve"> </w:t>
      </w:r>
      <w:r w:rsidRPr="001B0418"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zh-CN"/>
        </w:rPr>
        <w:t>на наступне чергове засідання Комісії у присутності заявника</w:t>
      </w:r>
      <w:r w:rsidRPr="001B0418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 (</w:t>
      </w:r>
      <w:r w:rsidRPr="001B0418"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  <w:t>на його прохання).</w:t>
      </w:r>
      <w:r w:rsidRPr="001B0418"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28"/>
          <w:szCs w:val="28"/>
          <w:lang w:eastAsia="zh-CN"/>
        </w:rPr>
        <w:t xml:space="preserve">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contextualSpacing/>
        <w:jc w:val="both"/>
        <w:rPr>
          <w:rFonts w:ascii="Times New Roman" w:eastAsia="SimSun" w:hAnsi="Times New Roman" w:cs="Mangal"/>
          <w:i/>
          <w:kern w:val="2"/>
          <w:sz w:val="28"/>
          <w:szCs w:val="28"/>
          <w:lang w:eastAsia="zh-CN" w:bidi="hi-IN"/>
        </w:rPr>
      </w:pPr>
    </w:p>
    <w:p w:rsidR="006B7D88" w:rsidRPr="001B0418" w:rsidRDefault="006B7D88" w:rsidP="006B7D88">
      <w:pPr>
        <w:widowControl w:val="0"/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 питанню №10.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Слухали: 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В.В. Муху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1B04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про </w:t>
      </w:r>
      <w:r w:rsidRPr="001B041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проект рішення Київської міської ради «</w:t>
      </w:r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надання Релігійній громаді християнської пресвітеріанської помісної церкви "Шлях Життя" у Оболонському районі м. Києва земельної ділянки для експлуатації та обслуговування молитовного будинку на </w:t>
      </w:r>
      <w:proofErr w:type="spellStart"/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просп</w:t>
      </w:r>
      <w:proofErr w:type="spellEnd"/>
      <w:r w:rsidRPr="001B0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Оболонському, 51-б в Оболонському районі м. Києва» (А-22355).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В.В. Муха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повідомила, що на вказаній земельній ділянці з 2003 року розташована нежитлова будівля, яка перебуває у власності релігійної громади.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Томашевська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М.О.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на дану земельну ділянку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є діючий договір оренди строком на 25 років, релігійна громада висловила бажання скористатися своїм законним правом щодо передачі земельної ділянки у постійне користування.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</w:pP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Стукальська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І.М.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підтвердила, що храм діє з 2003 року, проблем з місцевою громадою немає.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О.М. Поживанов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підтримав зазначений проект рішення.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Голосували: «за» - 4, «проти» - 0, «утримались» - 0.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b/>
          <w:i/>
          <w:i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Ухвалили: </w:t>
      </w:r>
      <w:r w:rsidRPr="001B0418"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zh-CN" w:bidi="hi-IN"/>
        </w:rPr>
        <w:t>проект рішення Київської міської ради «</w:t>
      </w:r>
      <w:r w:rsidRPr="001B04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Про надання Релігійній громаді християнської пресвітеріанської помісної церкви "Шлях Життя" у Оболонському районі м. Києва земельної ділянки для експлуатації та обслуговування молитовного будинку на </w:t>
      </w:r>
      <w:proofErr w:type="spellStart"/>
      <w:r w:rsidRPr="001B04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просп</w:t>
      </w:r>
      <w:proofErr w:type="spellEnd"/>
      <w:r w:rsidRPr="001B04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Оболонському, 51-б в Оболонському районі м. Києва» </w:t>
      </w:r>
      <w:r w:rsidRPr="001B041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підтримати.</w:t>
      </w:r>
    </w:p>
    <w:p w:rsidR="006B7D88" w:rsidRPr="001B0418" w:rsidRDefault="006B7D88" w:rsidP="006B7D88"/>
    <w:p w:rsidR="006B7D88" w:rsidRPr="001B0418" w:rsidRDefault="006B7D88" w:rsidP="006B7D88">
      <w:pPr>
        <w:widowControl w:val="0"/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lastRenderedPageBreak/>
        <w:t>По питанню №11.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Слухали: 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В.В. Муху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про 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проект рішення Київської міської ради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«Про передачу земельної ділянки Товариству з обмеженою відповідальністю "АТЕРНА" для обслуговування адміністративної будівлі на вул. Великій Житомирській, 19-б у Шевченківському районі м. Києва» (А-22617).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Виступили: </w:t>
      </w: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Томашевська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М.О.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вказаний проектом рішення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пропонується розірвати договір оренди земельної ділянки від 18.04.2008 року ВБФ «ГАРАНТ» (є лист-згода) і передати в оренду на 25 років ТОВ «АТЕРНА» у зв’язку з переходом права власності на нежитлову будівлю, відсоток забудови земельної ділянки – 30%. Земельна ділянка розташована в межах споруд «</w:t>
      </w:r>
      <w:proofErr w:type="spellStart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Софіївського</w:t>
      </w:r>
      <w:proofErr w:type="spellEnd"/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Собору».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В.В. Муха: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задала запитання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чим обумовлений термін оренди 25 років?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proofErr w:type="spellStart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>Томашевська</w:t>
      </w:r>
      <w:proofErr w:type="spellEnd"/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М.О.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надала відповідь, що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відповідно до законодавства до нового власника перейшли права попереднього. Департамент земельних ресурсів не має повноважень зменшувати строки. За належним чином оформлену ділянку надходять кошти до бюджету.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О.М. Поживанов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запропонував зменшити термін.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Б.М. Бенюк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зазначив, що термін – 25 років викликає сумнів.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 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Голосували: «за» - 3, «проти» - 0, «утримались» - 1.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Ухвалили: </w:t>
      </w:r>
      <w:r w:rsidRPr="001B0418"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zh-CN"/>
        </w:rPr>
        <w:t>проект рішення Київської міської ради</w:t>
      </w:r>
      <w:r w:rsidRPr="001B0418">
        <w:rPr>
          <w:rFonts w:ascii="Times New Roman" w:eastAsia="SimSun" w:hAnsi="Times New Roman" w:cs="Times New Roman"/>
          <w:i/>
          <w:color w:val="000000" w:themeColor="text1"/>
          <w:kern w:val="2"/>
          <w:sz w:val="28"/>
          <w:szCs w:val="28"/>
          <w:lang w:eastAsia="zh-CN"/>
        </w:rPr>
        <w:t xml:space="preserve"> «Про передачу земельної ділянки Товариству  з обмеженою відповідальністю "АТЕРНА" для обслуговування адміністративної будівлі на вул. Великій Житомирській, 19-б у Шевченківському районі м. Києва» </w:t>
      </w:r>
      <w:r w:rsidRPr="001B0418"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zh-CN"/>
        </w:rPr>
        <w:t>підтримати із рекомендаціями, а саме: встановити термін оренди 10 років.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contextualSpacing/>
        <w:jc w:val="both"/>
        <w:rPr>
          <w:rFonts w:ascii="Times New Roman" w:eastAsia="SimSun" w:hAnsi="Times New Roman" w:cs="Calibri"/>
          <w:i/>
          <w:iCs/>
          <w:color w:val="000000" w:themeColor="text1"/>
          <w:kern w:val="2"/>
          <w:sz w:val="28"/>
          <w:szCs w:val="28"/>
          <w:lang w:eastAsia="zh-CN"/>
        </w:rPr>
      </w:pPr>
    </w:p>
    <w:p w:rsidR="006B7D88" w:rsidRPr="001B0418" w:rsidRDefault="006B7D88" w:rsidP="006B7D88">
      <w:pPr>
        <w:widowControl w:val="0"/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 питанню №12.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Слухали: </w:t>
      </w:r>
      <w:r w:rsidRPr="001B0418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/>
        </w:rPr>
        <w:t xml:space="preserve">В.В. Муху </w:t>
      </w: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про звернення Департаменту туризму та курортів Міністерства економічного розвитку і торгівлі України щодо надання кандидатури до складу Ради туристичних міст і регіонів.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041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Запропонувала розглянути на позачерговому засіданні Комісії.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8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Голосували: «за» - 4, «проти» - 0, «утримались» - 0.</w:t>
      </w:r>
    </w:p>
    <w:p w:rsidR="006B7D88" w:rsidRPr="001B0418" w:rsidRDefault="006B7D88" w:rsidP="006B7D88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i/>
          <w:i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Ухвалили: </w:t>
      </w:r>
      <w:r w:rsidRPr="001B0418"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8"/>
          <w:szCs w:val="28"/>
          <w:lang w:eastAsia="zh-CN"/>
        </w:rPr>
        <w:t>розгляд зазначеного звернення перенести на розгляд позачергового засідання Комісії 05.04.2017.</w:t>
      </w:r>
    </w:p>
    <w:p w:rsidR="006B7D88" w:rsidRPr="001B0418" w:rsidRDefault="006B7D88" w:rsidP="006B7D88"/>
    <w:p w:rsidR="006B7D88" w:rsidRPr="001B0418" w:rsidRDefault="006B7D88" w:rsidP="006B7D88">
      <w:pPr>
        <w:ind w:firstLine="708"/>
        <w:rPr>
          <w:rFonts w:ascii="Times New Roman" w:eastAsia="SimSun" w:hAnsi="Times New Roman" w:cs="Times New Roman"/>
          <w:bCs/>
          <w:color w:val="000000" w:themeColor="text1"/>
          <w:kern w:val="2"/>
          <w:sz w:val="28"/>
          <w:szCs w:val="28"/>
          <w:lang w:eastAsia="zh-CN"/>
        </w:rPr>
      </w:pPr>
      <w:r w:rsidRPr="001B0418">
        <w:rPr>
          <w:rFonts w:ascii="Times New Roman" w:eastAsia="SimSun" w:hAnsi="Times New Roman" w:cs="Times New Roman"/>
          <w:bCs/>
          <w:color w:val="000000" w:themeColor="text1"/>
          <w:kern w:val="2"/>
          <w:sz w:val="28"/>
          <w:szCs w:val="28"/>
          <w:lang w:eastAsia="zh-CN"/>
        </w:rPr>
        <w:t>Голова Комісії                                                                                   Муха В.В.</w:t>
      </w:r>
    </w:p>
    <w:p w:rsidR="006B7D88" w:rsidRPr="001B0418" w:rsidRDefault="006B7D88" w:rsidP="006B7D88">
      <w:pPr>
        <w:ind w:firstLine="708"/>
        <w:rPr>
          <w:rFonts w:ascii="Times New Roman" w:eastAsia="SimSun" w:hAnsi="Times New Roman" w:cs="Times New Roman"/>
          <w:bCs/>
          <w:color w:val="000000" w:themeColor="text1"/>
          <w:kern w:val="2"/>
          <w:sz w:val="28"/>
          <w:szCs w:val="28"/>
          <w:lang w:eastAsia="zh-CN"/>
        </w:rPr>
      </w:pPr>
    </w:p>
    <w:p w:rsidR="006B7D88" w:rsidRPr="001B0418" w:rsidRDefault="006B7D88" w:rsidP="006B7D88">
      <w:pPr>
        <w:ind w:firstLine="708"/>
      </w:pPr>
      <w:r w:rsidRPr="001B0418">
        <w:rPr>
          <w:rFonts w:ascii="Times New Roman" w:eastAsia="SimSun" w:hAnsi="Times New Roman" w:cs="Times New Roman"/>
          <w:bCs/>
          <w:color w:val="000000" w:themeColor="text1"/>
          <w:kern w:val="2"/>
          <w:sz w:val="28"/>
          <w:szCs w:val="28"/>
          <w:lang w:eastAsia="zh-CN"/>
        </w:rPr>
        <w:t>Секретар                                                                                  Поживанов О.М.</w:t>
      </w:r>
    </w:p>
    <w:p w:rsidR="006B7D88" w:rsidRPr="001B0418" w:rsidRDefault="006B7D88" w:rsidP="006B7D88"/>
    <w:p w:rsidR="0092654C" w:rsidRDefault="0092654C">
      <w:bookmarkStart w:id="0" w:name="_GoBack"/>
      <w:bookmarkEnd w:id="0"/>
    </w:p>
    <w:sectPr w:rsidR="009265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0FEB"/>
    <w:multiLevelType w:val="hybridMultilevel"/>
    <w:tmpl w:val="A7A61978"/>
    <w:lvl w:ilvl="0" w:tplc="CF0A48D0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C1444DD"/>
    <w:multiLevelType w:val="hybridMultilevel"/>
    <w:tmpl w:val="5022AFCC"/>
    <w:lvl w:ilvl="0" w:tplc="BC70A0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16F0E5F"/>
    <w:multiLevelType w:val="hybridMultilevel"/>
    <w:tmpl w:val="EEC4809C"/>
    <w:lvl w:ilvl="0" w:tplc="74F2E8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88"/>
    <w:rsid w:val="006B7D88"/>
    <w:rsid w:val="0092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69B8C-2812-428C-B2D3-B4F1DA70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7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r.gov.ua/uk/content/proekt-rishennya-kyyivskoyi-miskoyi-rady-20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17690</Words>
  <Characters>10084</Characters>
  <Application>Microsoft Office Word</Application>
  <DocSecurity>0</DocSecurity>
  <Lines>84</Lines>
  <Paragraphs>55</Paragraphs>
  <ScaleCrop>false</ScaleCrop>
  <Company/>
  <LinksUpToDate>false</LinksUpToDate>
  <CharactersWithSpaces>27719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dcterms:created xsi:type="dcterms:W3CDTF">2017-04-05T11:17:00Z</dcterms:created>
  <dcterms:modified xsi:type="dcterms:W3CDTF">2017-04-05T11:21:00Z</dcterms:modified>
</cp:coreProperties>
</file>