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44" w:rsidRPr="008F56C2" w:rsidRDefault="006C5544" w:rsidP="006C5544">
      <w:pPr>
        <w:ind w:left="426"/>
        <w:jc w:val="center"/>
        <w:rPr>
          <w:b/>
          <w:spacing w:val="18"/>
          <w:w w:val="66"/>
          <w:sz w:val="72"/>
        </w:rPr>
      </w:pPr>
      <w:r w:rsidRPr="008F56C2">
        <w:rPr>
          <w:b/>
          <w:noProof/>
          <w:spacing w:val="18"/>
          <w:w w:val="66"/>
          <w:sz w:val="72"/>
          <w:lang w:eastAsia="uk-UA"/>
        </w:rPr>
        <w:drawing>
          <wp:anchor distT="0" distB="1905" distL="114300" distR="119380" simplePos="0" relativeHeight="251659264" behindDoc="0" locked="0" layoutInCell="1" allowOverlap="1" wp14:anchorId="3EA9BFD5" wp14:editId="1131253A">
            <wp:simplePos x="0" y="0"/>
            <wp:positionH relativeFrom="column">
              <wp:posOffset>2935495</wp:posOffset>
            </wp:positionH>
            <wp:positionV relativeFrom="paragraph">
              <wp:posOffset>152400</wp:posOffset>
            </wp:positionV>
            <wp:extent cx="547370" cy="721995"/>
            <wp:effectExtent l="0" t="0" r="5080" b="1905"/>
            <wp:wrapNone/>
            <wp:docPr id="1" name="Рисунок 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Trid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6C2">
        <w:rPr>
          <w:b/>
          <w:spacing w:val="18"/>
          <w:w w:val="66"/>
          <w:sz w:val="72"/>
        </w:rPr>
        <w:t xml:space="preserve">   </w:t>
      </w:r>
    </w:p>
    <w:p w:rsidR="006C5544" w:rsidRPr="008F56C2" w:rsidRDefault="006C5544" w:rsidP="006C5544">
      <w:pPr>
        <w:ind w:left="426"/>
        <w:jc w:val="center"/>
        <w:rPr>
          <w:b/>
          <w:spacing w:val="18"/>
          <w:w w:val="66"/>
          <w:sz w:val="56"/>
        </w:rPr>
      </w:pPr>
    </w:p>
    <w:p w:rsidR="006C5544" w:rsidRPr="008F56C2" w:rsidRDefault="006C5544" w:rsidP="006C5544">
      <w:pPr>
        <w:ind w:left="426"/>
        <w:jc w:val="center"/>
        <w:rPr>
          <w:rFonts w:ascii="Benguiat" w:hAnsi="Benguiat"/>
          <w:b/>
          <w:spacing w:val="18"/>
          <w:w w:val="66"/>
          <w:sz w:val="72"/>
        </w:rPr>
      </w:pPr>
      <w:r w:rsidRPr="008F56C2">
        <w:rPr>
          <w:rFonts w:ascii="Benguiat" w:hAnsi="Benguiat"/>
          <w:b/>
          <w:spacing w:val="18"/>
          <w:w w:val="66"/>
          <w:sz w:val="72"/>
        </w:rPr>
        <w:t>КИ</w:t>
      </w:r>
      <w:r w:rsidRPr="008F56C2">
        <w:rPr>
          <w:rFonts w:ascii="Cambria" w:hAnsi="Cambria" w:cs="Cambria"/>
          <w:b/>
          <w:spacing w:val="18"/>
          <w:w w:val="66"/>
          <w:sz w:val="72"/>
        </w:rPr>
        <w:t>Ї</w:t>
      </w:r>
      <w:r w:rsidRPr="008F56C2">
        <w:rPr>
          <w:rFonts w:ascii="Benguiat" w:hAnsi="Benguiat" w:cs="Benguiat"/>
          <w:b/>
          <w:spacing w:val="18"/>
          <w:w w:val="66"/>
          <w:sz w:val="72"/>
        </w:rPr>
        <w:t>ВСЬКА</w:t>
      </w:r>
      <w:r w:rsidRPr="008F56C2">
        <w:rPr>
          <w:rFonts w:ascii="Benguiat" w:hAnsi="Benguiat"/>
          <w:b/>
          <w:spacing w:val="18"/>
          <w:w w:val="66"/>
          <w:sz w:val="72"/>
        </w:rPr>
        <w:t xml:space="preserve"> </w:t>
      </w:r>
      <w:r w:rsidRPr="008F56C2">
        <w:rPr>
          <w:rFonts w:ascii="Benguiat" w:hAnsi="Benguiat" w:cs="Benguiat"/>
          <w:b/>
          <w:spacing w:val="18"/>
          <w:w w:val="66"/>
          <w:sz w:val="72"/>
        </w:rPr>
        <w:t>М</w:t>
      </w:r>
      <w:r w:rsidRPr="008F56C2">
        <w:rPr>
          <w:rFonts w:ascii="Cambria" w:hAnsi="Cambria" w:cs="Cambria"/>
          <w:b/>
          <w:spacing w:val="18"/>
          <w:w w:val="66"/>
          <w:sz w:val="72"/>
        </w:rPr>
        <w:t>І</w:t>
      </w:r>
      <w:r w:rsidRPr="008F56C2">
        <w:rPr>
          <w:rFonts w:ascii="Benguiat" w:hAnsi="Benguiat" w:cs="Benguiat"/>
          <w:b/>
          <w:spacing w:val="18"/>
          <w:w w:val="66"/>
          <w:sz w:val="72"/>
        </w:rPr>
        <w:t>СЬКА</w:t>
      </w:r>
      <w:r w:rsidRPr="008F56C2">
        <w:rPr>
          <w:rFonts w:ascii="Benguiat" w:hAnsi="Benguiat"/>
          <w:b/>
          <w:spacing w:val="18"/>
          <w:w w:val="66"/>
          <w:sz w:val="72"/>
        </w:rPr>
        <w:t xml:space="preserve"> </w:t>
      </w:r>
      <w:r w:rsidRPr="008F56C2">
        <w:rPr>
          <w:rFonts w:ascii="Benguiat" w:hAnsi="Benguiat" w:cs="Benguiat"/>
          <w:b/>
          <w:spacing w:val="18"/>
          <w:w w:val="66"/>
          <w:sz w:val="72"/>
        </w:rPr>
        <w:t>РАДА</w:t>
      </w:r>
    </w:p>
    <w:p w:rsidR="006C5544" w:rsidRPr="008F56C2" w:rsidRDefault="006C5544" w:rsidP="006C5544">
      <w:pPr>
        <w:pStyle w:val="2"/>
        <w:pBdr>
          <w:bottom w:val="thickThinSmallGap" w:sz="24" w:space="1" w:color="00000A"/>
        </w:pBdr>
        <w:spacing w:before="120" w:after="0"/>
        <w:jc w:val="center"/>
        <w:rPr>
          <w:rFonts w:ascii="Benguiat" w:hAnsi="Benguiat"/>
          <w:i w:val="0"/>
          <w:color w:val="auto"/>
          <w:sz w:val="30"/>
          <w:lang w:val="uk-UA"/>
        </w:rPr>
      </w:pPr>
      <w:r w:rsidRPr="008F56C2">
        <w:rPr>
          <w:rFonts w:ascii="Cambria" w:hAnsi="Cambria" w:cs="Cambria"/>
          <w:b w:val="0"/>
          <w:i w:val="0"/>
          <w:color w:val="auto"/>
          <w:sz w:val="30"/>
          <w:lang w:val="uk-UA"/>
        </w:rPr>
        <w:t>ІІ</w:t>
      </w:r>
      <w:r w:rsidRPr="008F56C2">
        <w:rPr>
          <w:rFonts w:ascii="Benguiat" w:hAnsi="Benguiat"/>
          <w:b w:val="0"/>
          <w:i w:val="0"/>
          <w:color w:val="auto"/>
          <w:sz w:val="30"/>
        </w:rPr>
        <w:t xml:space="preserve"> </w:t>
      </w:r>
      <w:r w:rsidRPr="008F56C2">
        <w:rPr>
          <w:rFonts w:ascii="Benguiat" w:hAnsi="Benguiat"/>
          <w:b w:val="0"/>
          <w:i w:val="0"/>
          <w:caps/>
          <w:color w:val="auto"/>
          <w:sz w:val="30"/>
          <w:lang w:val="uk-UA"/>
        </w:rPr>
        <w:t>сес</w:t>
      </w:r>
      <w:r w:rsidRPr="008F56C2">
        <w:rPr>
          <w:rFonts w:ascii="Cambria" w:hAnsi="Cambria" w:cs="Cambria"/>
          <w:b w:val="0"/>
          <w:i w:val="0"/>
          <w:caps/>
          <w:color w:val="auto"/>
          <w:sz w:val="30"/>
          <w:lang w:val="uk-UA"/>
        </w:rPr>
        <w:t>і</w:t>
      </w:r>
      <w:r w:rsidRPr="008F56C2">
        <w:rPr>
          <w:rFonts w:ascii="Benguiat" w:hAnsi="Benguiat" w:cs="Benguiat"/>
          <w:b w:val="0"/>
          <w:i w:val="0"/>
          <w:caps/>
          <w:color w:val="auto"/>
          <w:sz w:val="30"/>
          <w:lang w:val="uk-UA"/>
        </w:rPr>
        <w:t>я</w:t>
      </w:r>
      <w:r w:rsidRPr="008F56C2">
        <w:rPr>
          <w:rFonts w:ascii="Benguiat" w:hAnsi="Benguiat"/>
          <w:i w:val="0"/>
          <w:color w:val="auto"/>
          <w:sz w:val="30"/>
          <w:lang w:val="uk-UA"/>
        </w:rPr>
        <w:t xml:space="preserve"> </w:t>
      </w:r>
      <w:r w:rsidRPr="008F56C2">
        <w:rPr>
          <w:rFonts w:ascii="Benguiat" w:hAnsi="Benguiat"/>
          <w:b w:val="0"/>
          <w:i w:val="0"/>
          <w:color w:val="auto"/>
          <w:sz w:val="30"/>
          <w:lang w:val="en-US"/>
        </w:rPr>
        <w:t>I</w:t>
      </w:r>
      <w:r w:rsidRPr="008F56C2">
        <w:rPr>
          <w:rFonts w:ascii="Benguiat" w:hAnsi="Benguiat"/>
          <w:b w:val="0"/>
          <w:i w:val="0"/>
          <w:color w:val="auto"/>
          <w:sz w:val="30"/>
          <w:lang w:val="uk-UA"/>
        </w:rPr>
        <w:t>Х</w:t>
      </w:r>
      <w:r w:rsidRPr="008F56C2">
        <w:rPr>
          <w:rFonts w:ascii="Benguiat" w:hAnsi="Benguiat"/>
          <w:i w:val="0"/>
          <w:color w:val="auto"/>
          <w:sz w:val="30"/>
          <w:lang w:val="uk-UA"/>
        </w:rPr>
        <w:t xml:space="preserve"> </w:t>
      </w:r>
      <w:r w:rsidRPr="008F56C2">
        <w:rPr>
          <w:rFonts w:ascii="Benguiat" w:hAnsi="Benguiat"/>
          <w:b w:val="0"/>
          <w:i w:val="0"/>
          <w:caps/>
          <w:color w:val="auto"/>
          <w:sz w:val="30"/>
          <w:lang w:val="uk-UA"/>
        </w:rPr>
        <w:t>скликання</w:t>
      </w:r>
    </w:p>
    <w:p w:rsidR="006C5544" w:rsidRPr="008F56C2" w:rsidRDefault="006C5544" w:rsidP="006C5544">
      <w:pPr>
        <w:pStyle w:val="8"/>
        <w:jc w:val="center"/>
        <w:rPr>
          <w:b/>
          <w:i w:val="0"/>
          <w:color w:val="auto"/>
          <w:spacing w:val="28"/>
          <w:w w:val="90"/>
          <w:sz w:val="48"/>
        </w:rPr>
      </w:pPr>
      <w:r w:rsidRPr="008F56C2">
        <w:rPr>
          <w:b/>
          <w:i w:val="0"/>
          <w:color w:val="auto"/>
          <w:spacing w:val="28"/>
          <w:w w:val="90"/>
          <w:sz w:val="48"/>
        </w:rPr>
        <w:t xml:space="preserve">    Р</w:t>
      </w:r>
      <w:r w:rsidRPr="008F56C2">
        <w:rPr>
          <w:b/>
          <w:i w:val="0"/>
          <w:color w:val="auto"/>
          <w:spacing w:val="28"/>
          <w:w w:val="90"/>
          <w:sz w:val="48"/>
          <w:lang w:val="uk-UA"/>
        </w:rPr>
        <w:t>ІШ</w:t>
      </w:r>
      <w:r w:rsidRPr="008F56C2">
        <w:rPr>
          <w:b/>
          <w:i w:val="0"/>
          <w:color w:val="auto"/>
          <w:spacing w:val="28"/>
          <w:w w:val="90"/>
          <w:sz w:val="48"/>
        </w:rPr>
        <w:t>ЕННЯ</w:t>
      </w:r>
    </w:p>
    <w:p w:rsidR="006C5544" w:rsidRPr="008F56C2" w:rsidRDefault="006C5544" w:rsidP="006C5544">
      <w:pPr>
        <w:rPr>
          <w:sz w:val="16"/>
        </w:rPr>
      </w:pPr>
    </w:p>
    <w:p w:rsidR="006C5544" w:rsidRPr="00CC39B0" w:rsidRDefault="006C5544" w:rsidP="006C5544">
      <w:pPr>
        <w:rPr>
          <w:rFonts w:ascii="Times New Roman" w:hAnsi="Times New Roman" w:cs="Times New Roman"/>
          <w:sz w:val="28"/>
          <w:szCs w:val="28"/>
        </w:rPr>
      </w:pPr>
      <w:r w:rsidRPr="008F56C2">
        <w:t>____________№_______________</w:t>
      </w:r>
      <w:r>
        <w:rPr>
          <w:sz w:val="28"/>
          <w:szCs w:val="28"/>
        </w:rPr>
        <w:tab/>
      </w:r>
      <w:r w:rsidRPr="006C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ПРОЄКТ</w:t>
      </w:r>
    </w:p>
    <w:p w:rsidR="003F0901" w:rsidRPr="004C31A3" w:rsidRDefault="006C5544" w:rsidP="00C77489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1A3">
        <w:rPr>
          <w:rFonts w:ascii="Times New Roman" w:hAnsi="Times New Roman" w:cs="Times New Roman"/>
          <w:b/>
          <w:sz w:val="28"/>
          <w:szCs w:val="28"/>
        </w:rPr>
        <w:t xml:space="preserve">Про розірвання договорів оренди земельних ділянок </w:t>
      </w:r>
      <w:r w:rsidR="00E14F41" w:rsidRPr="004C31A3">
        <w:rPr>
          <w:rFonts w:ascii="Times New Roman" w:hAnsi="Times New Roman" w:cs="Times New Roman"/>
          <w:b/>
          <w:sz w:val="28"/>
          <w:szCs w:val="28"/>
        </w:rPr>
        <w:t>від 11 грудня 2018 року №</w:t>
      </w:r>
      <w:r w:rsidR="00724C11" w:rsidRPr="004C31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14F41" w:rsidRPr="004C31A3">
        <w:rPr>
          <w:rFonts w:ascii="Times New Roman" w:hAnsi="Times New Roman" w:cs="Times New Roman"/>
          <w:b/>
          <w:sz w:val="28"/>
          <w:szCs w:val="28"/>
        </w:rPr>
        <w:t xml:space="preserve">1330, 1332, 1334 </w:t>
      </w:r>
      <w:r w:rsidR="003F0901" w:rsidRPr="004C31A3">
        <w:rPr>
          <w:rFonts w:ascii="Times New Roman" w:hAnsi="Times New Roman" w:cs="Times New Roman"/>
          <w:b/>
          <w:sz w:val="28"/>
          <w:szCs w:val="28"/>
        </w:rPr>
        <w:t xml:space="preserve">укладених між Київською міською радою та </w:t>
      </w:r>
      <w:r w:rsidR="006E54F8" w:rsidRPr="004C31A3">
        <w:rPr>
          <w:rFonts w:ascii="Times New Roman" w:hAnsi="Times New Roman" w:cs="Times New Roman"/>
          <w:b/>
          <w:sz w:val="28"/>
          <w:szCs w:val="28"/>
        </w:rPr>
        <w:t>т</w:t>
      </w:r>
      <w:r w:rsidR="003F0901" w:rsidRPr="004C31A3">
        <w:rPr>
          <w:rFonts w:ascii="Times New Roman" w:hAnsi="Times New Roman" w:cs="Times New Roman"/>
          <w:b/>
          <w:sz w:val="28"/>
          <w:szCs w:val="28"/>
        </w:rPr>
        <w:t xml:space="preserve">овариством з обмеженою відповідальністю «ШАТО-ІНВЕСТ» </w:t>
      </w:r>
      <w:r w:rsidR="00724C11" w:rsidRPr="004C31A3">
        <w:rPr>
          <w:rFonts w:ascii="Times New Roman" w:hAnsi="Times New Roman" w:cs="Times New Roman"/>
          <w:b/>
          <w:sz w:val="28"/>
          <w:szCs w:val="28"/>
        </w:rPr>
        <w:t>д</w:t>
      </w:r>
      <w:r w:rsidR="003F0901" w:rsidRPr="004C31A3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3F0901" w:rsidRPr="004C3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будівництва, експлуатації та обслуговування</w:t>
      </w:r>
      <w:r w:rsidR="00724C11" w:rsidRPr="004C3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0901" w:rsidRPr="004C3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житлового комплексу з об'єктами соціально-громадського призначення та для будівництва та обслуговування об’єктів інженерної та транспортної інфраструктури на Залізничному шосе, 47 у Печерському районі м. Києва</w:t>
      </w:r>
    </w:p>
    <w:p w:rsidR="004C31A3" w:rsidRPr="00724C11" w:rsidRDefault="004C31A3" w:rsidP="003F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43" w:rsidRPr="006C5544" w:rsidRDefault="00A36243" w:rsidP="004C3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544">
        <w:rPr>
          <w:rFonts w:ascii="Times New Roman" w:hAnsi="Times New Roman" w:cs="Times New Roman"/>
          <w:sz w:val="28"/>
          <w:szCs w:val="28"/>
        </w:rPr>
        <w:t xml:space="preserve">Відповідно до статей 9, 83, 93, 96, 141 Земельного кодексу України, пункту 34 частини першої статті 26 Закону України "Про місцеве самоврядування в Україні", статті 31 Закону України "Про оренду землі", пунктів </w:t>
      </w:r>
      <w:r w:rsidR="00724C11">
        <w:rPr>
          <w:rFonts w:ascii="Times New Roman" w:hAnsi="Times New Roman" w:cs="Times New Roman"/>
          <w:sz w:val="28"/>
          <w:szCs w:val="28"/>
        </w:rPr>
        <w:t>8.4</w:t>
      </w:r>
      <w:r w:rsidRPr="006C554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24C11">
        <w:rPr>
          <w:rFonts w:ascii="Times New Roman" w:hAnsi="Times New Roman" w:cs="Times New Roman"/>
          <w:sz w:val="28"/>
          <w:szCs w:val="28"/>
        </w:rPr>
        <w:t>ів оренди земельних ділянок від 11.12.2018</w:t>
      </w:r>
      <w:r w:rsidRPr="006C5544">
        <w:rPr>
          <w:rFonts w:ascii="Times New Roman" w:hAnsi="Times New Roman" w:cs="Times New Roman"/>
          <w:sz w:val="28"/>
          <w:szCs w:val="28"/>
        </w:rPr>
        <w:t xml:space="preserve"> </w:t>
      </w:r>
      <w:r w:rsidR="00724C11">
        <w:rPr>
          <w:rFonts w:ascii="Times New Roman" w:hAnsi="Times New Roman" w:cs="Times New Roman"/>
          <w:sz w:val="28"/>
          <w:szCs w:val="28"/>
        </w:rPr>
        <w:t xml:space="preserve">№№1330, 1332, 1334 </w:t>
      </w:r>
      <w:r w:rsidRPr="006C5544">
        <w:rPr>
          <w:rFonts w:ascii="Times New Roman" w:hAnsi="Times New Roman" w:cs="Times New Roman"/>
          <w:sz w:val="28"/>
          <w:szCs w:val="28"/>
        </w:rPr>
        <w:t xml:space="preserve">та у зв'язку з </w:t>
      </w:r>
      <w:r w:rsidR="00724C11">
        <w:rPr>
          <w:rFonts w:ascii="Times New Roman" w:hAnsi="Times New Roman" w:cs="Times New Roman"/>
          <w:sz w:val="28"/>
          <w:szCs w:val="28"/>
        </w:rPr>
        <w:t xml:space="preserve">недотриманням </w:t>
      </w:r>
      <w:r w:rsidRPr="006C5544">
        <w:rPr>
          <w:rFonts w:ascii="Times New Roman" w:hAnsi="Times New Roman" w:cs="Times New Roman"/>
          <w:sz w:val="28"/>
          <w:szCs w:val="28"/>
        </w:rPr>
        <w:t>орендарем умов договору</w:t>
      </w:r>
      <w:r w:rsidR="00182299">
        <w:rPr>
          <w:rFonts w:ascii="Times New Roman" w:hAnsi="Times New Roman" w:cs="Times New Roman"/>
          <w:sz w:val="28"/>
          <w:szCs w:val="28"/>
        </w:rPr>
        <w:t>,</w:t>
      </w:r>
      <w:r w:rsidRPr="006C5544">
        <w:rPr>
          <w:rFonts w:ascii="Times New Roman" w:hAnsi="Times New Roman" w:cs="Times New Roman"/>
          <w:sz w:val="28"/>
          <w:szCs w:val="28"/>
        </w:rPr>
        <w:t xml:space="preserve"> </w:t>
      </w:r>
      <w:r w:rsidR="00B912A9">
        <w:rPr>
          <w:rFonts w:ascii="Times New Roman" w:hAnsi="Times New Roman" w:cs="Times New Roman"/>
          <w:sz w:val="28"/>
          <w:szCs w:val="28"/>
        </w:rPr>
        <w:t xml:space="preserve">а саме не </w:t>
      </w:r>
      <w:r w:rsidR="00724C11">
        <w:rPr>
          <w:rFonts w:ascii="Times New Roman" w:hAnsi="Times New Roman" w:cs="Times New Roman"/>
          <w:sz w:val="28"/>
          <w:szCs w:val="28"/>
        </w:rPr>
        <w:t>виконання</w:t>
      </w:r>
      <w:r w:rsidR="00B912A9">
        <w:rPr>
          <w:rFonts w:ascii="Times New Roman" w:hAnsi="Times New Roman" w:cs="Times New Roman"/>
          <w:sz w:val="28"/>
          <w:szCs w:val="28"/>
        </w:rPr>
        <w:t>м</w:t>
      </w:r>
      <w:r w:rsidR="006355D5">
        <w:rPr>
          <w:rFonts w:ascii="Times New Roman" w:hAnsi="Times New Roman" w:cs="Times New Roman"/>
          <w:sz w:val="28"/>
          <w:szCs w:val="28"/>
        </w:rPr>
        <w:t xml:space="preserve"> п</w:t>
      </w:r>
      <w:r w:rsidR="00724C11">
        <w:rPr>
          <w:rFonts w:ascii="Times New Roman" w:hAnsi="Times New Roman" w:cs="Times New Roman"/>
          <w:sz w:val="28"/>
          <w:szCs w:val="28"/>
        </w:rPr>
        <w:t>равил благоустрою міста Києва, що затверджені рішенням Київської міської ради від 25.12.2008  № 1</w:t>
      </w:r>
      <w:r w:rsidR="00C26EB2">
        <w:rPr>
          <w:rFonts w:ascii="Times New Roman" w:hAnsi="Times New Roman" w:cs="Times New Roman"/>
          <w:sz w:val="28"/>
          <w:szCs w:val="28"/>
        </w:rPr>
        <w:t>0</w:t>
      </w:r>
      <w:r w:rsidR="00724C11">
        <w:rPr>
          <w:rFonts w:ascii="Times New Roman" w:hAnsi="Times New Roman" w:cs="Times New Roman"/>
          <w:sz w:val="28"/>
          <w:szCs w:val="28"/>
        </w:rPr>
        <w:t xml:space="preserve">51/1051, </w:t>
      </w:r>
      <w:r w:rsidRPr="006C5544">
        <w:rPr>
          <w:rFonts w:ascii="Times New Roman" w:hAnsi="Times New Roman" w:cs="Times New Roman"/>
          <w:sz w:val="28"/>
          <w:szCs w:val="28"/>
        </w:rPr>
        <w:t>Київська міська рада вирішила:</w:t>
      </w:r>
    </w:p>
    <w:p w:rsidR="00724C11" w:rsidRPr="00724C11" w:rsidRDefault="00724C11" w:rsidP="00724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C11">
        <w:rPr>
          <w:rFonts w:ascii="Times New Roman" w:hAnsi="Times New Roman" w:cs="Times New Roman"/>
          <w:sz w:val="28"/>
          <w:szCs w:val="28"/>
        </w:rPr>
        <w:t>Розірвати договори</w:t>
      </w:r>
      <w:r w:rsidR="006E54F8">
        <w:rPr>
          <w:rFonts w:ascii="Times New Roman" w:hAnsi="Times New Roman" w:cs="Times New Roman"/>
          <w:sz w:val="28"/>
          <w:szCs w:val="28"/>
        </w:rPr>
        <w:t xml:space="preserve"> оренди земельних ділянок</w:t>
      </w:r>
    </w:p>
    <w:p w:rsidR="006E54F8" w:rsidRDefault="006E54F8" w:rsidP="006E54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4F8">
        <w:rPr>
          <w:rFonts w:ascii="Times New Roman" w:hAnsi="Times New Roman" w:cs="Times New Roman"/>
          <w:sz w:val="28"/>
          <w:szCs w:val="28"/>
        </w:rPr>
        <w:t>в</w:t>
      </w:r>
      <w:r w:rsidR="00A36243" w:rsidRPr="006E54F8">
        <w:rPr>
          <w:rFonts w:ascii="Times New Roman" w:hAnsi="Times New Roman" w:cs="Times New Roman"/>
          <w:sz w:val="28"/>
          <w:szCs w:val="28"/>
        </w:rPr>
        <w:t>ід</w:t>
      </w:r>
      <w:r w:rsidR="00724C11" w:rsidRPr="006E54F8">
        <w:rPr>
          <w:rFonts w:ascii="Times New Roman" w:hAnsi="Times New Roman" w:cs="Times New Roman"/>
          <w:sz w:val="28"/>
          <w:szCs w:val="28"/>
        </w:rPr>
        <w:t xml:space="preserve"> 11 грудня 2018 року №</w:t>
      </w:r>
      <w:r w:rsidR="004C31A3">
        <w:rPr>
          <w:rFonts w:ascii="Times New Roman" w:hAnsi="Times New Roman" w:cs="Times New Roman"/>
          <w:sz w:val="28"/>
          <w:szCs w:val="28"/>
        </w:rPr>
        <w:t xml:space="preserve"> </w:t>
      </w:r>
      <w:r w:rsidR="00724C11" w:rsidRPr="006E54F8">
        <w:rPr>
          <w:rFonts w:ascii="Times New Roman" w:hAnsi="Times New Roman" w:cs="Times New Roman"/>
          <w:sz w:val="28"/>
          <w:szCs w:val="28"/>
        </w:rPr>
        <w:t xml:space="preserve">1330 </w:t>
      </w:r>
      <w:r w:rsidR="00A36243" w:rsidRPr="006E54F8">
        <w:rPr>
          <w:rFonts w:ascii="Times New Roman" w:hAnsi="Times New Roman" w:cs="Times New Roman"/>
          <w:sz w:val="28"/>
          <w:szCs w:val="28"/>
        </w:rPr>
        <w:t>(кадастровий номер 8000000000:</w:t>
      </w:r>
      <w:r w:rsidRPr="006E54F8">
        <w:rPr>
          <w:rFonts w:ascii="Times New Roman" w:hAnsi="Times New Roman" w:cs="Times New Roman"/>
          <w:sz w:val="28"/>
          <w:szCs w:val="28"/>
        </w:rPr>
        <w:t>82:244:0222</w:t>
      </w:r>
      <w:r w:rsidR="00A36243" w:rsidRPr="006E54F8">
        <w:rPr>
          <w:rFonts w:ascii="Times New Roman" w:hAnsi="Times New Roman" w:cs="Times New Roman"/>
          <w:sz w:val="28"/>
          <w:szCs w:val="28"/>
        </w:rPr>
        <w:t>), укладений між Київською міською радою та товариством з обмеженою відповідальністю "</w:t>
      </w:r>
      <w:r w:rsidRPr="006E54F8">
        <w:rPr>
          <w:rFonts w:ascii="Times New Roman" w:hAnsi="Times New Roman" w:cs="Times New Roman"/>
          <w:sz w:val="28"/>
          <w:szCs w:val="28"/>
        </w:rPr>
        <w:t xml:space="preserve">ШАТО-ІНВЕСТ" для </w:t>
      </w:r>
      <w:r w:rsidRPr="006E54F8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будівництва, експлуатації та обслуговування житлового комплексу з об'єктами соціально-громадського призначення на Залізничному шосе, 47 у Печерському районі міста Києва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C31A3" w:rsidRDefault="006E54F8" w:rsidP="004C31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від 11 грудня 2018 року  №</w:t>
      </w:r>
      <w:r w:rsidR="004C3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1332 </w:t>
      </w:r>
      <w:r w:rsidR="004C31A3" w:rsidRPr="006E54F8">
        <w:rPr>
          <w:rFonts w:ascii="Times New Roman" w:hAnsi="Times New Roman" w:cs="Times New Roman"/>
          <w:sz w:val="28"/>
          <w:szCs w:val="28"/>
        </w:rPr>
        <w:t>(кадастровий номер 8000000000:</w:t>
      </w:r>
      <w:r w:rsidR="004C31A3">
        <w:rPr>
          <w:rFonts w:ascii="Times New Roman" w:hAnsi="Times New Roman" w:cs="Times New Roman"/>
          <w:sz w:val="28"/>
          <w:szCs w:val="28"/>
        </w:rPr>
        <w:t>82:244:0223</w:t>
      </w:r>
      <w:r w:rsidR="004C31A3" w:rsidRPr="006E54F8">
        <w:rPr>
          <w:rFonts w:ascii="Times New Roman" w:hAnsi="Times New Roman" w:cs="Times New Roman"/>
          <w:sz w:val="28"/>
          <w:szCs w:val="28"/>
        </w:rPr>
        <w:t>), укладений між Київською міською радою та товариством з обмеженою відповідальністю "ШАТО-ІНВЕСТ" для</w:t>
      </w:r>
      <w:r w:rsidR="004C31A3" w:rsidRPr="004C31A3">
        <w:rPr>
          <w:rFonts w:ascii="Times New Roman" w:hAnsi="Times New Roman" w:cs="Times New Roman"/>
          <w:sz w:val="28"/>
          <w:szCs w:val="28"/>
        </w:rPr>
        <w:t xml:space="preserve"> </w:t>
      </w:r>
      <w:r w:rsidR="004C31A3" w:rsidRPr="006E54F8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будівництва, експлуатації та обслуговування житлового комплексу з об'єктами соціально-громадського призначення на Залізничному шосе, 47 у Печерському районі міста Києва</w:t>
      </w:r>
      <w:r w:rsidR="004C31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F3CD6" w:rsidRPr="009F3CD6" w:rsidRDefault="004C31A3" w:rsidP="00391115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11 грудня 2018 року  № 1334 </w:t>
      </w:r>
      <w:r w:rsidRPr="009F3CD6">
        <w:rPr>
          <w:rFonts w:ascii="Times New Roman" w:hAnsi="Times New Roman" w:cs="Times New Roman"/>
          <w:sz w:val="28"/>
          <w:szCs w:val="28"/>
        </w:rPr>
        <w:t xml:space="preserve">(кадастровий номер 8000000000:82:244:0224), укладений між Київською міською радою та товариством з обмеженою відповідальністю "ШАТО-ІНВЕСТ" для </w:t>
      </w:r>
      <w:r w:rsidRPr="009F3CD6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будівництва та обслуговування об’єктів інженерної  та транспортної інфраструктури на Залізничному шосе, 47 у Печерському районі міста Києва,</w:t>
      </w:r>
      <w:r w:rsidR="009F3CD6" w:rsidRPr="009F3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CD6">
        <w:rPr>
          <w:rFonts w:ascii="Times New Roman" w:hAnsi="Times New Roman" w:cs="Times New Roman"/>
          <w:sz w:val="28"/>
          <w:szCs w:val="28"/>
        </w:rPr>
        <w:t>укладених на підставі рішення Київської міської ради від 11 жовтня 2018 року №1872/5936 «</w:t>
      </w:r>
      <w:r w:rsidRPr="009F3CD6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передачу ТОВАРИСТВУ З ОБМЕЖЕНОЮ ВІДПОВІДАЛЬНІСТЮ «ШАТО-ІНВЕСТ» земельних ділянок для будівництва, експлуатації та обслуговування житлового комплексу з об'єктами соціально-громадського призначення та для будівництва та обслуговування об’єктів інженерної та транспортної інфраструктури на Залізничному шосе, 47 у Печерському районі м. Києва»</w:t>
      </w:r>
    </w:p>
    <w:p w:rsidR="009F3CD6" w:rsidRDefault="009F3CD6" w:rsidP="009F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87" w:rsidRPr="009F3CD6" w:rsidRDefault="00A36243" w:rsidP="009F3CD6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2. </w:t>
      </w:r>
      <w:r w:rsidR="00182299" w:rsidRPr="009F3CD6">
        <w:rPr>
          <w:rFonts w:ascii="Times New Roman" w:hAnsi="Times New Roman" w:cs="Times New Roman"/>
          <w:sz w:val="28"/>
          <w:szCs w:val="28"/>
        </w:rPr>
        <w:t>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</w:t>
      </w:r>
      <w:r w:rsidR="00F62A87" w:rsidRPr="009F3CD6">
        <w:rPr>
          <w:rFonts w:ascii="Times New Roman" w:hAnsi="Times New Roman" w:cs="Times New Roman"/>
          <w:sz w:val="28"/>
          <w:szCs w:val="28"/>
        </w:rPr>
        <w:t>ї у триденний строк з моменту прийняття цього рішення скасувати контрольну/ні картку/</w:t>
      </w:r>
      <w:proofErr w:type="spellStart"/>
      <w:r w:rsidR="00F62A87" w:rsidRPr="009F3CD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82299" w:rsidRPr="009F3CD6">
        <w:rPr>
          <w:rFonts w:ascii="Times New Roman" w:hAnsi="Times New Roman" w:cs="Times New Roman"/>
          <w:sz w:val="28"/>
          <w:szCs w:val="28"/>
        </w:rPr>
        <w:t xml:space="preserve"> на тимчасове порушення благоустрою</w:t>
      </w:r>
      <w:r w:rsidR="00F62A87" w:rsidRPr="009F3CD6">
        <w:rPr>
          <w:rFonts w:ascii="Times New Roman" w:hAnsi="Times New Roman" w:cs="Times New Roman"/>
          <w:sz w:val="28"/>
          <w:szCs w:val="28"/>
        </w:rPr>
        <w:t xml:space="preserve">, видані на об’єкт/ти будівництва </w:t>
      </w:r>
      <w:r w:rsidR="00F62A87" w:rsidRPr="009F3CD6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Залізничному шосе, 47 у Печерському районі м. Києва Товариству</w:t>
      </w:r>
      <w:r w:rsidR="00F62A87" w:rsidRPr="009F3CD6">
        <w:rPr>
          <w:rFonts w:ascii="Times New Roman" w:hAnsi="Times New Roman" w:cs="Times New Roman"/>
          <w:sz w:val="28"/>
          <w:szCs w:val="28"/>
        </w:rPr>
        <w:t xml:space="preserve"> з обмеженою відповідальністю "ШАТО-ІНВЕСТ".</w:t>
      </w:r>
    </w:p>
    <w:p w:rsidR="00391115" w:rsidRPr="00391115" w:rsidRDefault="00391115" w:rsidP="00391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182299" w:rsidP="00C77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6243" w:rsidRPr="006C5544">
        <w:rPr>
          <w:rFonts w:ascii="Times New Roman" w:hAnsi="Times New Roman" w:cs="Times New Roman"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адміністрації):</w:t>
      </w:r>
    </w:p>
    <w:p w:rsidR="00A36243" w:rsidRPr="006C5544" w:rsidRDefault="00182299" w:rsidP="00C77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243" w:rsidRPr="006C5544">
        <w:rPr>
          <w:rFonts w:ascii="Times New Roman" w:hAnsi="Times New Roman" w:cs="Times New Roman"/>
          <w:sz w:val="28"/>
          <w:szCs w:val="28"/>
        </w:rPr>
        <w:t>.1. Проінформувати товариство з обмеженою відповідальністю "</w:t>
      </w:r>
      <w:r w:rsidR="004C31A3" w:rsidRPr="004C31A3">
        <w:rPr>
          <w:rFonts w:ascii="Times New Roman" w:hAnsi="Times New Roman" w:cs="Times New Roman"/>
          <w:sz w:val="28"/>
          <w:szCs w:val="28"/>
        </w:rPr>
        <w:t xml:space="preserve"> </w:t>
      </w:r>
      <w:r w:rsidR="004C31A3">
        <w:rPr>
          <w:rFonts w:ascii="Times New Roman" w:hAnsi="Times New Roman" w:cs="Times New Roman"/>
          <w:sz w:val="28"/>
          <w:szCs w:val="28"/>
        </w:rPr>
        <w:t>ШАТО-ІНВЕСТ</w:t>
      </w:r>
      <w:r w:rsidR="004C31A3" w:rsidRPr="006C5544">
        <w:rPr>
          <w:rFonts w:ascii="Times New Roman" w:hAnsi="Times New Roman" w:cs="Times New Roman"/>
          <w:sz w:val="28"/>
          <w:szCs w:val="28"/>
        </w:rPr>
        <w:t xml:space="preserve"> </w:t>
      </w:r>
      <w:r w:rsidR="00A36243" w:rsidRPr="006C5544">
        <w:rPr>
          <w:rFonts w:ascii="Times New Roman" w:hAnsi="Times New Roman" w:cs="Times New Roman"/>
          <w:sz w:val="28"/>
          <w:szCs w:val="28"/>
        </w:rPr>
        <w:t>" про прийняття цього рішення.</w:t>
      </w:r>
    </w:p>
    <w:p w:rsidR="00A36243" w:rsidRPr="006C5544" w:rsidRDefault="00182299" w:rsidP="00C77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243" w:rsidRPr="006C5544">
        <w:rPr>
          <w:rFonts w:ascii="Times New Roman" w:hAnsi="Times New Roman" w:cs="Times New Roman"/>
          <w:sz w:val="28"/>
          <w:szCs w:val="28"/>
        </w:rPr>
        <w:t>.2. Вчинити відповідні дії щодо державної реєстрації припинення іншого речовог</w:t>
      </w:r>
      <w:r w:rsidR="00C66C6D">
        <w:rPr>
          <w:rFonts w:ascii="Times New Roman" w:hAnsi="Times New Roman" w:cs="Times New Roman"/>
          <w:sz w:val="28"/>
          <w:szCs w:val="28"/>
        </w:rPr>
        <w:t>о права (права оренди) земельних</w:t>
      </w:r>
      <w:r w:rsidR="00A36243" w:rsidRPr="006C5544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C66C6D">
        <w:rPr>
          <w:rFonts w:ascii="Times New Roman" w:hAnsi="Times New Roman" w:cs="Times New Roman"/>
          <w:sz w:val="28"/>
          <w:szCs w:val="28"/>
        </w:rPr>
        <w:t>ок</w:t>
      </w:r>
      <w:r w:rsidR="00A36243" w:rsidRPr="006C5544">
        <w:rPr>
          <w:rFonts w:ascii="Times New Roman" w:hAnsi="Times New Roman" w:cs="Times New Roman"/>
          <w:sz w:val="28"/>
          <w:szCs w:val="28"/>
        </w:rPr>
        <w:t xml:space="preserve"> з кадастровим</w:t>
      </w:r>
      <w:r w:rsidR="00C66C6D">
        <w:rPr>
          <w:rFonts w:ascii="Times New Roman" w:hAnsi="Times New Roman" w:cs="Times New Roman"/>
          <w:sz w:val="28"/>
          <w:szCs w:val="28"/>
        </w:rPr>
        <w:t>и номерами</w:t>
      </w:r>
      <w:r w:rsidR="00A36243" w:rsidRPr="006C5544">
        <w:rPr>
          <w:rFonts w:ascii="Times New Roman" w:hAnsi="Times New Roman" w:cs="Times New Roman"/>
          <w:sz w:val="28"/>
          <w:szCs w:val="28"/>
        </w:rPr>
        <w:t xml:space="preserve"> </w:t>
      </w:r>
      <w:r w:rsidR="00C66C6D" w:rsidRPr="006E54F8">
        <w:rPr>
          <w:rFonts w:ascii="Times New Roman" w:hAnsi="Times New Roman" w:cs="Times New Roman"/>
          <w:sz w:val="28"/>
          <w:szCs w:val="28"/>
        </w:rPr>
        <w:t>8000000000:82:244:0222</w:t>
      </w:r>
      <w:r w:rsidR="00C66C6D">
        <w:rPr>
          <w:rFonts w:ascii="Times New Roman" w:hAnsi="Times New Roman" w:cs="Times New Roman"/>
          <w:sz w:val="28"/>
          <w:szCs w:val="28"/>
        </w:rPr>
        <w:t xml:space="preserve">, </w:t>
      </w:r>
      <w:r w:rsidR="00C66C6D" w:rsidRPr="006E54F8">
        <w:rPr>
          <w:rFonts w:ascii="Times New Roman" w:hAnsi="Times New Roman" w:cs="Times New Roman"/>
          <w:sz w:val="28"/>
          <w:szCs w:val="28"/>
        </w:rPr>
        <w:t>8000000000:</w:t>
      </w:r>
      <w:r w:rsidR="00C66C6D">
        <w:rPr>
          <w:rFonts w:ascii="Times New Roman" w:hAnsi="Times New Roman" w:cs="Times New Roman"/>
          <w:sz w:val="28"/>
          <w:szCs w:val="28"/>
        </w:rPr>
        <w:t>82:244:0223,</w:t>
      </w:r>
      <w:r w:rsidR="00C66C6D" w:rsidRPr="00C66C6D">
        <w:rPr>
          <w:rFonts w:ascii="Times New Roman" w:hAnsi="Times New Roman" w:cs="Times New Roman"/>
          <w:sz w:val="28"/>
          <w:szCs w:val="28"/>
        </w:rPr>
        <w:t xml:space="preserve"> </w:t>
      </w:r>
      <w:r w:rsidR="00C66C6D" w:rsidRPr="004C31A3">
        <w:rPr>
          <w:rFonts w:ascii="Times New Roman" w:hAnsi="Times New Roman" w:cs="Times New Roman"/>
          <w:sz w:val="28"/>
          <w:szCs w:val="28"/>
        </w:rPr>
        <w:t>8000000000:82:244:0224</w:t>
      </w:r>
      <w:r w:rsidR="00A36243" w:rsidRPr="006C5544">
        <w:rPr>
          <w:rFonts w:ascii="Times New Roman" w:hAnsi="Times New Roman" w:cs="Times New Roman"/>
          <w:sz w:val="28"/>
          <w:szCs w:val="28"/>
        </w:rPr>
        <w:t>.</w:t>
      </w:r>
    </w:p>
    <w:p w:rsidR="00A36243" w:rsidRPr="006C5544" w:rsidRDefault="00182299" w:rsidP="004C3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243" w:rsidRPr="006C5544">
        <w:rPr>
          <w:rFonts w:ascii="Times New Roman" w:hAnsi="Times New Roman" w:cs="Times New Roman"/>
          <w:sz w:val="28"/>
          <w:szCs w:val="28"/>
        </w:rPr>
        <w:t>. Товариству з обмеженою відповідальністю "</w:t>
      </w:r>
      <w:r w:rsidR="004C31A3">
        <w:rPr>
          <w:rFonts w:ascii="Times New Roman" w:hAnsi="Times New Roman" w:cs="Times New Roman"/>
          <w:sz w:val="28"/>
          <w:szCs w:val="28"/>
        </w:rPr>
        <w:t>ШАТО-ІНВЕСТ</w:t>
      </w:r>
      <w:r w:rsidR="00A36243" w:rsidRPr="006C5544">
        <w:rPr>
          <w:rFonts w:ascii="Times New Roman" w:hAnsi="Times New Roman" w:cs="Times New Roman"/>
          <w:sz w:val="28"/>
          <w:szCs w:val="28"/>
        </w:rPr>
        <w:t>" не пізніше тридцяти днів з дня отримання повідомлення про прийняття цього рішення з</w:t>
      </w:r>
      <w:r w:rsidR="004C31A3">
        <w:rPr>
          <w:rFonts w:ascii="Times New Roman" w:hAnsi="Times New Roman" w:cs="Times New Roman"/>
          <w:sz w:val="28"/>
          <w:szCs w:val="28"/>
        </w:rPr>
        <w:t xml:space="preserve">вільнити земельні ділянки, що були об'єктом оренди в договорах оренди від 11 грудня 2018 року №№ 1330, 1332, 13, привівши їх </w:t>
      </w:r>
      <w:r w:rsidR="00A36243" w:rsidRPr="006C5544">
        <w:rPr>
          <w:rFonts w:ascii="Times New Roman" w:hAnsi="Times New Roman" w:cs="Times New Roman"/>
          <w:sz w:val="28"/>
          <w:szCs w:val="28"/>
        </w:rPr>
        <w:t>у стан, придатн</w:t>
      </w:r>
      <w:r w:rsidR="004C31A3">
        <w:rPr>
          <w:rFonts w:ascii="Times New Roman" w:hAnsi="Times New Roman" w:cs="Times New Roman"/>
          <w:sz w:val="28"/>
          <w:szCs w:val="28"/>
        </w:rPr>
        <w:t>ий для подальшого використання.</w:t>
      </w:r>
    </w:p>
    <w:p w:rsidR="00A36243" w:rsidRPr="006C5544" w:rsidRDefault="00182299" w:rsidP="004C3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6243" w:rsidRPr="006C5544">
        <w:rPr>
          <w:rFonts w:ascii="Times New Roman" w:hAnsi="Times New Roman" w:cs="Times New Roman"/>
          <w:sz w:val="28"/>
          <w:szCs w:val="28"/>
        </w:rPr>
        <w:t>. Оприлюднити це рішення в поряд</w:t>
      </w:r>
      <w:r w:rsidR="004C31A3">
        <w:rPr>
          <w:rFonts w:ascii="Times New Roman" w:hAnsi="Times New Roman" w:cs="Times New Roman"/>
          <w:sz w:val="28"/>
          <w:szCs w:val="28"/>
        </w:rPr>
        <w:t>ку, визначеному законодавством.</w:t>
      </w:r>
    </w:p>
    <w:p w:rsidR="00C77489" w:rsidRDefault="00182299" w:rsidP="00C77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6243" w:rsidRPr="006C5544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:rsidR="00C77489" w:rsidRDefault="004C31A3" w:rsidP="00C77489">
      <w:pPr>
        <w:jc w:val="both"/>
        <w:rPr>
          <w:rFonts w:ascii="Times New Roman" w:hAnsi="Times New Roman" w:cs="Times New Roman"/>
          <w:sz w:val="28"/>
          <w:szCs w:val="28"/>
        </w:rPr>
      </w:pPr>
      <w:r w:rsidRPr="004C31A3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                        </w:t>
      </w:r>
      <w:r w:rsidR="00CC39B0">
        <w:rPr>
          <w:rFonts w:ascii="Times New Roman" w:hAnsi="Times New Roman" w:cs="Times New Roman"/>
          <w:sz w:val="28"/>
          <w:szCs w:val="28"/>
        </w:rPr>
        <w:t>Віталій КЛИЧКО</w:t>
      </w:r>
    </w:p>
    <w:p w:rsidR="00C77489" w:rsidRDefault="00C77489" w:rsidP="00C7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Default="00C77489" w:rsidP="00C7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Pr="00C77489" w:rsidRDefault="00C77489" w:rsidP="00C774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489">
        <w:rPr>
          <w:rFonts w:ascii="Times New Roman" w:hAnsi="Times New Roman" w:cs="Times New Roman"/>
          <w:b/>
          <w:sz w:val="28"/>
          <w:szCs w:val="28"/>
        </w:rPr>
        <w:t>ПОДАННЯ:</w:t>
      </w:r>
    </w:p>
    <w:p w:rsidR="00C77489" w:rsidRDefault="00C77489" w:rsidP="00C77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Георгій Ясинський</w:t>
      </w:r>
    </w:p>
    <w:p w:rsidR="00C77489" w:rsidRDefault="00C77489" w:rsidP="00C7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Default="00C77489" w:rsidP="00C7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Pr="00C77489" w:rsidRDefault="00C77489" w:rsidP="00C774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489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комісія Київської місь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кої ради </w:t>
      </w: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архітектури, містобудування</w:t>
      </w: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земельних відносин</w:t>
      </w: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Михайло ТЕРЕНТЬЄВ</w:t>
      </w: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Юрій ФЕДОРЕНКО</w:t>
      </w: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управління правового</w:t>
      </w: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діяльності </w:t>
      </w:r>
    </w:p>
    <w:p w:rsidR="00C77489" w:rsidRDefault="00C77489" w:rsidP="00C77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Валентина ПОЛОЖИШНИК</w:t>
      </w: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65" w:rsidRPr="002F3B65" w:rsidRDefault="002F3B65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6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2F3B65" w:rsidRPr="002F3B65" w:rsidRDefault="002F3B65" w:rsidP="00DC2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B65">
        <w:rPr>
          <w:rFonts w:ascii="Times New Roman" w:hAnsi="Times New Roman" w:cs="Times New Roman"/>
          <w:b/>
          <w:sz w:val="28"/>
          <w:szCs w:val="28"/>
        </w:rPr>
        <w:t>до проєкту рішення «</w:t>
      </w:r>
      <w:r w:rsidRPr="004C31A3">
        <w:rPr>
          <w:rFonts w:ascii="Times New Roman" w:hAnsi="Times New Roman" w:cs="Times New Roman"/>
          <w:b/>
          <w:sz w:val="28"/>
          <w:szCs w:val="28"/>
        </w:rPr>
        <w:t>Про розірвання договорів оренди земельних ділянок від 11 грудня 2018 року №№ 1330, 1332, 1334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A3">
        <w:rPr>
          <w:rFonts w:ascii="Times New Roman" w:hAnsi="Times New Roman" w:cs="Times New Roman"/>
          <w:b/>
          <w:sz w:val="28"/>
          <w:szCs w:val="28"/>
        </w:rPr>
        <w:t xml:space="preserve">укладених між Київською міською радою та товариством з обмеженою відповідальністю «ШАТО-ІНВЕСТ» для </w:t>
      </w:r>
      <w:r w:rsidRPr="004C3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будівництва, експлуатації та обслуговування житлового комплексу з об'єктами соціально-громадського призначення та для будівництва та обслуговування об’єктів інженерної та транспортної інфраструктури на Залізничному шосе, 47 у Печерському районі м. Києва</w:t>
      </w:r>
      <w:r w:rsidRPr="002F3B65">
        <w:rPr>
          <w:rFonts w:ascii="Times New Roman" w:hAnsi="Times New Roman" w:cs="Times New Roman"/>
          <w:b/>
          <w:sz w:val="28"/>
          <w:szCs w:val="28"/>
        </w:rPr>
        <w:t>»</w:t>
      </w:r>
    </w:p>
    <w:p w:rsidR="002F3B65" w:rsidRPr="002F3B65" w:rsidRDefault="002F3B65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65" w:rsidRPr="002F3B65" w:rsidRDefault="002F3B65" w:rsidP="002F3B65">
      <w:pPr>
        <w:ind w:right="-1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B65" w:rsidRPr="002F3B65" w:rsidRDefault="002F3B65" w:rsidP="002F3B65">
      <w:pPr>
        <w:pStyle w:val="a3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B65">
        <w:rPr>
          <w:rFonts w:ascii="Times New Roman" w:hAnsi="Times New Roman" w:cs="Times New Roman"/>
          <w:b/>
          <w:sz w:val="28"/>
          <w:szCs w:val="28"/>
        </w:rPr>
        <w:t>Обґрунтування  необхідності прийняття рішення</w:t>
      </w:r>
    </w:p>
    <w:p w:rsidR="00DC237A" w:rsidRDefault="00DC237A" w:rsidP="00DC23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підставі рішення </w:t>
      </w:r>
      <w:r>
        <w:rPr>
          <w:rFonts w:ascii="Times New Roman" w:hAnsi="Times New Roman" w:cs="Times New Roman"/>
          <w:sz w:val="28"/>
          <w:szCs w:val="28"/>
        </w:rPr>
        <w:t>Київської міської ради від 11 жовтня 2018 року №1872/5936 «</w:t>
      </w:r>
      <w:r w:rsidRPr="004C31A3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передачу ТОВАРИСТВУ З ОБМЕЖЕНОЮ ВІДПОВІДАЛЬНІСТЮ «ШАТО-ІНВЕСТ» земельних ділянок для будівництва, експлуатації та обслуговування житлового комплексу з об'єктами соціально-громадського призначення та для будівництва та обслуговування об’єктів інженерної та транспортної інфраструктури на Залізничному шосе, 47 у Печерському районі м. Києва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F3B65" w:rsidRPr="002F3B65">
        <w:rPr>
          <w:rFonts w:ascii="Times New Roman" w:hAnsi="Times New Roman" w:cs="Times New Roman"/>
          <w:color w:val="000000" w:themeColor="text1"/>
          <w:sz w:val="28"/>
          <w:szCs w:val="28"/>
        </w:rPr>
        <w:t>Товариство з обмеженою відповідальністю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ШАТО-ІНВЕСТ</w:t>
      </w:r>
      <w:r w:rsidR="002F3B65" w:rsidRPr="002F3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було укладено три </w:t>
      </w:r>
      <w:r w:rsidRPr="006C554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и оренди земельних ділянок від 11.12.2018</w:t>
      </w:r>
      <w:r w:rsidRPr="006C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№№1330, 1332, 1334 </w:t>
      </w:r>
      <w:r w:rsidR="00391115">
        <w:rPr>
          <w:rFonts w:ascii="Times New Roman" w:hAnsi="Times New Roman" w:cs="Times New Roman"/>
          <w:sz w:val="28"/>
          <w:szCs w:val="28"/>
        </w:rPr>
        <w:t>загальною площею 4,</w:t>
      </w:r>
      <w:r>
        <w:rPr>
          <w:rFonts w:ascii="Times New Roman" w:hAnsi="Times New Roman" w:cs="Times New Roman"/>
          <w:sz w:val="28"/>
          <w:szCs w:val="28"/>
        </w:rPr>
        <w:t xml:space="preserve">6938 га строком на 25 років. </w:t>
      </w:r>
    </w:p>
    <w:p w:rsidR="004823B9" w:rsidRDefault="004823B9" w:rsidP="0039111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зазначити, що з 50-х років минулого століття ця територія міста  була переважно промисловою зоною, на якій розміщувалися залізничні колії, супутні та автотранспортні підприємства, зокрема колишнє АТП.</w:t>
      </w:r>
      <w:r w:rsidR="00391115">
        <w:rPr>
          <w:rFonts w:ascii="Times New Roman" w:hAnsi="Times New Roman" w:cs="Times New Roman"/>
          <w:sz w:val="28"/>
          <w:szCs w:val="28"/>
        </w:rPr>
        <w:t xml:space="preserve"> Також, ділянка є зсувонебезпечною зоною історичної місцевості Чорна гора на Печерську.</w:t>
      </w:r>
      <w:r>
        <w:rPr>
          <w:rFonts w:ascii="Times New Roman" w:hAnsi="Times New Roman" w:cs="Times New Roman"/>
          <w:sz w:val="28"/>
          <w:szCs w:val="28"/>
        </w:rPr>
        <w:t xml:space="preserve"> Проте, наразі відповідно до затвердженого </w:t>
      </w:r>
      <w:r w:rsidR="00BC233F">
        <w:rPr>
          <w:rFonts w:ascii="Times New Roman" w:hAnsi="Times New Roman" w:cs="Times New Roman"/>
          <w:sz w:val="28"/>
          <w:szCs w:val="28"/>
        </w:rPr>
        <w:t>рішенням  Київської міської ради від 10.07.2018 №</w:t>
      </w:r>
      <w:r w:rsidR="00BC233F" w:rsidRPr="00BC233F">
        <w:rPr>
          <w:rFonts w:ascii="Times New Roman" w:hAnsi="Times New Roman" w:cs="Times New Roman"/>
          <w:sz w:val="28"/>
          <w:szCs w:val="28"/>
        </w:rPr>
        <w:t>1239/530</w:t>
      </w:r>
      <w:r w:rsidR="00BC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Детального плану територій </w:t>
      </w:r>
      <w:r w:rsidRPr="004823B9">
        <w:rPr>
          <w:rFonts w:ascii="Times New Roman" w:hAnsi="Times New Roman" w:cs="Times New Roman"/>
          <w:sz w:val="28"/>
          <w:szCs w:val="28"/>
        </w:rPr>
        <w:t xml:space="preserve">в межах вулиць Бойчука (колишня </w:t>
      </w:r>
      <w:proofErr w:type="spellStart"/>
      <w:r w:rsidRPr="004823B9">
        <w:rPr>
          <w:rFonts w:ascii="Times New Roman" w:hAnsi="Times New Roman" w:cs="Times New Roman"/>
          <w:sz w:val="28"/>
          <w:szCs w:val="28"/>
        </w:rPr>
        <w:t>Кіквідзе</w:t>
      </w:r>
      <w:proofErr w:type="spellEnd"/>
      <w:r w:rsidRPr="004823B9">
        <w:rPr>
          <w:rFonts w:ascii="Times New Roman" w:hAnsi="Times New Roman" w:cs="Times New Roman"/>
          <w:sz w:val="28"/>
          <w:szCs w:val="28"/>
        </w:rPr>
        <w:t xml:space="preserve">), Професора </w:t>
      </w:r>
      <w:proofErr w:type="spellStart"/>
      <w:r w:rsidRPr="004823B9">
        <w:rPr>
          <w:rFonts w:ascii="Times New Roman" w:hAnsi="Times New Roman" w:cs="Times New Roman"/>
          <w:sz w:val="28"/>
          <w:szCs w:val="28"/>
        </w:rPr>
        <w:t>Підвисоцького</w:t>
      </w:r>
      <w:proofErr w:type="spellEnd"/>
      <w:r w:rsidRPr="004823B9">
        <w:rPr>
          <w:rFonts w:ascii="Times New Roman" w:hAnsi="Times New Roman" w:cs="Times New Roman"/>
          <w:sz w:val="28"/>
          <w:szCs w:val="28"/>
        </w:rPr>
        <w:t>, бульв. Дружби Народів, Чеської, Матросова, Залізничного шосе у Печерському районі м. Києва</w:t>
      </w:r>
      <w:r>
        <w:rPr>
          <w:rFonts w:ascii="Times New Roman" w:hAnsi="Times New Roman" w:cs="Times New Roman"/>
          <w:sz w:val="28"/>
          <w:szCs w:val="28"/>
        </w:rPr>
        <w:t xml:space="preserve">, ця територія передбачена для багатоповерхової забудови. </w:t>
      </w:r>
    </w:p>
    <w:p w:rsidR="004823B9" w:rsidRDefault="00BC233F" w:rsidP="00DC23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Наразі на оренд</w:t>
      </w:r>
      <w:r w:rsidR="004823B9">
        <w:rPr>
          <w:rFonts w:ascii="Times New Roman" w:hAnsi="Times New Roman" w:cs="Times New Roman"/>
          <w:sz w:val="28"/>
          <w:szCs w:val="28"/>
        </w:rPr>
        <w:t xml:space="preserve">ованих </w:t>
      </w:r>
      <w:r>
        <w:rPr>
          <w:rFonts w:ascii="Times New Roman" w:hAnsi="Times New Roman" w:cs="Times New Roman"/>
          <w:sz w:val="28"/>
          <w:szCs w:val="28"/>
        </w:rPr>
        <w:t>ТОВ «ШАТО</w:t>
      </w:r>
      <w:r w:rsidR="00B224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ІНВЕСТ» </w:t>
      </w:r>
      <w:r w:rsidR="004823B9">
        <w:rPr>
          <w:rFonts w:ascii="Times New Roman" w:hAnsi="Times New Roman" w:cs="Times New Roman"/>
          <w:sz w:val="28"/>
          <w:szCs w:val="28"/>
        </w:rPr>
        <w:t>ділянках</w:t>
      </w:r>
      <w:r w:rsidR="00182299">
        <w:rPr>
          <w:rFonts w:ascii="Times New Roman" w:hAnsi="Times New Roman" w:cs="Times New Roman"/>
          <w:sz w:val="28"/>
          <w:szCs w:val="28"/>
        </w:rPr>
        <w:t xml:space="preserve"> відбувається знесення існуючих будівель АТП та</w:t>
      </w:r>
      <w:r w:rsidR="00754815">
        <w:rPr>
          <w:rFonts w:ascii="Times New Roman" w:hAnsi="Times New Roman" w:cs="Times New Roman"/>
          <w:sz w:val="28"/>
          <w:szCs w:val="28"/>
        </w:rPr>
        <w:t xml:space="preserve"> будуються нові черги ж</w:t>
      </w:r>
      <w:r w:rsidR="00391115">
        <w:rPr>
          <w:rFonts w:ascii="Times New Roman" w:hAnsi="Times New Roman" w:cs="Times New Roman"/>
          <w:sz w:val="28"/>
          <w:szCs w:val="28"/>
        </w:rPr>
        <w:t>итлового</w:t>
      </w:r>
      <w:r w:rsidR="004823B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1115">
        <w:rPr>
          <w:rFonts w:ascii="Times New Roman" w:hAnsi="Times New Roman" w:cs="Times New Roman"/>
          <w:sz w:val="28"/>
          <w:szCs w:val="28"/>
        </w:rPr>
        <w:t>у</w:t>
      </w:r>
      <w:r w:rsidR="004823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823B9">
        <w:rPr>
          <w:rFonts w:ascii="Times New Roman" w:hAnsi="Times New Roman" w:cs="Times New Roman"/>
          <w:sz w:val="28"/>
          <w:szCs w:val="28"/>
        </w:rPr>
        <w:t>Новопечерські</w:t>
      </w:r>
      <w:proofErr w:type="spellEnd"/>
      <w:r w:rsidR="004823B9">
        <w:rPr>
          <w:rFonts w:ascii="Times New Roman" w:hAnsi="Times New Roman" w:cs="Times New Roman"/>
          <w:sz w:val="28"/>
          <w:szCs w:val="28"/>
        </w:rPr>
        <w:t xml:space="preserve"> Липки». </w:t>
      </w:r>
    </w:p>
    <w:p w:rsidR="00BE229C" w:rsidRDefault="00DC237A" w:rsidP="006A4B6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мене, як до депутата Київської міської ради</w:t>
      </w:r>
      <w:r w:rsidR="00320028">
        <w:rPr>
          <w:rFonts w:ascii="Times New Roman" w:hAnsi="Times New Roman" w:cs="Times New Roman"/>
          <w:sz w:val="28"/>
          <w:szCs w:val="28"/>
        </w:rPr>
        <w:t>,</w:t>
      </w:r>
      <w:r w:rsidR="00BC233F">
        <w:rPr>
          <w:rFonts w:ascii="Times New Roman" w:hAnsi="Times New Roman" w:cs="Times New Roman"/>
          <w:sz w:val="28"/>
          <w:szCs w:val="28"/>
        </w:rPr>
        <w:t xml:space="preserve"> неодноразово зверталися мешканці прилеглих до будівельного майданчика вулиць</w:t>
      </w:r>
      <w:r w:rsidR="00320028">
        <w:rPr>
          <w:rFonts w:ascii="Times New Roman" w:hAnsi="Times New Roman" w:cs="Times New Roman"/>
          <w:sz w:val="28"/>
          <w:szCs w:val="28"/>
        </w:rPr>
        <w:t xml:space="preserve"> </w:t>
      </w:r>
      <w:r w:rsidR="00BC233F">
        <w:rPr>
          <w:rFonts w:ascii="Times New Roman" w:hAnsi="Times New Roman" w:cs="Times New Roman"/>
          <w:sz w:val="28"/>
          <w:szCs w:val="28"/>
        </w:rPr>
        <w:t>зі скаргами</w:t>
      </w:r>
      <w:r w:rsidR="00320028">
        <w:rPr>
          <w:rFonts w:ascii="Times New Roman" w:hAnsi="Times New Roman" w:cs="Times New Roman"/>
          <w:sz w:val="28"/>
          <w:szCs w:val="28"/>
        </w:rPr>
        <w:t xml:space="preserve"> </w:t>
      </w:r>
      <w:r w:rsidR="00BC233F">
        <w:rPr>
          <w:rFonts w:ascii="Times New Roman" w:hAnsi="Times New Roman" w:cs="Times New Roman"/>
          <w:sz w:val="28"/>
          <w:szCs w:val="28"/>
        </w:rPr>
        <w:t xml:space="preserve">на необґрунтоване ущільнення забудови мікрорайону, який і так є перенаселеним, про що свідчить </w:t>
      </w:r>
      <w:r w:rsidR="00A81A64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BC233F">
        <w:rPr>
          <w:rFonts w:ascii="Times New Roman" w:hAnsi="Times New Roman" w:cs="Times New Roman"/>
          <w:sz w:val="28"/>
          <w:szCs w:val="28"/>
        </w:rPr>
        <w:t>велик</w:t>
      </w:r>
      <w:r w:rsidR="00A81A64">
        <w:rPr>
          <w:rFonts w:ascii="Times New Roman" w:hAnsi="Times New Roman" w:cs="Times New Roman"/>
          <w:sz w:val="28"/>
          <w:szCs w:val="28"/>
        </w:rPr>
        <w:t>ої</w:t>
      </w:r>
      <w:r w:rsidR="00BC233F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A81A64">
        <w:rPr>
          <w:rFonts w:ascii="Times New Roman" w:hAnsi="Times New Roman" w:cs="Times New Roman"/>
          <w:sz w:val="28"/>
          <w:szCs w:val="28"/>
        </w:rPr>
        <w:t>ості</w:t>
      </w:r>
      <w:r w:rsidR="00BC233F">
        <w:rPr>
          <w:rFonts w:ascii="Times New Roman" w:hAnsi="Times New Roman" w:cs="Times New Roman"/>
          <w:sz w:val="28"/>
          <w:szCs w:val="28"/>
        </w:rPr>
        <w:t xml:space="preserve"> новобудов </w:t>
      </w:r>
      <w:r w:rsidR="00A81A64">
        <w:rPr>
          <w:rFonts w:ascii="Times New Roman" w:hAnsi="Times New Roman" w:cs="Times New Roman"/>
          <w:sz w:val="28"/>
          <w:szCs w:val="28"/>
        </w:rPr>
        <w:t>підвищеної</w:t>
      </w:r>
      <w:r w:rsidR="00BC233F">
        <w:rPr>
          <w:rFonts w:ascii="Times New Roman" w:hAnsi="Times New Roman" w:cs="Times New Roman"/>
          <w:sz w:val="28"/>
          <w:szCs w:val="28"/>
        </w:rPr>
        <w:t xml:space="preserve"> висотності</w:t>
      </w:r>
      <w:r w:rsidR="00A81A64">
        <w:rPr>
          <w:rFonts w:ascii="Times New Roman" w:hAnsi="Times New Roman" w:cs="Times New Roman"/>
          <w:sz w:val="28"/>
          <w:szCs w:val="28"/>
        </w:rPr>
        <w:t>.</w:t>
      </w:r>
      <w:r w:rsidR="001C4CFC">
        <w:rPr>
          <w:rFonts w:ascii="Times New Roman" w:hAnsi="Times New Roman" w:cs="Times New Roman"/>
          <w:sz w:val="28"/>
          <w:szCs w:val="28"/>
        </w:rPr>
        <w:t xml:space="preserve"> </w:t>
      </w:r>
      <w:r w:rsidR="00A81A64">
        <w:rPr>
          <w:rFonts w:ascii="Times New Roman" w:hAnsi="Times New Roman" w:cs="Times New Roman"/>
          <w:sz w:val="28"/>
          <w:szCs w:val="28"/>
        </w:rPr>
        <w:lastRenderedPageBreak/>
        <w:t xml:space="preserve">Мешканці </w:t>
      </w:r>
      <w:r w:rsidR="00D35A1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A81A64">
        <w:rPr>
          <w:rFonts w:ascii="Times New Roman" w:hAnsi="Times New Roman" w:cs="Times New Roman"/>
          <w:sz w:val="28"/>
          <w:szCs w:val="28"/>
        </w:rPr>
        <w:t>громади</w:t>
      </w:r>
      <w:r w:rsidR="00D35A1B">
        <w:rPr>
          <w:rFonts w:ascii="Times New Roman" w:hAnsi="Times New Roman" w:cs="Times New Roman"/>
          <w:sz w:val="28"/>
          <w:szCs w:val="28"/>
        </w:rPr>
        <w:t xml:space="preserve"> </w:t>
      </w:r>
      <w:r w:rsidR="00686DC4">
        <w:rPr>
          <w:rFonts w:ascii="Times New Roman" w:hAnsi="Times New Roman" w:cs="Times New Roman"/>
          <w:sz w:val="28"/>
          <w:szCs w:val="28"/>
        </w:rPr>
        <w:t>особлив</w:t>
      </w:r>
      <w:r w:rsidR="00D35A1B">
        <w:rPr>
          <w:rFonts w:ascii="Times New Roman" w:hAnsi="Times New Roman" w:cs="Times New Roman"/>
          <w:sz w:val="28"/>
          <w:szCs w:val="28"/>
        </w:rPr>
        <w:t>о звертають</w:t>
      </w:r>
      <w:r w:rsidR="00686DC4">
        <w:rPr>
          <w:rFonts w:ascii="Times New Roman" w:hAnsi="Times New Roman" w:cs="Times New Roman"/>
          <w:sz w:val="28"/>
          <w:szCs w:val="28"/>
        </w:rPr>
        <w:t xml:space="preserve"> увагу </w:t>
      </w:r>
      <w:r w:rsidR="00320028">
        <w:rPr>
          <w:rFonts w:ascii="Times New Roman" w:hAnsi="Times New Roman" w:cs="Times New Roman"/>
          <w:sz w:val="28"/>
          <w:szCs w:val="28"/>
        </w:rPr>
        <w:t xml:space="preserve">на </w:t>
      </w:r>
      <w:r w:rsidR="00BC233F">
        <w:rPr>
          <w:rFonts w:ascii="Times New Roman" w:hAnsi="Times New Roman" w:cs="Times New Roman"/>
          <w:sz w:val="28"/>
          <w:szCs w:val="28"/>
        </w:rPr>
        <w:t>можлив</w:t>
      </w:r>
      <w:r w:rsidR="00D35A1B">
        <w:rPr>
          <w:rFonts w:ascii="Times New Roman" w:hAnsi="Times New Roman" w:cs="Times New Roman"/>
          <w:sz w:val="28"/>
          <w:szCs w:val="28"/>
        </w:rPr>
        <w:t>і</w:t>
      </w:r>
      <w:r w:rsidR="001C4CFC">
        <w:rPr>
          <w:rFonts w:ascii="Times New Roman" w:hAnsi="Times New Roman" w:cs="Times New Roman"/>
          <w:sz w:val="28"/>
          <w:szCs w:val="28"/>
        </w:rPr>
        <w:t xml:space="preserve"> суттєві</w:t>
      </w:r>
      <w:r w:rsidR="00BC233F">
        <w:rPr>
          <w:rFonts w:ascii="Times New Roman" w:hAnsi="Times New Roman" w:cs="Times New Roman"/>
          <w:sz w:val="28"/>
          <w:szCs w:val="28"/>
        </w:rPr>
        <w:t xml:space="preserve"> порушення </w:t>
      </w:r>
      <w:r w:rsidR="00D35A1B">
        <w:rPr>
          <w:rFonts w:ascii="Times New Roman" w:hAnsi="Times New Roman" w:cs="Times New Roman"/>
          <w:sz w:val="28"/>
          <w:szCs w:val="28"/>
        </w:rPr>
        <w:t xml:space="preserve">містобудівного </w:t>
      </w:r>
      <w:r w:rsidR="00686DC4">
        <w:rPr>
          <w:rFonts w:ascii="Times New Roman" w:hAnsi="Times New Roman" w:cs="Times New Roman"/>
          <w:sz w:val="28"/>
          <w:szCs w:val="28"/>
        </w:rPr>
        <w:t>законодавства та</w:t>
      </w:r>
      <w:r w:rsidR="00BC233F">
        <w:rPr>
          <w:rFonts w:ascii="Times New Roman" w:hAnsi="Times New Roman" w:cs="Times New Roman"/>
          <w:sz w:val="28"/>
          <w:szCs w:val="28"/>
        </w:rPr>
        <w:t xml:space="preserve"> Державних будівельних норм</w:t>
      </w:r>
      <w:r w:rsidR="00686DC4">
        <w:rPr>
          <w:rFonts w:ascii="Times New Roman" w:hAnsi="Times New Roman" w:cs="Times New Roman"/>
          <w:sz w:val="28"/>
          <w:szCs w:val="28"/>
        </w:rPr>
        <w:t xml:space="preserve"> на </w:t>
      </w:r>
      <w:r w:rsidR="00A81A64">
        <w:rPr>
          <w:rFonts w:ascii="Times New Roman" w:hAnsi="Times New Roman" w:cs="Times New Roman"/>
          <w:sz w:val="28"/>
          <w:szCs w:val="28"/>
        </w:rPr>
        <w:t>етапі</w:t>
      </w:r>
      <w:r w:rsidR="00686DC4">
        <w:rPr>
          <w:rFonts w:ascii="Times New Roman" w:hAnsi="Times New Roman" w:cs="Times New Roman"/>
          <w:sz w:val="28"/>
          <w:szCs w:val="28"/>
        </w:rPr>
        <w:t xml:space="preserve"> виконання підготовчих і будівельних робіт</w:t>
      </w:r>
      <w:r w:rsidR="00F17009">
        <w:rPr>
          <w:rFonts w:ascii="Times New Roman" w:hAnsi="Times New Roman" w:cs="Times New Roman"/>
          <w:sz w:val="28"/>
          <w:szCs w:val="28"/>
        </w:rPr>
        <w:t xml:space="preserve"> на об’єкті будівництва</w:t>
      </w:r>
      <w:r w:rsidR="001C4CFC">
        <w:rPr>
          <w:rFonts w:ascii="Times New Roman" w:hAnsi="Times New Roman" w:cs="Times New Roman"/>
          <w:sz w:val="28"/>
          <w:szCs w:val="28"/>
        </w:rPr>
        <w:t>,</w:t>
      </w:r>
      <w:r w:rsidR="00F17009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="00D35A1B">
        <w:rPr>
          <w:rFonts w:ascii="Times New Roman" w:hAnsi="Times New Roman" w:cs="Times New Roman"/>
          <w:sz w:val="28"/>
          <w:szCs w:val="28"/>
        </w:rPr>
        <w:t>:</w:t>
      </w:r>
      <w:r w:rsidR="00BC233F">
        <w:rPr>
          <w:rFonts w:ascii="Times New Roman" w:hAnsi="Times New Roman" w:cs="Times New Roman"/>
          <w:sz w:val="28"/>
          <w:szCs w:val="28"/>
        </w:rPr>
        <w:t xml:space="preserve"> </w:t>
      </w:r>
      <w:r w:rsidR="001C4D17">
        <w:rPr>
          <w:rFonts w:ascii="Times New Roman" w:hAnsi="Times New Roman" w:cs="Times New Roman"/>
          <w:sz w:val="28"/>
          <w:szCs w:val="28"/>
        </w:rPr>
        <w:t>на проблему дотримання норм інсоляції</w:t>
      </w:r>
      <w:r w:rsidR="00F17009">
        <w:rPr>
          <w:rFonts w:ascii="Times New Roman" w:hAnsi="Times New Roman" w:cs="Times New Roman"/>
          <w:sz w:val="28"/>
          <w:szCs w:val="28"/>
        </w:rPr>
        <w:t xml:space="preserve">, що </w:t>
      </w:r>
      <w:r w:rsidR="00D35A1B">
        <w:rPr>
          <w:rFonts w:ascii="Times New Roman" w:hAnsi="Times New Roman" w:cs="Times New Roman"/>
          <w:sz w:val="28"/>
          <w:szCs w:val="28"/>
        </w:rPr>
        <w:t xml:space="preserve">у майбутньому </w:t>
      </w:r>
      <w:r w:rsidR="00F17009">
        <w:rPr>
          <w:rFonts w:ascii="Times New Roman" w:hAnsi="Times New Roman" w:cs="Times New Roman"/>
          <w:sz w:val="28"/>
          <w:szCs w:val="28"/>
        </w:rPr>
        <w:t>призведе до порушення нормативної тривалості інсоляції та природної освітленості житлових будинків, які розміщуються поруч із будівельним майданчиком</w:t>
      </w:r>
      <w:r w:rsidR="00D35A1B">
        <w:rPr>
          <w:rFonts w:ascii="Times New Roman" w:hAnsi="Times New Roman" w:cs="Times New Roman"/>
          <w:sz w:val="28"/>
          <w:szCs w:val="28"/>
        </w:rPr>
        <w:t>;</w:t>
      </w:r>
      <w:r w:rsidR="00BC233F">
        <w:rPr>
          <w:rFonts w:ascii="Times New Roman" w:hAnsi="Times New Roman" w:cs="Times New Roman"/>
          <w:sz w:val="28"/>
          <w:szCs w:val="28"/>
        </w:rPr>
        <w:t xml:space="preserve"> </w:t>
      </w:r>
      <w:r w:rsidR="00D35A1B">
        <w:rPr>
          <w:rFonts w:ascii="Times New Roman" w:hAnsi="Times New Roman" w:cs="Times New Roman"/>
          <w:sz w:val="28"/>
          <w:szCs w:val="28"/>
        </w:rPr>
        <w:t>на значне скорочення</w:t>
      </w:r>
      <w:r w:rsidR="00BC233F">
        <w:rPr>
          <w:rFonts w:ascii="Times New Roman" w:hAnsi="Times New Roman" w:cs="Times New Roman"/>
          <w:sz w:val="28"/>
          <w:szCs w:val="28"/>
        </w:rPr>
        <w:t xml:space="preserve"> озеленен</w:t>
      </w:r>
      <w:r w:rsidR="00D35A1B">
        <w:rPr>
          <w:rFonts w:ascii="Times New Roman" w:hAnsi="Times New Roman" w:cs="Times New Roman"/>
          <w:sz w:val="28"/>
          <w:szCs w:val="28"/>
        </w:rPr>
        <w:t>их</w:t>
      </w:r>
      <w:r w:rsidR="00BC233F">
        <w:rPr>
          <w:rFonts w:ascii="Times New Roman" w:hAnsi="Times New Roman" w:cs="Times New Roman"/>
          <w:sz w:val="28"/>
          <w:szCs w:val="28"/>
        </w:rPr>
        <w:t xml:space="preserve"> територій</w:t>
      </w:r>
      <w:r w:rsidR="00D35A1B">
        <w:rPr>
          <w:rFonts w:ascii="Times New Roman" w:hAnsi="Times New Roman" w:cs="Times New Roman"/>
          <w:sz w:val="28"/>
          <w:szCs w:val="28"/>
        </w:rPr>
        <w:t xml:space="preserve"> </w:t>
      </w:r>
      <w:r w:rsidR="001C4D17">
        <w:rPr>
          <w:rFonts w:ascii="Times New Roman" w:hAnsi="Times New Roman" w:cs="Times New Roman"/>
          <w:sz w:val="28"/>
          <w:szCs w:val="28"/>
        </w:rPr>
        <w:t>та рекреаційних зон</w:t>
      </w:r>
      <w:r w:rsidR="00B2247A">
        <w:rPr>
          <w:rFonts w:ascii="Times New Roman" w:hAnsi="Times New Roman" w:cs="Times New Roman"/>
          <w:sz w:val="28"/>
          <w:szCs w:val="28"/>
        </w:rPr>
        <w:t xml:space="preserve">, </w:t>
      </w:r>
      <w:r w:rsidR="00B2247A" w:rsidRPr="00B2247A">
        <w:rPr>
          <w:rFonts w:ascii="Times New Roman" w:hAnsi="Times New Roman" w:cs="Times New Roman"/>
          <w:sz w:val="28"/>
          <w:szCs w:val="28"/>
        </w:rPr>
        <w:t>що</w:t>
      </w:r>
      <w:r w:rsidR="00B2247A">
        <w:rPr>
          <w:rFonts w:ascii="Times New Roman" w:hAnsi="Times New Roman" w:cs="Times New Roman"/>
          <w:sz w:val="28"/>
          <w:szCs w:val="28"/>
        </w:rPr>
        <w:t xml:space="preserve"> ускладнює дотримання санітарно-гігієнічних норм і правил із забезпечення комфортних умов проживання населення; </w:t>
      </w:r>
      <w:r w:rsidR="009D699E">
        <w:rPr>
          <w:rFonts w:ascii="Times New Roman" w:hAnsi="Times New Roman" w:cs="Times New Roman"/>
          <w:sz w:val="28"/>
          <w:szCs w:val="28"/>
        </w:rPr>
        <w:t>на відсутність достатньої кількості об’єктів інженерної інфраструктури мікрорайону</w:t>
      </w:r>
      <w:r w:rsidR="00B2247A">
        <w:rPr>
          <w:rFonts w:ascii="Times New Roman" w:hAnsi="Times New Roman" w:cs="Times New Roman"/>
          <w:sz w:val="28"/>
          <w:szCs w:val="28"/>
        </w:rPr>
        <w:t>, об’єктів соціально-культурного, спортивного, оздоровчо-рекреаційного обслуговування населення</w:t>
      </w:r>
      <w:r w:rsidR="003774FE">
        <w:rPr>
          <w:rFonts w:ascii="Times New Roman" w:hAnsi="Times New Roman" w:cs="Times New Roman"/>
          <w:sz w:val="28"/>
          <w:szCs w:val="28"/>
        </w:rPr>
        <w:t xml:space="preserve"> тощо. Окремо постає проблема </w:t>
      </w:r>
      <w:r w:rsidR="00BE229C">
        <w:rPr>
          <w:rFonts w:ascii="Times New Roman" w:hAnsi="Times New Roman" w:cs="Times New Roman"/>
          <w:sz w:val="28"/>
          <w:szCs w:val="28"/>
        </w:rPr>
        <w:t xml:space="preserve">суттєвого погіршення </w:t>
      </w:r>
      <w:r w:rsidR="003774FE">
        <w:rPr>
          <w:rFonts w:ascii="Times New Roman" w:hAnsi="Times New Roman" w:cs="Times New Roman"/>
          <w:sz w:val="28"/>
          <w:szCs w:val="28"/>
        </w:rPr>
        <w:t>транспортної інфраструктури та транспортного сполучення мікрорайону</w:t>
      </w:r>
      <w:r w:rsidR="00BE229C">
        <w:rPr>
          <w:rFonts w:ascii="Times New Roman" w:hAnsi="Times New Roman" w:cs="Times New Roman"/>
          <w:sz w:val="28"/>
          <w:szCs w:val="28"/>
        </w:rPr>
        <w:t xml:space="preserve"> в умовах інтенсифікації урбанізаційних процесів, збільшення щільності та висотності забудови даної місцевості</w:t>
      </w:r>
      <w:r w:rsidR="00E73A08">
        <w:rPr>
          <w:rFonts w:ascii="Times New Roman" w:hAnsi="Times New Roman" w:cs="Times New Roman"/>
          <w:sz w:val="28"/>
          <w:szCs w:val="28"/>
        </w:rPr>
        <w:t>.</w:t>
      </w:r>
    </w:p>
    <w:p w:rsidR="006A4B68" w:rsidRDefault="00BC233F" w:rsidP="00E73A0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Також, надходить багато скарг щодо порушення</w:t>
      </w:r>
      <w:r w:rsidR="00BB7EE4">
        <w:rPr>
          <w:rFonts w:ascii="Times New Roman" w:hAnsi="Times New Roman" w:cs="Times New Roman"/>
          <w:sz w:val="28"/>
          <w:szCs w:val="28"/>
        </w:rPr>
        <w:t xml:space="preserve"> забудовником</w:t>
      </w:r>
      <w:r>
        <w:rPr>
          <w:rFonts w:ascii="Times New Roman" w:hAnsi="Times New Roman" w:cs="Times New Roman"/>
          <w:sz w:val="28"/>
          <w:szCs w:val="28"/>
        </w:rPr>
        <w:t xml:space="preserve"> під час будівництва правил благоустрою міста Києва</w:t>
      </w:r>
      <w:r w:rsidR="00BB7EE4">
        <w:rPr>
          <w:rFonts w:ascii="Times New Roman" w:hAnsi="Times New Roman" w:cs="Times New Roman"/>
          <w:sz w:val="28"/>
          <w:szCs w:val="28"/>
        </w:rPr>
        <w:t>, зокрема псування та забруднення  важкою будівельною технікою  дорожн</w:t>
      </w:r>
      <w:r w:rsidR="003774FE">
        <w:rPr>
          <w:rFonts w:ascii="Times New Roman" w:hAnsi="Times New Roman" w:cs="Times New Roman"/>
          <w:sz w:val="28"/>
          <w:szCs w:val="28"/>
        </w:rPr>
        <w:t>ь</w:t>
      </w:r>
      <w:r w:rsidR="00BB7EE4">
        <w:rPr>
          <w:rFonts w:ascii="Times New Roman" w:hAnsi="Times New Roman" w:cs="Times New Roman"/>
          <w:sz w:val="28"/>
          <w:szCs w:val="28"/>
        </w:rPr>
        <w:t xml:space="preserve">ого покриття </w:t>
      </w:r>
      <w:proofErr w:type="spellStart"/>
      <w:r w:rsidR="00BB7EE4">
        <w:rPr>
          <w:rFonts w:ascii="Times New Roman" w:hAnsi="Times New Roman" w:cs="Times New Roman"/>
          <w:sz w:val="28"/>
          <w:szCs w:val="28"/>
        </w:rPr>
        <w:t>міжквартальних</w:t>
      </w:r>
      <w:proofErr w:type="spellEnd"/>
      <w:r w:rsidR="00BB7EE4">
        <w:rPr>
          <w:rFonts w:ascii="Times New Roman" w:hAnsi="Times New Roman" w:cs="Times New Roman"/>
          <w:sz w:val="28"/>
          <w:szCs w:val="28"/>
        </w:rPr>
        <w:t xml:space="preserve"> проїздів в мікрорайоні та безпосередньо вулиць Залізничне шосе, Михайла Драгомирова та Військового проїзду</w:t>
      </w:r>
      <w:r w:rsidR="00182299">
        <w:rPr>
          <w:rFonts w:ascii="Times New Roman" w:hAnsi="Times New Roman" w:cs="Times New Roman"/>
          <w:sz w:val="28"/>
          <w:szCs w:val="28"/>
        </w:rPr>
        <w:t xml:space="preserve"> у Печерському районі міста Києва</w:t>
      </w:r>
      <w:r w:rsidR="00BB7EE4">
        <w:rPr>
          <w:rFonts w:ascii="Times New Roman" w:hAnsi="Times New Roman" w:cs="Times New Roman"/>
          <w:sz w:val="28"/>
          <w:szCs w:val="28"/>
        </w:rPr>
        <w:t>.</w:t>
      </w:r>
      <w:r w:rsidR="00E73A08">
        <w:rPr>
          <w:rFonts w:ascii="Times New Roman" w:hAnsi="Times New Roman" w:cs="Times New Roman"/>
          <w:sz w:val="28"/>
          <w:szCs w:val="28"/>
        </w:rPr>
        <w:t xml:space="preserve"> </w:t>
      </w:r>
      <w:r w:rsidR="00BB7EE4">
        <w:rPr>
          <w:rFonts w:ascii="Times New Roman" w:hAnsi="Times New Roman" w:cs="Times New Roman"/>
          <w:sz w:val="28"/>
          <w:szCs w:val="28"/>
        </w:rPr>
        <w:t>На сьогодні на дорожньому покритті частини цих вулиць, прилеглих до будівельного майданчику пошкодже</w:t>
      </w:r>
      <w:r w:rsidR="006A4B68">
        <w:rPr>
          <w:rFonts w:ascii="Times New Roman" w:hAnsi="Times New Roman" w:cs="Times New Roman"/>
          <w:sz w:val="28"/>
          <w:szCs w:val="28"/>
        </w:rPr>
        <w:t>ний асфальт, утворились вибоїни</w:t>
      </w:r>
      <w:r w:rsidR="00391115">
        <w:rPr>
          <w:rFonts w:ascii="Times New Roman" w:hAnsi="Times New Roman" w:cs="Times New Roman"/>
          <w:sz w:val="28"/>
          <w:szCs w:val="28"/>
        </w:rPr>
        <w:t>, небезпечні для проїж</w:t>
      </w:r>
      <w:r w:rsidR="00182299">
        <w:rPr>
          <w:rFonts w:ascii="Times New Roman" w:hAnsi="Times New Roman" w:cs="Times New Roman"/>
          <w:sz w:val="28"/>
          <w:szCs w:val="28"/>
        </w:rPr>
        <w:t>джаючих транспортних засобів</w:t>
      </w:r>
      <w:r w:rsidR="006A4B68">
        <w:rPr>
          <w:rFonts w:ascii="Times New Roman" w:hAnsi="Times New Roman" w:cs="Times New Roman"/>
          <w:sz w:val="28"/>
          <w:szCs w:val="28"/>
        </w:rPr>
        <w:t>. У</w:t>
      </w:r>
      <w:r w:rsidR="00BB7EE4">
        <w:rPr>
          <w:rFonts w:ascii="Times New Roman" w:hAnsi="Times New Roman" w:cs="Times New Roman"/>
          <w:sz w:val="28"/>
          <w:szCs w:val="28"/>
        </w:rPr>
        <w:t xml:space="preserve"> зв’язку з систематичним  забрудненням </w:t>
      </w:r>
      <w:r w:rsidR="00391115">
        <w:rPr>
          <w:rFonts w:ascii="Times New Roman" w:hAnsi="Times New Roman" w:cs="Times New Roman"/>
          <w:sz w:val="28"/>
          <w:szCs w:val="28"/>
        </w:rPr>
        <w:t>ґрунтом</w:t>
      </w:r>
      <w:r w:rsidR="00BB7EE4">
        <w:rPr>
          <w:rFonts w:ascii="Times New Roman" w:hAnsi="Times New Roman" w:cs="Times New Roman"/>
          <w:sz w:val="28"/>
          <w:szCs w:val="28"/>
        </w:rPr>
        <w:t xml:space="preserve">, який переміщається на колесах будівельного </w:t>
      </w:r>
      <w:r w:rsidR="00391115">
        <w:rPr>
          <w:rFonts w:ascii="Times New Roman" w:hAnsi="Times New Roman" w:cs="Times New Roman"/>
          <w:sz w:val="28"/>
          <w:szCs w:val="28"/>
        </w:rPr>
        <w:t>автотранспорту</w:t>
      </w:r>
      <w:r w:rsidR="00BB7EE4">
        <w:rPr>
          <w:rFonts w:ascii="Times New Roman" w:hAnsi="Times New Roman" w:cs="Times New Roman"/>
          <w:sz w:val="28"/>
          <w:szCs w:val="28"/>
        </w:rPr>
        <w:t>,</w:t>
      </w:r>
      <w:r w:rsidR="00E73A08">
        <w:rPr>
          <w:rFonts w:ascii="Times New Roman" w:hAnsi="Times New Roman" w:cs="Times New Roman"/>
          <w:sz w:val="28"/>
          <w:szCs w:val="28"/>
        </w:rPr>
        <w:t xml:space="preserve"> </w:t>
      </w:r>
      <w:r w:rsidR="00BB7EE4">
        <w:rPr>
          <w:rFonts w:ascii="Times New Roman" w:hAnsi="Times New Roman" w:cs="Times New Roman"/>
          <w:sz w:val="28"/>
          <w:szCs w:val="28"/>
        </w:rPr>
        <w:t xml:space="preserve">забита </w:t>
      </w:r>
      <w:r w:rsidR="006A4B68">
        <w:rPr>
          <w:rFonts w:ascii="Times New Roman" w:hAnsi="Times New Roman" w:cs="Times New Roman"/>
          <w:sz w:val="28"/>
          <w:szCs w:val="28"/>
        </w:rPr>
        <w:t xml:space="preserve">дощова </w:t>
      </w:r>
      <w:r w:rsidR="00BB7EE4">
        <w:rPr>
          <w:rFonts w:ascii="Times New Roman" w:hAnsi="Times New Roman" w:cs="Times New Roman"/>
          <w:sz w:val="28"/>
          <w:szCs w:val="28"/>
        </w:rPr>
        <w:t>каналізація, під час опадів утворюються калюжі, що призводить до заторів, інших незручностей</w:t>
      </w:r>
      <w:r w:rsidR="00E73A08">
        <w:rPr>
          <w:rFonts w:ascii="Times New Roman" w:hAnsi="Times New Roman" w:cs="Times New Roman"/>
          <w:sz w:val="28"/>
          <w:szCs w:val="28"/>
        </w:rPr>
        <w:t xml:space="preserve"> </w:t>
      </w:r>
      <w:r w:rsidR="00BB7EE4">
        <w:rPr>
          <w:rFonts w:ascii="Times New Roman" w:hAnsi="Times New Roman" w:cs="Times New Roman"/>
          <w:sz w:val="28"/>
          <w:szCs w:val="28"/>
        </w:rPr>
        <w:t>та</w:t>
      </w:r>
      <w:r w:rsidR="00391115">
        <w:rPr>
          <w:rFonts w:ascii="Times New Roman" w:hAnsi="Times New Roman" w:cs="Times New Roman"/>
          <w:sz w:val="28"/>
          <w:szCs w:val="28"/>
        </w:rPr>
        <w:t>,</w:t>
      </w:r>
      <w:r w:rsidR="00BB7EE4">
        <w:rPr>
          <w:rFonts w:ascii="Times New Roman" w:hAnsi="Times New Roman" w:cs="Times New Roman"/>
          <w:sz w:val="28"/>
          <w:szCs w:val="28"/>
        </w:rPr>
        <w:t xml:space="preserve"> як наслідок</w:t>
      </w:r>
      <w:r w:rsidR="00391115">
        <w:rPr>
          <w:rFonts w:ascii="Times New Roman" w:hAnsi="Times New Roman" w:cs="Times New Roman"/>
          <w:sz w:val="28"/>
          <w:szCs w:val="28"/>
        </w:rPr>
        <w:t>, до</w:t>
      </w:r>
      <w:r w:rsidR="00BB7EE4">
        <w:rPr>
          <w:rFonts w:ascii="Times New Roman" w:hAnsi="Times New Roman" w:cs="Times New Roman"/>
          <w:sz w:val="28"/>
          <w:szCs w:val="28"/>
        </w:rPr>
        <w:t xml:space="preserve"> порушення комфортного проживання мешканців прилеглих будинків. </w:t>
      </w:r>
    </w:p>
    <w:p w:rsidR="006A4B68" w:rsidRDefault="006A4B68" w:rsidP="006A4B6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цього, під час огляду прилеглих територій, поблизу будівельного майданчика були виявлені складовані залишки будівельних конструкцій, матеріалів та </w:t>
      </w:r>
      <w:r w:rsidR="00182299">
        <w:rPr>
          <w:rFonts w:ascii="Times New Roman" w:hAnsi="Times New Roman" w:cs="Times New Roman"/>
          <w:sz w:val="28"/>
          <w:szCs w:val="28"/>
        </w:rPr>
        <w:t xml:space="preserve">накопичення </w:t>
      </w:r>
      <w:r>
        <w:rPr>
          <w:rFonts w:ascii="Times New Roman" w:hAnsi="Times New Roman" w:cs="Times New Roman"/>
          <w:sz w:val="28"/>
          <w:szCs w:val="28"/>
        </w:rPr>
        <w:t>будівельного сміття</w:t>
      </w:r>
      <w:r w:rsidR="00182299">
        <w:rPr>
          <w:rFonts w:ascii="Times New Roman" w:hAnsi="Times New Roman" w:cs="Times New Roman"/>
          <w:sz w:val="28"/>
          <w:szCs w:val="28"/>
        </w:rPr>
        <w:t xml:space="preserve">, засмічення сипучими будівельними </w:t>
      </w:r>
      <w:r w:rsidR="00391115">
        <w:rPr>
          <w:rFonts w:ascii="Times New Roman" w:hAnsi="Times New Roman" w:cs="Times New Roman"/>
          <w:sz w:val="28"/>
          <w:szCs w:val="28"/>
        </w:rPr>
        <w:t>матеріалами</w:t>
      </w:r>
      <w:r w:rsidR="00182299">
        <w:rPr>
          <w:rFonts w:ascii="Times New Roman" w:hAnsi="Times New Roman" w:cs="Times New Roman"/>
          <w:sz w:val="28"/>
          <w:szCs w:val="28"/>
        </w:rPr>
        <w:t xml:space="preserve"> прилеглих до майданчику </w:t>
      </w:r>
      <w:r w:rsidR="00391115">
        <w:rPr>
          <w:rFonts w:ascii="Times New Roman" w:hAnsi="Times New Roman" w:cs="Times New Roman"/>
          <w:sz w:val="28"/>
          <w:szCs w:val="28"/>
        </w:rPr>
        <w:t>автотранспортних</w:t>
      </w:r>
      <w:r w:rsidR="00182299">
        <w:rPr>
          <w:rFonts w:ascii="Times New Roman" w:hAnsi="Times New Roman" w:cs="Times New Roman"/>
          <w:sz w:val="28"/>
          <w:szCs w:val="28"/>
        </w:rPr>
        <w:t xml:space="preserve"> шляхів  та узбіч</w:t>
      </w:r>
      <w:r w:rsidR="00391115">
        <w:rPr>
          <w:rFonts w:ascii="Times New Roman" w:hAnsi="Times New Roman" w:cs="Times New Roman"/>
          <w:sz w:val="28"/>
          <w:szCs w:val="28"/>
        </w:rPr>
        <w:t xml:space="preserve"> мікрорайону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8A9" w:rsidRDefault="006A4B68" w:rsidP="006A4B6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7EE4">
        <w:rPr>
          <w:rFonts w:ascii="Times New Roman" w:hAnsi="Times New Roman" w:cs="Times New Roman"/>
          <w:sz w:val="28"/>
          <w:szCs w:val="28"/>
        </w:rPr>
        <w:t>Н</w:t>
      </w:r>
      <w:r w:rsidR="00E518A9">
        <w:rPr>
          <w:rFonts w:ascii="Times New Roman" w:hAnsi="Times New Roman" w:cs="Times New Roman"/>
          <w:sz w:val="28"/>
          <w:szCs w:val="28"/>
        </w:rPr>
        <w:t>е</w:t>
      </w:r>
      <w:r w:rsidR="00BB7EE4">
        <w:rPr>
          <w:rFonts w:ascii="Times New Roman" w:hAnsi="Times New Roman" w:cs="Times New Roman"/>
          <w:sz w:val="28"/>
          <w:szCs w:val="28"/>
        </w:rPr>
        <w:t xml:space="preserve">одноразові скарги до Печерської РДА не призвели до покращення ситуації. На звернення </w:t>
      </w:r>
      <w:r w:rsidR="00E518A9">
        <w:rPr>
          <w:rFonts w:ascii="Times New Roman" w:hAnsi="Times New Roman" w:cs="Times New Roman"/>
          <w:sz w:val="28"/>
          <w:szCs w:val="28"/>
        </w:rPr>
        <w:t>ініціативної групи мешканців до забудовника ТОВ «</w:t>
      </w:r>
      <w:proofErr w:type="spellStart"/>
      <w:r w:rsidR="00E518A9">
        <w:rPr>
          <w:rFonts w:ascii="Times New Roman" w:hAnsi="Times New Roman" w:cs="Times New Roman"/>
          <w:sz w:val="28"/>
          <w:szCs w:val="28"/>
        </w:rPr>
        <w:t>Шато</w:t>
      </w:r>
      <w:proofErr w:type="spellEnd"/>
      <w:r w:rsidR="00E518A9">
        <w:rPr>
          <w:rFonts w:ascii="Times New Roman" w:hAnsi="Times New Roman" w:cs="Times New Roman"/>
          <w:sz w:val="28"/>
          <w:szCs w:val="28"/>
        </w:rPr>
        <w:t xml:space="preserve"> –</w:t>
      </w:r>
      <w:r w:rsidR="009F3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8A9">
        <w:rPr>
          <w:rFonts w:ascii="Times New Roman" w:hAnsi="Times New Roman" w:cs="Times New Roman"/>
          <w:sz w:val="28"/>
          <w:szCs w:val="28"/>
        </w:rPr>
        <w:t>Інвест</w:t>
      </w:r>
      <w:proofErr w:type="spellEnd"/>
      <w:r w:rsidR="00E518A9">
        <w:rPr>
          <w:rFonts w:ascii="Times New Roman" w:hAnsi="Times New Roman" w:cs="Times New Roman"/>
          <w:sz w:val="28"/>
          <w:szCs w:val="28"/>
        </w:rPr>
        <w:t xml:space="preserve">» </w:t>
      </w:r>
      <w:r w:rsidR="00182299">
        <w:rPr>
          <w:rFonts w:ascii="Times New Roman" w:hAnsi="Times New Roman" w:cs="Times New Roman"/>
          <w:sz w:val="28"/>
          <w:szCs w:val="28"/>
        </w:rPr>
        <w:t>відповіді</w:t>
      </w:r>
      <w:r w:rsidR="00E518A9">
        <w:rPr>
          <w:rFonts w:ascii="Times New Roman" w:hAnsi="Times New Roman" w:cs="Times New Roman"/>
          <w:sz w:val="28"/>
          <w:szCs w:val="28"/>
        </w:rPr>
        <w:t xml:space="preserve"> не надходило</w:t>
      </w:r>
      <w:r>
        <w:rPr>
          <w:rFonts w:ascii="Times New Roman" w:hAnsi="Times New Roman" w:cs="Times New Roman"/>
          <w:sz w:val="28"/>
          <w:szCs w:val="28"/>
        </w:rPr>
        <w:t>, жодних дій по усуненню вказаних порушень не вчинялося</w:t>
      </w:r>
      <w:r w:rsidR="00E518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68" w:rsidRDefault="006A4B68" w:rsidP="006A4B6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Вищевказані систематичні порушення з боку забудовника, орендаря земельної ділянки є порушенням п</w:t>
      </w:r>
      <w:r w:rsidR="00A21C1A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>16.3</w:t>
      </w:r>
      <w:r w:rsidR="0024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благоустрою міста Києва, затверджен</w:t>
      </w:r>
      <w:r w:rsidR="00A21C1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рішенням Київської міської ради від 25.12.2008</w:t>
      </w:r>
      <w:r w:rsidR="00A21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2429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51/1051, </w:t>
      </w:r>
      <w:r w:rsidR="00182299">
        <w:rPr>
          <w:rFonts w:ascii="Times New Roman" w:hAnsi="Times New Roman" w:cs="Times New Roman"/>
          <w:sz w:val="28"/>
          <w:szCs w:val="28"/>
        </w:rPr>
        <w:t xml:space="preserve">неухильне </w:t>
      </w:r>
      <w:r>
        <w:rPr>
          <w:rFonts w:ascii="Times New Roman" w:hAnsi="Times New Roman" w:cs="Times New Roman"/>
          <w:sz w:val="28"/>
          <w:szCs w:val="28"/>
        </w:rPr>
        <w:t>дотримання яких передбачено</w:t>
      </w:r>
      <w:r w:rsidR="00182299">
        <w:rPr>
          <w:rFonts w:ascii="Times New Roman" w:hAnsi="Times New Roman" w:cs="Times New Roman"/>
          <w:sz w:val="28"/>
          <w:szCs w:val="28"/>
        </w:rPr>
        <w:t xml:space="preserve"> п.</w:t>
      </w:r>
      <w:r w:rsidR="00A21C1A">
        <w:rPr>
          <w:rFonts w:ascii="Times New Roman" w:hAnsi="Times New Roman" w:cs="Times New Roman"/>
          <w:sz w:val="28"/>
          <w:szCs w:val="28"/>
        </w:rPr>
        <w:t xml:space="preserve"> </w:t>
      </w:r>
      <w:r w:rsidR="00182299">
        <w:rPr>
          <w:rFonts w:ascii="Times New Roman" w:hAnsi="Times New Roman" w:cs="Times New Roman"/>
          <w:sz w:val="28"/>
          <w:szCs w:val="28"/>
        </w:rPr>
        <w:t xml:space="preserve">8.4. </w:t>
      </w:r>
      <w:r w:rsidR="00182299" w:rsidRPr="006C5544">
        <w:rPr>
          <w:rFonts w:ascii="Times New Roman" w:hAnsi="Times New Roman" w:cs="Times New Roman"/>
          <w:sz w:val="28"/>
          <w:szCs w:val="28"/>
        </w:rPr>
        <w:t>договор</w:t>
      </w:r>
      <w:r w:rsidR="00182299">
        <w:rPr>
          <w:rFonts w:ascii="Times New Roman" w:hAnsi="Times New Roman" w:cs="Times New Roman"/>
          <w:sz w:val="28"/>
          <w:szCs w:val="28"/>
        </w:rPr>
        <w:t>ів оренди земельних ділянок від 11.12.2018</w:t>
      </w:r>
      <w:r w:rsidR="00182299" w:rsidRPr="006C5544">
        <w:rPr>
          <w:rFonts w:ascii="Times New Roman" w:hAnsi="Times New Roman" w:cs="Times New Roman"/>
          <w:sz w:val="28"/>
          <w:szCs w:val="28"/>
        </w:rPr>
        <w:t xml:space="preserve"> </w:t>
      </w:r>
      <w:r w:rsidR="00182299">
        <w:rPr>
          <w:rFonts w:ascii="Times New Roman" w:hAnsi="Times New Roman" w:cs="Times New Roman"/>
          <w:sz w:val="28"/>
          <w:szCs w:val="28"/>
        </w:rPr>
        <w:t>№№1330, 1332, 1334</w:t>
      </w:r>
      <w:r w:rsidR="006B7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B65" w:rsidRPr="002F3B65" w:rsidRDefault="002F3B65" w:rsidP="00182299">
      <w:pPr>
        <w:pStyle w:val="Style7"/>
        <w:widowControl/>
        <w:spacing w:line="256" w:lineRule="auto"/>
        <w:ind w:firstLine="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F3B65" w:rsidRPr="002F3B65" w:rsidRDefault="002F3B65" w:rsidP="002F3B65">
      <w:pPr>
        <w:pStyle w:val="Style7"/>
        <w:widowControl/>
        <w:numPr>
          <w:ilvl w:val="0"/>
          <w:numId w:val="4"/>
        </w:numPr>
        <w:spacing w:line="256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2F3B6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Ціль та завдання прийняття рішення</w:t>
      </w:r>
    </w:p>
    <w:p w:rsidR="002F3B65" w:rsidRPr="002F3B65" w:rsidRDefault="002F3B65" w:rsidP="002F3B65">
      <w:pPr>
        <w:pStyle w:val="Style7"/>
        <w:widowControl/>
        <w:spacing w:line="256" w:lineRule="auto"/>
        <w:ind w:firstLine="72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F3B65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Метою та завданням цього проекту рішення є реалізація повноважень Київської міської ради у галузі земельних відносин, та дотримання чинного законодавства підчас розпорядження землями територіальної громади міста Києва.</w:t>
      </w:r>
    </w:p>
    <w:p w:rsidR="002F3B65" w:rsidRPr="002F3B65" w:rsidRDefault="002F3B65" w:rsidP="002F3B65">
      <w:pPr>
        <w:pStyle w:val="Style7"/>
        <w:widowControl/>
        <w:spacing w:line="256" w:lineRule="auto"/>
        <w:ind w:firstLine="72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F3B65" w:rsidRPr="002F3B65" w:rsidRDefault="002F3B65" w:rsidP="002F3B65">
      <w:pPr>
        <w:pStyle w:val="Style7"/>
        <w:widowControl/>
        <w:numPr>
          <w:ilvl w:val="0"/>
          <w:numId w:val="4"/>
        </w:numPr>
        <w:spacing w:line="256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2F3B6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Стан нормативно- правової бази у даній сфері правового регулювання</w:t>
      </w:r>
    </w:p>
    <w:p w:rsidR="002F3B65" w:rsidRPr="002F3B65" w:rsidRDefault="002F3B65" w:rsidP="002F3B65">
      <w:pPr>
        <w:pStyle w:val="Style7"/>
        <w:widowControl/>
        <w:spacing w:line="256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F3B65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Повноваження Київської міської ради щодо ухвалення зазначеного рішення закріплено в статтями </w:t>
      </w:r>
      <w:r w:rsidR="00182299" w:rsidRPr="006C5544">
        <w:rPr>
          <w:sz w:val="28"/>
          <w:szCs w:val="28"/>
        </w:rPr>
        <w:t>статей 9, 83, 93, 96, 141 Земельного кодексу України, пункту 34 частини першої статті 26 Закону України "Про місцеве самоврядування в Україні", статті 31 За</w:t>
      </w:r>
      <w:r w:rsidR="00182299">
        <w:rPr>
          <w:sz w:val="28"/>
          <w:szCs w:val="28"/>
        </w:rPr>
        <w:t>кону України "Про оренду землі".</w:t>
      </w:r>
      <w:r w:rsidRPr="002F3B6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Право депутата місцевої ради вносити на розгляд місцевої ради </w:t>
      </w:r>
      <w:proofErr w:type="spellStart"/>
      <w:r w:rsidRPr="002F3B65">
        <w:rPr>
          <w:rFonts w:eastAsia="Times New Roman"/>
          <w:color w:val="000000" w:themeColor="text1"/>
          <w:sz w:val="28"/>
          <w:szCs w:val="28"/>
          <w:lang w:eastAsia="ru-RU"/>
        </w:rPr>
        <w:t>проєкти</w:t>
      </w:r>
      <w:proofErr w:type="spellEnd"/>
      <w:r w:rsidRPr="002F3B6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рішень передбачено частиною другою статті 19 Закону України «Про статус депутатів місцевих рад».</w:t>
      </w:r>
    </w:p>
    <w:p w:rsidR="002F3B65" w:rsidRPr="002F3B65" w:rsidRDefault="002F3B65" w:rsidP="002F3B65">
      <w:pPr>
        <w:pStyle w:val="Style7"/>
        <w:widowControl/>
        <w:spacing w:line="256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F3B65" w:rsidRPr="002F3B65" w:rsidRDefault="002F3B65" w:rsidP="002F3B65">
      <w:pPr>
        <w:pStyle w:val="Style7"/>
        <w:widowControl/>
        <w:numPr>
          <w:ilvl w:val="0"/>
          <w:numId w:val="4"/>
        </w:numPr>
        <w:spacing w:line="256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2F3B6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Фінансово економічне обґрунтування </w:t>
      </w:r>
    </w:p>
    <w:p w:rsidR="002F3B65" w:rsidRPr="002F3B65" w:rsidRDefault="002F3B65" w:rsidP="002F3B65">
      <w:pPr>
        <w:pStyle w:val="Style7"/>
        <w:widowControl/>
        <w:spacing w:line="256" w:lineRule="auto"/>
        <w:ind w:firstLine="709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2F3B65">
        <w:rPr>
          <w:rFonts w:eastAsia="Times New Roman"/>
          <w:color w:val="000000" w:themeColor="text1"/>
          <w:sz w:val="28"/>
          <w:szCs w:val="28"/>
          <w:lang w:eastAsia="ru-RU"/>
        </w:rPr>
        <w:t>Реалізація зазначеного проекту рішення не потребує додаткового фінансування</w:t>
      </w:r>
      <w:r w:rsidRPr="002F3B6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F3B65" w:rsidRPr="002F3B65" w:rsidRDefault="002F3B65" w:rsidP="002F3B65">
      <w:pPr>
        <w:pStyle w:val="Style7"/>
        <w:widowControl/>
        <w:spacing w:line="256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F3B65" w:rsidRPr="002F3B65" w:rsidRDefault="002F3B65" w:rsidP="002F3B65">
      <w:pPr>
        <w:pStyle w:val="Style7"/>
        <w:widowControl/>
        <w:numPr>
          <w:ilvl w:val="0"/>
          <w:numId w:val="4"/>
        </w:numPr>
        <w:spacing w:line="256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2F3B6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Прогноз соціально- економічних та інших наслідків прийняття рішення</w:t>
      </w:r>
    </w:p>
    <w:p w:rsidR="002F3B65" w:rsidRPr="002F3B65" w:rsidRDefault="002F3B65" w:rsidP="002F3B65">
      <w:pPr>
        <w:pStyle w:val="Style7"/>
        <w:widowControl/>
        <w:spacing w:line="256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F3B65">
        <w:rPr>
          <w:rFonts w:eastAsia="Times New Roman"/>
          <w:color w:val="000000" w:themeColor="text1"/>
          <w:sz w:val="28"/>
          <w:szCs w:val="28"/>
          <w:lang w:eastAsia="ru-RU"/>
        </w:rPr>
        <w:t>Прийняття зазначеного проєкту рішення забезпечить дотримання Київською міською радою законодавства у галузі земельних відносин.</w:t>
      </w:r>
    </w:p>
    <w:p w:rsidR="002F3B65" w:rsidRPr="002F3B65" w:rsidRDefault="002F3B65" w:rsidP="002F3B65">
      <w:pPr>
        <w:pStyle w:val="Style7"/>
        <w:widowControl/>
        <w:spacing w:line="256" w:lineRule="auto"/>
        <w:ind w:left="720" w:firstLine="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F3B65" w:rsidRPr="002F3B65" w:rsidRDefault="002F3B65" w:rsidP="002F3B65">
      <w:pPr>
        <w:pStyle w:val="Style7"/>
        <w:widowControl/>
        <w:numPr>
          <w:ilvl w:val="0"/>
          <w:numId w:val="4"/>
        </w:numPr>
        <w:spacing w:line="256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2F3B6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Суб’єкт подання та доповідач на пленарному засіданні </w:t>
      </w:r>
    </w:p>
    <w:p w:rsidR="002F3B65" w:rsidRPr="002F3B65" w:rsidRDefault="002F3B65" w:rsidP="002F3B65">
      <w:pPr>
        <w:pStyle w:val="Style7"/>
        <w:widowControl/>
        <w:spacing w:line="256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F3B65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Суб’єктом  подання та доповідачем  на пленарному засіданні є депутат Київської міської ради </w:t>
      </w:r>
      <w:r w:rsidR="00C543DB">
        <w:rPr>
          <w:rFonts w:eastAsia="Times New Roman"/>
          <w:color w:val="000000" w:themeColor="text1"/>
          <w:sz w:val="28"/>
          <w:szCs w:val="28"/>
          <w:lang w:eastAsia="ru-RU"/>
        </w:rPr>
        <w:t>Ясинський Г.І.</w:t>
      </w:r>
    </w:p>
    <w:p w:rsidR="002F3B65" w:rsidRPr="002F3B65" w:rsidRDefault="002F3B65" w:rsidP="002F3B65">
      <w:pPr>
        <w:pStyle w:val="Style7"/>
        <w:widowControl/>
        <w:spacing w:line="256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F3B65" w:rsidRPr="002F3B65" w:rsidRDefault="002F3B65" w:rsidP="002F3B65">
      <w:pPr>
        <w:pStyle w:val="Style7"/>
        <w:widowControl/>
        <w:spacing w:line="256" w:lineRule="auto"/>
        <w:ind w:firstLine="709"/>
        <w:rPr>
          <w:sz w:val="28"/>
        </w:rPr>
      </w:pPr>
    </w:p>
    <w:p w:rsidR="002F3B65" w:rsidRPr="002F3B65" w:rsidRDefault="002F3B65" w:rsidP="002F3B65">
      <w:pPr>
        <w:pStyle w:val="Style7"/>
        <w:widowControl/>
        <w:spacing w:line="256" w:lineRule="auto"/>
        <w:ind w:firstLine="709"/>
        <w:rPr>
          <w:sz w:val="28"/>
        </w:rPr>
      </w:pPr>
    </w:p>
    <w:p w:rsidR="002F3B65" w:rsidRPr="002F3B65" w:rsidRDefault="002F3B65" w:rsidP="009F3CD6">
      <w:pPr>
        <w:pStyle w:val="Style7"/>
        <w:widowControl/>
        <w:spacing w:line="256" w:lineRule="auto"/>
        <w:ind w:firstLine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F3B65">
        <w:rPr>
          <w:sz w:val="28"/>
        </w:rPr>
        <w:t xml:space="preserve">Депутат Київської міської ради                      </w:t>
      </w:r>
      <w:r w:rsidR="009F3CD6">
        <w:rPr>
          <w:sz w:val="28"/>
        </w:rPr>
        <w:tab/>
      </w:r>
      <w:r w:rsidR="009F3CD6">
        <w:rPr>
          <w:sz w:val="28"/>
        </w:rPr>
        <w:tab/>
      </w:r>
      <w:r w:rsidR="009F3CD6">
        <w:rPr>
          <w:sz w:val="28"/>
        </w:rPr>
        <w:tab/>
        <w:t>Г.І. Ясинський</w:t>
      </w:r>
      <w:r w:rsidRPr="002F3B65">
        <w:rPr>
          <w:sz w:val="28"/>
        </w:rPr>
        <w:t xml:space="preserve">   </w:t>
      </w:r>
    </w:p>
    <w:p w:rsidR="002F3B65" w:rsidRPr="002F3B65" w:rsidRDefault="002F3B65" w:rsidP="002F3B65">
      <w:pPr>
        <w:pStyle w:val="Style7"/>
        <w:widowControl/>
        <w:spacing w:line="256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F3B65" w:rsidRPr="002F3B65" w:rsidRDefault="002F3B65" w:rsidP="002F3B65">
      <w:pPr>
        <w:pStyle w:val="Style7"/>
        <w:widowControl/>
        <w:spacing w:line="256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F3B65" w:rsidRPr="002F3B65" w:rsidRDefault="002F3B65" w:rsidP="002F3B65">
      <w:pPr>
        <w:pStyle w:val="Style7"/>
        <w:widowControl/>
        <w:spacing w:line="256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F3B65" w:rsidRPr="002F3B65" w:rsidRDefault="002F3B65" w:rsidP="002F3B65">
      <w:pPr>
        <w:tabs>
          <w:tab w:val="left" w:pos="2694"/>
        </w:tabs>
        <w:jc w:val="both"/>
        <w:outlineLvl w:val="0"/>
        <w:rPr>
          <w:rFonts w:ascii="Times New Roman" w:hAnsi="Times New Roman" w:cs="Times New Roman"/>
        </w:rPr>
      </w:pPr>
    </w:p>
    <w:p w:rsidR="002F3B65" w:rsidRPr="002F3B65" w:rsidRDefault="002F3B65" w:rsidP="002F3B65">
      <w:pPr>
        <w:tabs>
          <w:tab w:val="left" w:pos="2694"/>
        </w:tabs>
        <w:jc w:val="both"/>
        <w:outlineLvl w:val="0"/>
        <w:rPr>
          <w:rFonts w:ascii="Times New Roman" w:hAnsi="Times New Roman" w:cs="Times New Roman"/>
        </w:rPr>
      </w:pPr>
    </w:p>
    <w:p w:rsidR="002F3B65" w:rsidRPr="002F3B65" w:rsidRDefault="002F3B65" w:rsidP="002F3B65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B65" w:rsidRPr="002F3B65" w:rsidRDefault="002F3B65" w:rsidP="006C55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3B65" w:rsidRPr="002F3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979"/>
    <w:multiLevelType w:val="hybridMultilevel"/>
    <w:tmpl w:val="C786F330"/>
    <w:lvl w:ilvl="0" w:tplc="AC4A03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35061C"/>
    <w:multiLevelType w:val="hybridMultilevel"/>
    <w:tmpl w:val="9B50C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6B53"/>
    <w:multiLevelType w:val="hybridMultilevel"/>
    <w:tmpl w:val="886AF5B6"/>
    <w:lvl w:ilvl="0" w:tplc="C9FE94D8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43"/>
    <w:rsid w:val="0005443F"/>
    <w:rsid w:val="00065AB6"/>
    <w:rsid w:val="00182299"/>
    <w:rsid w:val="001C4CFC"/>
    <w:rsid w:val="001C4D17"/>
    <w:rsid w:val="002429A7"/>
    <w:rsid w:val="00244BC7"/>
    <w:rsid w:val="002F3B65"/>
    <w:rsid w:val="00320028"/>
    <w:rsid w:val="003774FE"/>
    <w:rsid w:val="00391115"/>
    <w:rsid w:val="003B62E8"/>
    <w:rsid w:val="003F0901"/>
    <w:rsid w:val="004823B9"/>
    <w:rsid w:val="004C31A3"/>
    <w:rsid w:val="0056130F"/>
    <w:rsid w:val="006355D5"/>
    <w:rsid w:val="00686DC4"/>
    <w:rsid w:val="006A4B68"/>
    <w:rsid w:val="006B768E"/>
    <w:rsid w:val="006C5544"/>
    <w:rsid w:val="006E54F8"/>
    <w:rsid w:val="00724C11"/>
    <w:rsid w:val="00754815"/>
    <w:rsid w:val="009D699E"/>
    <w:rsid w:val="009F3CD6"/>
    <w:rsid w:val="00A21C1A"/>
    <w:rsid w:val="00A36243"/>
    <w:rsid w:val="00A81A64"/>
    <w:rsid w:val="00B2247A"/>
    <w:rsid w:val="00B912A9"/>
    <w:rsid w:val="00BB7EE4"/>
    <w:rsid w:val="00BC233F"/>
    <w:rsid w:val="00BE229C"/>
    <w:rsid w:val="00C26EB2"/>
    <w:rsid w:val="00C543DB"/>
    <w:rsid w:val="00C66C6D"/>
    <w:rsid w:val="00C77489"/>
    <w:rsid w:val="00CB595C"/>
    <w:rsid w:val="00CC39B0"/>
    <w:rsid w:val="00D35A1B"/>
    <w:rsid w:val="00DC237A"/>
    <w:rsid w:val="00E14F41"/>
    <w:rsid w:val="00E2171A"/>
    <w:rsid w:val="00E518A9"/>
    <w:rsid w:val="00E51A4D"/>
    <w:rsid w:val="00E73A08"/>
    <w:rsid w:val="00F17009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C55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val="ru-RU" w:eastAsia="ru-RU"/>
    </w:rPr>
  </w:style>
  <w:style w:type="paragraph" w:styleId="8">
    <w:name w:val="heading 8"/>
    <w:basedOn w:val="a"/>
    <w:link w:val="80"/>
    <w:qFormat/>
    <w:rsid w:val="006C55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544"/>
    <w:rPr>
      <w:rFonts w:ascii="Arial" w:eastAsia="Times New Roman" w:hAnsi="Arial" w:cs="Arial"/>
      <w:b/>
      <w:bCs/>
      <w:i/>
      <w:iCs/>
      <w:color w:val="00000A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6C5544"/>
    <w:rPr>
      <w:rFonts w:ascii="Times New Roman" w:eastAsia="Times New Roman" w:hAnsi="Times New Roman" w:cs="Times New Roman"/>
      <w:i/>
      <w:iCs/>
      <w:color w:val="00000A"/>
      <w:sz w:val="24"/>
      <w:szCs w:val="24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724C11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2F3B6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4">
    <w:name w:val="Абзац списка Знак"/>
    <w:link w:val="a3"/>
    <w:uiPriority w:val="34"/>
    <w:locked/>
    <w:rsid w:val="002F3B65"/>
  </w:style>
  <w:style w:type="paragraph" w:customStyle="1" w:styleId="Style7">
    <w:name w:val="Style7"/>
    <w:basedOn w:val="a"/>
    <w:uiPriority w:val="99"/>
    <w:rsid w:val="002F3B65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3B6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C55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val="ru-RU" w:eastAsia="ru-RU"/>
    </w:rPr>
  </w:style>
  <w:style w:type="paragraph" w:styleId="8">
    <w:name w:val="heading 8"/>
    <w:basedOn w:val="a"/>
    <w:link w:val="80"/>
    <w:qFormat/>
    <w:rsid w:val="006C55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544"/>
    <w:rPr>
      <w:rFonts w:ascii="Arial" w:eastAsia="Times New Roman" w:hAnsi="Arial" w:cs="Arial"/>
      <w:b/>
      <w:bCs/>
      <w:i/>
      <w:iCs/>
      <w:color w:val="00000A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6C5544"/>
    <w:rPr>
      <w:rFonts w:ascii="Times New Roman" w:eastAsia="Times New Roman" w:hAnsi="Times New Roman" w:cs="Times New Roman"/>
      <w:i/>
      <w:iCs/>
      <w:color w:val="00000A"/>
      <w:sz w:val="24"/>
      <w:szCs w:val="24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724C11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2F3B6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4">
    <w:name w:val="Абзац списка Знак"/>
    <w:link w:val="a3"/>
    <w:uiPriority w:val="34"/>
    <w:locked/>
    <w:rsid w:val="002F3B65"/>
  </w:style>
  <w:style w:type="paragraph" w:customStyle="1" w:styleId="Style7">
    <w:name w:val="Style7"/>
    <w:basedOn w:val="a"/>
    <w:uiPriority w:val="99"/>
    <w:rsid w:val="002F3B65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3B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6854</Words>
  <Characters>3907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Гаршина Ганна Анатоліївна</dc:creator>
  <cp:keywords/>
  <dc:description/>
  <cp:lastModifiedBy>38068</cp:lastModifiedBy>
  <cp:revision>5</cp:revision>
  <dcterms:created xsi:type="dcterms:W3CDTF">2022-09-27T14:23:00Z</dcterms:created>
  <dcterms:modified xsi:type="dcterms:W3CDTF">2022-09-28T12:35:00Z</dcterms:modified>
</cp:coreProperties>
</file>