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096BF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354458044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 w14:anchorId="708B545D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2UdQEAAOgCAAAOAAAAZHJzL2Uyb0RvYy54bWysUttOwzAMfUfiH6K8s5YNJqjWIaFpCAkB&#10;EvABWZqslZo42GHt/h6n7ILgDfHintjJ8fFxZze9a8XGIDXgS3k+yqUwXkPV+HUp316XZ1dSUFS+&#10;Ui14U8qtIXkzPz2ZdaEwY6ihrQwKJvFUdKGUdYyhyDLStXGKRhCM56IFdCryEddZhapjdtdm4zyf&#10;Zh1gFRC0IeLs4qso5wO/tUbHJ2vJRNGWkrXFIeIQVylm85kq1qhC3eidDPUHFU41npseqBYqKvGB&#10;zS8q12gEAhtHGlwG1jbaDDPwNOf5j2leahXMMAubQ+FgE/0frX7cvIRnFLG/hZ4XmAzpAhXEyTRP&#10;b9GlLysVXGcLtwfbTB+FTo8urqf5lEuaa5PLScJMkx1fB6R4Z8CJBEqJvJbBLbV5oPh1dX8lNfOw&#10;bNo25Y9SEor9qt/pW0G1Zdkdb66U9P6h0EjR3nu2Jq15D3APVjuwJ2U7B4W71ad9fT8PrY8/6PwT&#10;AAD//wMAUEsDBBQABgAIAAAAIQBlFYyP4AAAAAoBAAAPAAAAZHJzL2Rvd25yZXYueG1sTI/BTsMw&#10;EETvSPyDtUjcWieNKEnIpqoQnJAq0nDg6MRuYjVeh9htw9/jnspxtU8zb4rNbAZ2VpPTlhDiZQRM&#10;UWulpg7hq35fpMCcFyTFYEkh/CoHm/L+rhC5tBeq1HnvOxZCyOUCofd+zDl3ba+McEs7Kgq/g52M&#10;8OGcOi4ncQnhZuCrKFpzIzSFhl6M6rVX7XF/Mgjbb6re9M+u+awOla7rLKKP9RHx8WHevgDzavY3&#10;GK76QR3K4NTYE0nHBoQ0S1cBRVjEz8CuQJwkYUyD8JRkwMuC/59Q/gEAAP//AwBQSwECLQAUAAYA&#10;CAAAACEAtoM4kv4AAADhAQAAEwAAAAAAAAAAAAAAAAAAAAAAW0NvbnRlbnRfVHlwZXNdLnhtbFBL&#10;AQItABQABgAIAAAAIQA4/SH/1gAAAJQBAAALAAAAAAAAAAAAAAAAAC8BAABfcmVscy8ucmVsc1BL&#10;AQItABQABgAIAAAAIQCpdn2UdQEAAOgCAAAOAAAAAAAAAAAAAAAAAC4CAABkcnMvZTJvRG9jLnht&#10;bFBLAQItABQABgAIAAAAIQBlFYyP4AAAAAoBAAAPAAAAAAAAAAAAAAAAAM8DAABkcnMvZG93bnJl&#10;di54bWxQSwUGAAAAAAQABADzAAAA3AQAAAAA&#10;">
                <v:textbox inset="0,0,0,0">
                  <w:txbxContent>
                    <w:p w:rsidRPr="007F01BC" w:rsidR="004D1119" w:rsidP="004D1119" w:rsidRDefault="004D1119" w14:paraId="69DE523D" w14:textId="1D2459B2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r w:rsidRPr="007F01BC">
                        <w:rPr>
                          <w:bCs/>
                        </w:rPr>
                        <w:t>справи</w:t>
                      </w:r>
                    </w:p>
                    <w:p w:rsidRPr="007F01BC" w:rsidR="004D1119" w:rsidP="004D1119" w:rsidRDefault="004D1119" w14:paraId="1105D4D1" w14:textId="77777777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354458044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096BFA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096BFA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096BFA">
        <w:rPr>
          <w:b/>
          <w:bCs/>
          <w:sz w:val="24"/>
          <w:szCs w:val="24"/>
          <w:lang w:val="ru-RU"/>
        </w:rPr>
        <w:t xml:space="preserve">№ </w:t>
      </w:r>
      <w:r w:rsidR="004D1119" w:rsidRPr="00096BFA">
        <w:rPr>
          <w:b/>
          <w:bCs/>
          <w:sz w:val="24"/>
          <w:szCs w:val="24"/>
          <w:lang w:val="ru-RU"/>
        </w:rPr>
        <w:t xml:space="preserve">ПЗН-66554 </w:t>
      </w:r>
      <w:proofErr w:type="spellStart"/>
      <w:r w:rsidR="004D1119" w:rsidRPr="00096BFA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096BFA">
        <w:rPr>
          <w:b/>
          <w:bCs/>
          <w:sz w:val="24"/>
          <w:szCs w:val="24"/>
          <w:lang w:val="ru-RU"/>
        </w:rPr>
        <w:t xml:space="preserve"> 20.05.2024</w:t>
      </w:r>
    </w:p>
    <w:p w14:paraId="69E0EA30" w14:textId="1A4CB195" w:rsidR="004D1119" w:rsidRPr="00EC7602" w:rsidRDefault="00096BFA" w:rsidP="00096BFA">
      <w:pPr>
        <w:pStyle w:val="1"/>
        <w:shd w:val="clear" w:color="auto" w:fill="auto"/>
        <w:spacing w:after="0"/>
        <w:ind w:right="1806" w:firstLine="0"/>
        <w:jc w:val="center"/>
        <w:rPr>
          <w:b/>
          <w:bCs/>
          <w:i/>
          <w:sz w:val="24"/>
          <w:szCs w:val="24"/>
          <w:lang w:val="uk-UA"/>
        </w:rPr>
      </w:pPr>
      <w:r w:rsidRPr="00EC7602">
        <w:rPr>
          <w:b/>
          <w:i/>
          <w:color w:val="000000" w:themeColor="text1"/>
          <w:sz w:val="24"/>
          <w:szCs w:val="24"/>
          <w:lang w:val="uk-UA"/>
        </w:rPr>
        <w:t>Про надання Комунальному підприємству «Святошинське лісопаркове господарство» земельної ділянки у постійне користування для збереження та використання земель природно-заповідного фонду на території 119 кварталу Святошинського лісництва у Святошинському районі міста Києва</w:t>
      </w:r>
    </w:p>
    <w:p w14:paraId="7485161D" w14:textId="77777777" w:rsidR="004D1119" w:rsidRPr="00EC7602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522DB0" w14:paraId="59D7EDE9" w14:textId="77777777" w:rsidTr="004D5BC3">
        <w:trPr>
          <w:cantSplit/>
          <w:trHeight w:hRule="exact" w:val="668"/>
        </w:trPr>
        <w:tc>
          <w:tcPr>
            <w:tcW w:w="2793" w:type="dxa"/>
            <w:shd w:val="clear" w:color="auto" w:fill="FFFFFF"/>
          </w:tcPr>
          <w:p w14:paraId="30AE5F35" w14:textId="77777777" w:rsidR="004D1119" w:rsidRPr="00EC7602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4D1119" w:rsidRPr="00EC7602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EC7602" w:rsidRDefault="004D1119" w:rsidP="00096BFA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EC7602">
              <w:rPr>
                <w:i/>
                <w:iCs/>
                <w:sz w:val="24"/>
                <w:szCs w:val="24"/>
                <w:lang w:val="uk-UA"/>
              </w:rPr>
              <w:t>КОМУНАЛЬНЕ ПІДПРИЄМСТВО «СВЯТОШИНСЬКЕ ЛІСОПАРКОВЕ ГОСПОДАРСТВО»</w:t>
            </w:r>
          </w:p>
        </w:tc>
      </w:tr>
      <w:tr w:rsidR="004D1119" w:rsidRPr="00EC7602" w14:paraId="6A6CF238" w14:textId="77777777" w:rsidTr="004D5BC3">
        <w:trPr>
          <w:cantSplit/>
          <w:trHeight w:hRule="exact" w:val="1001"/>
        </w:trPr>
        <w:tc>
          <w:tcPr>
            <w:tcW w:w="2793" w:type="dxa"/>
            <w:shd w:val="clear" w:color="auto" w:fill="FFFFFF"/>
          </w:tcPr>
          <w:p w14:paraId="4BCEFC34" w14:textId="77777777" w:rsidR="004D1119" w:rsidRPr="00EC7602" w:rsidRDefault="006E10B3" w:rsidP="0080493D">
            <w:pPr>
              <w:pStyle w:val="a5"/>
              <w:shd w:val="clear" w:color="auto" w:fill="auto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4D1119" w:rsidRPr="00EC7602">
              <w:rPr>
                <w:sz w:val="24"/>
                <w:szCs w:val="24"/>
                <w:lang w:val="uk-UA"/>
              </w:rPr>
              <w:t>Перелік засновників</w:t>
            </w:r>
          </w:p>
          <w:p w14:paraId="5EAE3AB2" w14:textId="27D6E555" w:rsidR="004D1119" w:rsidRPr="00EC7602" w:rsidRDefault="006E10B3" w:rsidP="0080493D">
            <w:pPr>
              <w:pStyle w:val="a5"/>
              <w:shd w:val="clear" w:color="auto" w:fill="auto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4D1119" w:rsidRPr="00EC7602">
              <w:rPr>
                <w:sz w:val="24"/>
                <w:szCs w:val="24"/>
                <w:lang w:val="uk-UA"/>
              </w:rPr>
              <w:t>(учасників)</w:t>
            </w:r>
          </w:p>
          <w:p w14:paraId="5D0E9667" w14:textId="77777777" w:rsidR="004D1119" w:rsidRPr="00EC7602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6C45D51C" w:rsidR="004D1119" w:rsidRPr="00EC7602" w:rsidRDefault="00096BFA" w:rsidP="00096BFA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EC7602">
              <w:rPr>
                <w:i/>
                <w:iCs/>
                <w:sz w:val="24"/>
                <w:szCs w:val="24"/>
                <w:lang w:val="uk-UA"/>
              </w:rPr>
              <w:t>КИЇВСЬКА МІСЬКА РАДА, Код ЄДРПОУ:22883141, Україна, 01044, м. Київ, вул. Хрещатик, буд. 36</w:t>
            </w:r>
          </w:p>
        </w:tc>
      </w:tr>
      <w:tr w:rsidR="004D1119" w:rsidRPr="00EC7602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EC7602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4D1119" w:rsidRPr="00EC7602">
              <w:rPr>
                <w:sz w:val="24"/>
                <w:szCs w:val="24"/>
                <w:lang w:val="uk-UA"/>
              </w:rPr>
              <w:t xml:space="preserve">Кінцевий </w:t>
            </w:r>
            <w:proofErr w:type="spellStart"/>
            <w:r w:rsidR="004D1119" w:rsidRPr="00EC7602">
              <w:rPr>
                <w:sz w:val="24"/>
                <w:szCs w:val="24"/>
                <w:lang w:val="uk-UA"/>
              </w:rPr>
              <w:t>бенефіціарний</w:t>
            </w:r>
            <w:proofErr w:type="spellEnd"/>
          </w:p>
          <w:p w14:paraId="27A328AF" w14:textId="77777777" w:rsidR="004D1119" w:rsidRPr="00EC7602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4D1119" w:rsidRPr="00EC7602">
              <w:rPr>
                <w:sz w:val="24"/>
                <w:szCs w:val="24"/>
                <w:lang w:val="uk-UA"/>
              </w:rPr>
              <w:t>власник (контролер)</w:t>
            </w:r>
            <w:r w:rsidR="004D1119" w:rsidRPr="00EC7602">
              <w:rPr>
                <w:sz w:val="18"/>
                <w:szCs w:val="18"/>
                <w:lang w:val="uk-UA"/>
              </w:rPr>
              <w:t>*</w:t>
            </w:r>
            <w:r w:rsidR="004A5DBD" w:rsidRPr="00EC760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EC7602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EC7602">
              <w:rPr>
                <w:i/>
                <w:iCs/>
                <w:sz w:val="24"/>
                <w:szCs w:val="24"/>
                <w:lang w:val="uk-UA"/>
              </w:rPr>
              <w:t>Відсутній</w:t>
            </w:r>
          </w:p>
        </w:tc>
      </w:tr>
      <w:tr w:rsidR="004D1119" w:rsidRPr="00EC7602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EC7602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="006E106A" w:rsidRPr="00EC7602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EC7602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uk-UA"/>
              </w:rPr>
            </w:pPr>
            <w:r w:rsidRPr="00EC7602">
              <w:rPr>
                <w:sz w:val="24"/>
                <w:szCs w:val="24"/>
                <w:lang w:val="uk-UA"/>
              </w:rPr>
              <w:t xml:space="preserve">від </w:t>
            </w:r>
            <w:r w:rsidRPr="00EC7602">
              <w:rPr>
                <w:i/>
                <w:sz w:val="24"/>
                <w:szCs w:val="24"/>
                <w:lang w:val="uk-UA"/>
              </w:rPr>
              <w:t>17.04.2024</w:t>
            </w:r>
            <w:r w:rsidRPr="00EC7602">
              <w:rPr>
                <w:sz w:val="24"/>
                <w:szCs w:val="24"/>
                <w:lang w:val="uk-UA"/>
              </w:rPr>
              <w:t xml:space="preserve"> </w:t>
            </w:r>
            <w:r w:rsidRPr="00EC7602">
              <w:rPr>
                <w:i/>
                <w:sz w:val="24"/>
                <w:szCs w:val="24"/>
                <w:lang w:val="uk-UA"/>
              </w:rPr>
              <w:t>№ 354458044</w:t>
            </w:r>
          </w:p>
        </w:tc>
      </w:tr>
    </w:tbl>
    <w:p w14:paraId="24C2D17C" w14:textId="77777777" w:rsidR="004D1119" w:rsidRPr="00EC7602" w:rsidRDefault="004D1119" w:rsidP="004D1119">
      <w:pPr>
        <w:spacing w:after="79" w:line="1" w:lineRule="exact"/>
        <w:rPr>
          <w:lang w:val="uk-UA"/>
        </w:rPr>
      </w:pPr>
    </w:p>
    <w:p w14:paraId="3B73DBB6" w14:textId="77777777" w:rsidR="004D1119" w:rsidRPr="00EC7602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uk-UA"/>
        </w:rPr>
      </w:pPr>
    </w:p>
    <w:p w14:paraId="66C0BB3E" w14:textId="77777777" w:rsidR="004D1119" w:rsidRPr="00EC7602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Відомості про земельну ділянку (кадастровий № 8000000000:75:183:0002)</w:t>
      </w:r>
      <w:r w:rsidR="00DC4060" w:rsidRPr="00EC7602">
        <w:rPr>
          <w:b/>
          <w:bCs/>
          <w:sz w:val="24"/>
          <w:szCs w:val="24"/>
          <w:lang w:val="uk-UA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522DB0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Pr="00EC7602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6E106A" w:rsidRPr="00EC7602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224EA602" w:rsidR="004D1119" w:rsidRPr="00EC7602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iCs/>
                <w:sz w:val="24"/>
                <w:szCs w:val="24"/>
              </w:rPr>
              <w:t>м. Київ, р-н Святош</w:t>
            </w:r>
            <w:r w:rsidR="00522DB0">
              <w:rPr>
                <w:i/>
                <w:iCs/>
                <w:sz w:val="24"/>
                <w:szCs w:val="24"/>
              </w:rPr>
              <w:t xml:space="preserve">инський, Святошинське лісництво </w:t>
            </w:r>
            <w:r w:rsidRPr="00EC7602">
              <w:rPr>
                <w:i/>
                <w:iCs/>
                <w:sz w:val="24"/>
                <w:szCs w:val="24"/>
              </w:rPr>
              <w:t xml:space="preserve"> квартал</w:t>
            </w:r>
            <w:r w:rsidR="00522DB0">
              <w:rPr>
                <w:i/>
                <w:iCs/>
                <w:sz w:val="24"/>
                <w:szCs w:val="24"/>
              </w:rPr>
              <w:t xml:space="preserve"> </w:t>
            </w:r>
            <w:r w:rsidRPr="00EC7602">
              <w:rPr>
                <w:i/>
                <w:iCs/>
                <w:sz w:val="24"/>
                <w:szCs w:val="24"/>
              </w:rPr>
              <w:t>119</w:t>
            </w:r>
          </w:p>
        </w:tc>
      </w:tr>
      <w:tr w:rsidR="004D1119" w:rsidRPr="00EC7602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4D1119" w:rsidRPr="00EC7602">
              <w:rPr>
                <w:sz w:val="24"/>
                <w:szCs w:val="24"/>
              </w:rPr>
              <w:t>Площа: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EC7602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iCs/>
                <w:sz w:val="24"/>
                <w:szCs w:val="24"/>
              </w:rPr>
              <w:t>17,0175 га</w:t>
            </w:r>
          </w:p>
        </w:tc>
      </w:tr>
      <w:tr w:rsidR="004D1119" w:rsidRPr="00522DB0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Pr="00EC7602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4D1119" w:rsidRPr="00EC7602">
              <w:rPr>
                <w:sz w:val="24"/>
                <w:szCs w:val="24"/>
              </w:rPr>
              <w:t xml:space="preserve">Вид та термін </w:t>
            </w:r>
            <w:r w:rsidRPr="00EC7602">
              <w:rPr>
                <w:sz w:val="24"/>
                <w:szCs w:val="24"/>
              </w:rPr>
              <w:t xml:space="preserve">  </w:t>
            </w:r>
          </w:p>
          <w:p w14:paraId="3A8A9B39" w14:textId="77777777" w:rsidR="004D1119" w:rsidRPr="00EC7602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4D1119" w:rsidRPr="00EC7602">
              <w:rPr>
                <w:sz w:val="24"/>
                <w:szCs w:val="24"/>
              </w:rPr>
              <w:t>користування: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38A73767" w:rsidR="004D1119" w:rsidRPr="00EC7602" w:rsidRDefault="00096BF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4D1119" w:rsidRPr="00EC7602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CD0A63" w:rsidRPr="00EC7602">
              <w:rPr>
                <w:sz w:val="24"/>
                <w:szCs w:val="24"/>
              </w:rPr>
              <w:t>Категорія земель</w:t>
            </w:r>
            <w:r w:rsidR="004D1119" w:rsidRPr="00EC7602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3C17DD67" w:rsidR="004D1119" w:rsidRPr="00EC7602" w:rsidRDefault="002712E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522DB0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4D1119" w:rsidRPr="00EC7602">
              <w:rPr>
                <w:sz w:val="24"/>
                <w:szCs w:val="24"/>
              </w:rPr>
              <w:t xml:space="preserve">Цільове </w:t>
            </w:r>
            <w:r w:rsidR="00E93A88" w:rsidRPr="00EC7602">
              <w:rPr>
                <w:sz w:val="24"/>
                <w:szCs w:val="24"/>
              </w:rPr>
              <w:t>призначення</w:t>
            </w:r>
            <w:r w:rsidR="004D1119" w:rsidRPr="00EC7602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326C4106" w:rsidR="00A21758" w:rsidRPr="00EC7602" w:rsidRDefault="002712E3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>09.03 для цілей підрозділів 09.01-09.02, 09.04-09.05 та для збереження та використання земель природно-заповідного фонду (для збереження та використання земель природно-заповідного фонду)</w:t>
            </w:r>
          </w:p>
        </w:tc>
      </w:tr>
      <w:tr w:rsidR="00E93A88" w:rsidRPr="00EC7602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EC7602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</w:rPr>
            </w:pPr>
            <w:r w:rsidRPr="00EC7602">
              <w:rPr>
                <w:iCs/>
                <w:sz w:val="24"/>
                <w:szCs w:val="24"/>
              </w:rPr>
              <w:t>Нормативна грошова оцінка</w:t>
            </w:r>
          </w:p>
          <w:p w14:paraId="7CC4336D" w14:textId="36D92F77" w:rsidR="00E93A88" w:rsidRPr="00EC7602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EC7602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184EE87" w:rsidR="00E93A88" w:rsidRPr="00EC7602" w:rsidRDefault="002712E3" w:rsidP="002712E3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EC7602">
              <w:rPr>
                <w:bCs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130 120 461</w:t>
            </w:r>
            <w:r w:rsidRPr="00EC7602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C7602">
              <w:rPr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="00E93A88" w:rsidRPr="00EC7602">
              <w:rPr>
                <w:rStyle w:val="a9"/>
                <w:sz w:val="24"/>
                <w:szCs w:val="24"/>
              </w:rPr>
              <w:t xml:space="preserve">грн </w:t>
            </w:r>
            <w:r w:rsidRPr="00EC7602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52</w:t>
            </w:r>
            <w:r w:rsidR="00E93A88" w:rsidRPr="00EC7602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522DB0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EC7602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</w:rPr>
            </w:pPr>
            <w:r w:rsidRPr="00EC7602">
              <w:rPr>
                <w:sz w:val="24"/>
                <w:szCs w:val="24"/>
              </w:rPr>
              <w:t xml:space="preserve"> </w:t>
            </w:r>
            <w:r w:rsidR="00DC4060" w:rsidRPr="00EC7602">
              <w:rPr>
                <w:sz w:val="24"/>
                <w:szCs w:val="24"/>
              </w:rPr>
              <w:t>*</w:t>
            </w:r>
            <w:r w:rsidR="00DC4060" w:rsidRPr="00EC7602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EC7602">
              <w:rPr>
                <w:i/>
                <w:sz w:val="24"/>
                <w:szCs w:val="24"/>
              </w:rPr>
              <w:t xml:space="preserve">  </w:t>
            </w:r>
          </w:p>
          <w:p w14:paraId="1E66684F" w14:textId="77777777" w:rsidR="00DC4060" w:rsidRPr="00EC7602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 xml:space="preserve"> </w:t>
            </w:r>
            <w:r w:rsidR="00DC4060" w:rsidRPr="00EC7602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28C338DB" w14:textId="77777777" w:rsidR="00DC4060" w:rsidRPr="00522DB0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6"/>
          <w:szCs w:val="16"/>
          <w:lang w:val="uk-UA"/>
        </w:rPr>
      </w:pPr>
    </w:p>
    <w:p w14:paraId="64690438" w14:textId="77777777" w:rsidR="004D1119" w:rsidRPr="00EC7602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Обґрунтування прийняття рішення.</w:t>
      </w:r>
    </w:p>
    <w:p w14:paraId="77EB12C1" w14:textId="10F66A01" w:rsidR="005639F6" w:rsidRDefault="002712E3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EC7602">
        <w:rPr>
          <w:sz w:val="24"/>
          <w:szCs w:val="24"/>
          <w:lang w:val="uk-UA"/>
        </w:rPr>
        <w:t>Відповідно до статті 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29.04.2024 № НВ-0001076142024), право комунальної власності територіальної громади міста Києва на яку зареєстровано в установленому порядку (інформаційна довідка з Державного реєстру речових прав на нерухоме майно від 20.05.2024   № 379225626</w:t>
      </w:r>
      <w:r w:rsidR="00522DB0">
        <w:rPr>
          <w:sz w:val="24"/>
          <w:szCs w:val="24"/>
          <w:lang w:val="uk-UA"/>
        </w:rPr>
        <w:t>,</w:t>
      </w:r>
      <w:r w:rsidR="00522DB0" w:rsidRPr="00522DB0">
        <w:rPr>
          <w:lang w:val="uk-UA"/>
        </w:rPr>
        <w:t xml:space="preserve"> </w:t>
      </w:r>
      <w:r w:rsidR="00522DB0" w:rsidRPr="00522DB0">
        <w:rPr>
          <w:sz w:val="24"/>
          <w:szCs w:val="24"/>
          <w:lang w:val="uk-UA"/>
        </w:rPr>
        <w:t xml:space="preserve">номер відомостей про речове право: </w:t>
      </w:r>
      <w:r w:rsidR="00522DB0">
        <w:rPr>
          <w:sz w:val="24"/>
          <w:szCs w:val="24"/>
          <w:lang w:val="uk-UA"/>
        </w:rPr>
        <w:t>51954075</w:t>
      </w:r>
      <w:r w:rsidRPr="00EC7602">
        <w:rPr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EC7602">
        <w:rPr>
          <w:sz w:val="24"/>
          <w:szCs w:val="24"/>
          <w:lang w:val="uk-UA"/>
        </w:rPr>
        <w:t>проєкт</w:t>
      </w:r>
      <w:proofErr w:type="spellEnd"/>
      <w:r w:rsidRPr="00EC7602">
        <w:rPr>
          <w:sz w:val="24"/>
          <w:szCs w:val="24"/>
          <w:lang w:val="uk-UA"/>
        </w:rPr>
        <w:t xml:space="preserve"> рішення Київської міської ради щодо надання земельної ділянки без зміни її меж та цільового призначення без складання документації із землеустрою.</w:t>
      </w:r>
    </w:p>
    <w:p w14:paraId="193966F9" w14:textId="77777777" w:rsidR="00EC7602" w:rsidRPr="00522DB0" w:rsidRDefault="00EC7602" w:rsidP="004D1119">
      <w:pPr>
        <w:pStyle w:val="1"/>
        <w:shd w:val="clear" w:color="auto" w:fill="auto"/>
        <w:ind w:firstLine="420"/>
        <w:jc w:val="both"/>
        <w:rPr>
          <w:sz w:val="16"/>
          <w:szCs w:val="16"/>
          <w:lang w:val="uk-UA"/>
        </w:rPr>
      </w:pPr>
      <w:bookmarkStart w:id="0" w:name="_GoBack"/>
      <w:bookmarkEnd w:id="0"/>
    </w:p>
    <w:p w14:paraId="103B6ED3" w14:textId="77777777" w:rsidR="004D1119" w:rsidRPr="00EC7602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Мета прийняття рішення.</w:t>
      </w:r>
    </w:p>
    <w:p w14:paraId="42CEC247" w14:textId="2E5AE2D2" w:rsidR="004D1119" w:rsidRPr="00EC7602" w:rsidRDefault="002712E3" w:rsidP="002712E3">
      <w:pPr>
        <w:pStyle w:val="20"/>
        <w:shd w:val="clear" w:color="auto" w:fill="auto"/>
        <w:spacing w:after="0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/>
        </w:rPr>
      </w:pPr>
      <w:r w:rsidRPr="00EC760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10FFE8CD" w14:textId="77777777" w:rsidR="004D1119" w:rsidRPr="00EC7602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lastRenderedPageBreak/>
        <w:t xml:space="preserve"> </w:t>
      </w:r>
      <w:r w:rsidR="004D1119" w:rsidRPr="00EC7602">
        <w:rPr>
          <w:b/>
          <w:bCs/>
          <w:sz w:val="24"/>
          <w:szCs w:val="24"/>
          <w:lang w:val="uk-UA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3"/>
        <w:gridCol w:w="6804"/>
      </w:tblGrid>
      <w:tr w:rsidR="004D1119" w:rsidRPr="00522DB0" w14:paraId="713ABCEB" w14:textId="77777777" w:rsidTr="002712E3">
        <w:trPr>
          <w:cantSplit/>
          <w:trHeight w:val="76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A08AEB8" w14:textId="77777777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77777777" w:rsidR="004D1119" w:rsidRPr="00EC7602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>Земельна ділянка вільна від капітальної забудови.</w:t>
            </w:r>
          </w:p>
        </w:tc>
      </w:tr>
      <w:tr w:rsidR="004D1119" w:rsidRPr="00EC7602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EC7602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C7602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  <w:p w14:paraId="49EF68B5" w14:textId="6B2AA421" w:rsidR="004D1119" w:rsidRPr="00EC7602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522DB0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EC760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</w:p>
          <w:p w14:paraId="6384CE87" w14:textId="77777777" w:rsidR="006E10B3" w:rsidRPr="00EC7602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 xml:space="preserve">призначення згідно </w:t>
            </w:r>
            <w:r w:rsidR="0085512A" w:rsidRPr="00EC7602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Pr="00EC760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 xml:space="preserve"> </w:t>
            </w:r>
            <w:r w:rsidR="0085512A" w:rsidRPr="00EC7602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3B13B7FF" w:rsidR="004D1119" w:rsidRPr="00EC7602" w:rsidRDefault="002712E3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C7602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належать до території лісів та лісопарків.</w:t>
            </w:r>
          </w:p>
        </w:tc>
      </w:tr>
      <w:tr w:rsidR="004D1119" w:rsidRPr="00522DB0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Pr="00EC7602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Pr="00EC7602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522DB0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Pr="00EC760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Pr="00EC760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51D47FC3" w:rsidR="00DC31BC" w:rsidRPr="00EC7602" w:rsidRDefault="002712E3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належить до зеленої зони.</w:t>
            </w:r>
          </w:p>
        </w:tc>
      </w:tr>
      <w:tr w:rsidR="004D1119" w:rsidRPr="00522DB0" w14:paraId="3DFF5C39" w14:textId="77777777" w:rsidTr="00FD6E27">
        <w:trPr>
          <w:cantSplit/>
          <w:trHeight w:val="729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Pr="00EC7602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sz w:val="24"/>
                <w:szCs w:val="24"/>
              </w:rPr>
              <w:t xml:space="preserve"> </w:t>
            </w:r>
            <w:r w:rsidR="004D1119" w:rsidRPr="00EC7602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A4A" w14:textId="5651FB7F" w:rsidR="002712E3" w:rsidRPr="00EC7602" w:rsidRDefault="002712E3" w:rsidP="002712E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Рішенням Київської міської ради від 18.05.2023 № 6374/6415 затверджено технічну документацію із землеустрою щодо інвентаризації земель на території кадастрового кварталу 75:</w:t>
            </w:r>
            <w:r w:rsidR="00FD6E27"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183</w:t>
            </w: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FD6E27"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 119 кварталі Святошинського лісництва Комунального підприємства «Святошинське лісопаркове господарство» у Святошинському районі міста Києва</w:t>
            </w: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, яка включає земельну ділянку з кадастровим номером 8000000000:75:</w:t>
            </w:r>
            <w:r w:rsidR="00FD6E27"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183</w:t>
            </w: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:000</w:t>
            </w:r>
            <w:r w:rsidR="00FD6E27"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</w:t>
            </w: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181B54F8" w14:textId="77777777" w:rsidR="002712E3" w:rsidRPr="00EC7602" w:rsidRDefault="002712E3" w:rsidP="002712E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Відповідно до Указу Президента України від 01.05.2014                     № 446/2014 «Про зміну меж національного природного парку «Голосіївський» земельна ділянка, без вилучення у землекористувача, відноситься до території Національного природного парку «Голосіївський», створеного Указом Президента України від 27.08.2007 № 794/2007 «Про створення національного природного парку «Голосіївський».</w:t>
            </w:r>
          </w:p>
          <w:p w14:paraId="6B9759C6" w14:textId="77777777" w:rsidR="002712E3" w:rsidRPr="00EC7602" w:rsidRDefault="002712E3" w:rsidP="002712E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у наданні в постійне користування 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85BFD2A" w14:textId="77777777" w:rsidR="002712E3" w:rsidRPr="00EC7602" w:rsidRDefault="002712E3" w:rsidP="002712E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EC760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27FA0786" w14:textId="6C0BEE06" w:rsidR="004D1119" w:rsidRPr="00EC7602" w:rsidRDefault="002712E3" w:rsidP="002712E3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EC7602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EC7602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>проєкт</w:t>
            </w:r>
            <w:proofErr w:type="spellEnd"/>
            <w:r w:rsidRPr="00EC7602">
              <w:rPr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881C78F" w14:textId="77777777" w:rsidR="004D1119" w:rsidRPr="00EC7602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EC7602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16C15C46" w14:textId="77777777" w:rsidR="00FD6E27" w:rsidRPr="00EC7602" w:rsidRDefault="00FD6E27" w:rsidP="00FD6E2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602">
        <w:rPr>
          <w:rFonts w:ascii="Times New Roman" w:eastAsia="Times New Roman" w:hAnsi="Times New Roman" w:cs="Times New Roman"/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від 20.04.2017 № 241/2463.</w:t>
      </w:r>
    </w:p>
    <w:p w14:paraId="12FDA6F3" w14:textId="77777777" w:rsidR="00FD6E27" w:rsidRPr="00EC7602" w:rsidRDefault="00FD6E27" w:rsidP="00FD6E2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602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C7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690C848D" w14:textId="77777777" w:rsidR="00EC7602" w:rsidRDefault="00FD6E27" w:rsidP="00FD6E2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60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Проєкт</w:t>
      </w:r>
      <w:proofErr w:type="spellEnd"/>
      <w:r w:rsidRPr="00EC76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3421614" w14:textId="77777777" w:rsidR="005639F6" w:rsidRPr="00EC7602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5114AD0E" w:rsidR="004D1119" w:rsidRPr="00EC7602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707F69E3" w14:textId="77777777" w:rsidR="00FD6E27" w:rsidRPr="00EC7602" w:rsidRDefault="00FD6E27" w:rsidP="00FD6E27">
      <w:pPr>
        <w:pStyle w:val="1"/>
        <w:spacing w:after="0"/>
        <w:ind w:firstLine="426"/>
        <w:jc w:val="both"/>
        <w:rPr>
          <w:sz w:val="24"/>
          <w:szCs w:val="24"/>
          <w:lang w:val="uk-UA"/>
        </w:rPr>
      </w:pPr>
      <w:r w:rsidRPr="00EC7602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60096C99" w14:textId="1A08246E" w:rsidR="00582A2E" w:rsidRPr="00EC7602" w:rsidRDefault="00FD6E27" w:rsidP="00FD6E27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 w:rsidRPr="00EC7602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130 120 грн 46  коп. ( 0,1 %).</w:t>
      </w:r>
    </w:p>
    <w:p w14:paraId="6A10A75D" w14:textId="77777777" w:rsidR="00FD6E27" w:rsidRPr="00EC7602" w:rsidRDefault="00FD6E27" w:rsidP="00FD6E27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</w:p>
    <w:p w14:paraId="6498103B" w14:textId="77777777" w:rsidR="004D1119" w:rsidRPr="00EC7602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EC7602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7FA55B6B" w14:textId="013390F6" w:rsidR="00DE2073" w:rsidRPr="00EC7602" w:rsidRDefault="00FD6E27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r w:rsidRPr="00EC7602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EC7602">
        <w:rPr>
          <w:sz w:val="24"/>
          <w:szCs w:val="24"/>
          <w:lang w:val="uk-UA"/>
        </w:rPr>
        <w:t>проєкту</w:t>
      </w:r>
      <w:proofErr w:type="spellEnd"/>
      <w:r w:rsidRPr="00EC7602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25CF3F62" w14:textId="77777777" w:rsidR="004D1119" w:rsidRPr="00EC7602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EC7602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</w:pPr>
      <w:r w:rsidRPr="00EC7602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EC7602">
        <w:rPr>
          <w:rStyle w:val="aa"/>
          <w:rFonts w:ascii="Times New Roman" w:hAnsi="Times New Roman" w:cs="Times New Roman"/>
          <w:i w:val="0"/>
          <w:sz w:val="20"/>
          <w:szCs w:val="20"/>
          <w:lang w:val="uk-UA"/>
        </w:rPr>
        <w:t>Валентина ПЕЛИХ</w:t>
      </w:r>
    </w:p>
    <w:p w14:paraId="3C5120FE" w14:textId="77777777" w:rsidR="00A43048" w:rsidRPr="00EC7602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:rsidRPr="00EC7602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Pr="00EC7602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EC7602">
              <w:rPr>
                <w:rStyle w:val="aa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C837C6" w:rsidRPr="00EC7602">
              <w:rPr>
                <w:rStyle w:val="aa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67" w:type="dxa"/>
          </w:tcPr>
          <w:p w14:paraId="28EF4B1E" w14:textId="77777777" w:rsidR="00C837C6" w:rsidRPr="00EC7602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EC7602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Pr="00EC7602" w:rsidRDefault="0050254F">
      <w:pPr>
        <w:rPr>
          <w:lang w:val="uk-UA"/>
        </w:rPr>
      </w:pPr>
    </w:p>
    <w:p w14:paraId="55A8AA42" w14:textId="77777777" w:rsidR="00E41057" w:rsidRPr="00EC7602" w:rsidRDefault="00E41057">
      <w:pPr>
        <w:rPr>
          <w:lang w:val="uk-UA"/>
        </w:rPr>
      </w:pPr>
    </w:p>
    <w:sectPr w:rsidR="00E41057" w:rsidRPr="00EC7602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E686" w14:textId="77777777" w:rsidR="003B497B" w:rsidRDefault="003B497B" w:rsidP="004D1119">
      <w:pPr>
        <w:spacing w:after="0" w:line="240" w:lineRule="auto"/>
      </w:pPr>
      <w:r>
        <w:separator/>
      </w:r>
    </w:p>
  </w:endnote>
  <w:endnote w:type="continuationSeparator" w:id="0">
    <w:p w14:paraId="23698FC2" w14:textId="77777777" w:rsidR="003B497B" w:rsidRDefault="003B497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D1CD0" w14:textId="77777777" w:rsidR="003B497B" w:rsidRDefault="003B497B" w:rsidP="004D1119">
      <w:pPr>
        <w:spacing w:after="0" w:line="240" w:lineRule="auto"/>
      </w:pPr>
      <w:r>
        <w:separator/>
      </w:r>
    </w:p>
  </w:footnote>
  <w:footnote w:type="continuationSeparator" w:id="0">
    <w:p w14:paraId="092F651D" w14:textId="77777777" w:rsidR="003B497B" w:rsidRDefault="003B497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CEDCD01">
              <wp:simplePos x="0" y="0"/>
              <wp:positionH relativeFrom="column">
                <wp:posOffset>1139190</wp:posOffset>
              </wp:positionH>
              <wp:positionV relativeFrom="paragraph">
                <wp:posOffset>-411480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4E4CD873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096BF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ПЗН-66554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20.05.2024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FD6E2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FD6E2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096BF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354458044</w:t>
                              </w:r>
                            </w:p>
                            <w:p w14:paraId="46F472CC" w14:textId="69CAA302" w:rsidR="00854FAD" w:rsidRPr="00854FAD" w:rsidRDefault="00FD6E27" w:rsidP="00FD6E27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                             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522DB0" w:rsidRPr="00522DB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2.4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O/8vJTeAAAA&#10;CgEAAA8AAABkcnMvZG93bnJldi54bWxMj81OwzAQhO9IfQdrK3Fr7UL6l8apEIgrqAUq9ebG2yQi&#10;Xkex24S3Z3uC48x+mp3JtoNrxBW7UHvSMJsqEEiFtzWVGj4/XicrECEasqbxhBp+MMA2H91lJrW+&#10;px1e97EUHEIhNRqqGNtUylBU6EyY+haJb2ffORNZdqW0nek53DXyQamFdKYm/lCZFp8rLL73F6fh&#10;6+18PCTqvXxx87b3g5Lk1lLr+/HwtAERcYh/MNzqc3XIudPJX8gG0bBerhNGNUwWCW+4EepxxtZJ&#10;w3wJMs/k/wn5LwA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Dv/LyU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4E4CD873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096BF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ПЗН-66554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20.05.2024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FD6E2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FD6E2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096BF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354458044</w:t>
                        </w:r>
                      </w:p>
                      <w:p w14:paraId="46F472CC" w14:textId="69CAA302" w:rsidR="00854FAD" w:rsidRPr="00854FAD" w:rsidRDefault="00FD6E27" w:rsidP="00FD6E27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                             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522DB0" w:rsidRPr="00522DB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96BFA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2E3"/>
    <w:rsid w:val="00271BF9"/>
    <w:rsid w:val="00297849"/>
    <w:rsid w:val="002C67E9"/>
    <w:rsid w:val="0032082A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22DB0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AD1EEC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C7602"/>
    <w:rsid w:val="00ED4D52"/>
    <w:rsid w:val="00F72F9E"/>
    <w:rsid w:val="00FB11FA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D2C8-3898-4628-8CB3-489719BB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6245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Філіпенко Наталія Анатоліївна</cp:lastModifiedBy>
  <cp:revision>3</cp:revision>
  <cp:lastPrinted>2024-05-23T10:33:00Z</cp:lastPrinted>
  <dcterms:created xsi:type="dcterms:W3CDTF">2024-05-20T08:41:00Z</dcterms:created>
  <dcterms:modified xsi:type="dcterms:W3CDTF">2024-05-23T10:37:00Z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