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01C80498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0661DF" w14:paraId="6C1844F6" w14:textId="77777777" w:rsidTr="009A4E4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52DF64C7" w:rsidR="00F6318B" w:rsidRPr="00B0502F" w:rsidRDefault="00E2725F" w:rsidP="009A4E42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A4E42" w:rsidRPr="009A4E42">
              <w:rPr>
                <w:b/>
                <w:sz w:val="28"/>
                <w:szCs w:val="28"/>
                <w:highlight w:val="white"/>
                <w:lang w:eastAsia="uk-UA"/>
              </w:rPr>
              <w:t>приватн</w:t>
            </w:r>
            <w:r w:rsidR="009A4E42">
              <w:rPr>
                <w:b/>
                <w:sz w:val="28"/>
                <w:szCs w:val="28"/>
                <w:highlight w:val="white"/>
                <w:lang w:val="uk-UA" w:eastAsia="uk-UA"/>
              </w:rPr>
              <w:t>ому</w:t>
            </w:r>
            <w:proofErr w:type="spellEnd"/>
            <w:r w:rsidR="009A4E42" w:rsidRPr="009A4E42">
              <w:rPr>
                <w:b/>
                <w:sz w:val="28"/>
                <w:szCs w:val="28"/>
                <w:highlight w:val="white"/>
                <w:lang w:eastAsia="uk-UA"/>
              </w:rPr>
              <w:t xml:space="preserve"> заклад</w:t>
            </w:r>
            <w:r w:rsidR="009A4E42">
              <w:rPr>
                <w:b/>
                <w:sz w:val="28"/>
                <w:szCs w:val="28"/>
                <w:highlight w:val="white"/>
                <w:lang w:val="uk-UA" w:eastAsia="uk-UA"/>
              </w:rPr>
              <w:t>у</w:t>
            </w:r>
            <w:r w:rsidR="009A4E42" w:rsidRPr="009A4E42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proofErr w:type="spellStart"/>
            <w:r w:rsidR="009A4E42" w:rsidRPr="009A4E42">
              <w:rPr>
                <w:b/>
                <w:sz w:val="28"/>
                <w:szCs w:val="28"/>
                <w:highlight w:val="white"/>
                <w:lang w:eastAsia="uk-UA"/>
              </w:rPr>
              <w:t>вищої</w:t>
            </w:r>
            <w:proofErr w:type="spellEnd"/>
            <w:r w:rsidR="009A4E42" w:rsidRPr="009A4E42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proofErr w:type="spellStart"/>
            <w:r w:rsidR="009A4E42" w:rsidRPr="009A4E42">
              <w:rPr>
                <w:b/>
                <w:sz w:val="28"/>
                <w:szCs w:val="28"/>
                <w:highlight w:val="white"/>
                <w:lang w:eastAsia="uk-UA"/>
              </w:rPr>
              <w:t>освіти</w:t>
            </w:r>
            <w:proofErr w:type="spellEnd"/>
            <w:r w:rsidR="009A4E42" w:rsidRPr="009A4E42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r w:rsidR="00C72FE2" w:rsidRPr="009A4E42">
              <w:rPr>
                <w:b/>
                <w:sz w:val="28"/>
                <w:szCs w:val="28"/>
                <w:highlight w:val="white"/>
                <w:lang w:eastAsia="uk-UA"/>
              </w:rPr>
              <w:t>«</w:t>
            </w:r>
            <w:r w:rsidR="009A4E42">
              <w:rPr>
                <w:b/>
                <w:sz w:val="28"/>
                <w:szCs w:val="28"/>
                <w:highlight w:val="white"/>
                <w:lang w:val="uk-UA" w:eastAsia="uk-UA"/>
              </w:rPr>
              <w:t>К</w:t>
            </w:r>
            <w:proofErr w:type="spellStart"/>
            <w:r w:rsidR="009A4E42" w:rsidRPr="009A4E42">
              <w:rPr>
                <w:b/>
                <w:sz w:val="28"/>
                <w:szCs w:val="28"/>
                <w:highlight w:val="white"/>
                <w:lang w:eastAsia="uk-UA"/>
              </w:rPr>
              <w:t>иївський</w:t>
            </w:r>
            <w:proofErr w:type="spellEnd"/>
            <w:r w:rsidR="009A4E42" w:rsidRPr="009A4E42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proofErr w:type="spellStart"/>
            <w:r w:rsidR="009A4E42" w:rsidRPr="009A4E42">
              <w:rPr>
                <w:b/>
                <w:sz w:val="28"/>
                <w:szCs w:val="28"/>
                <w:highlight w:val="white"/>
                <w:lang w:eastAsia="uk-UA"/>
              </w:rPr>
              <w:t>міжнародний</w:t>
            </w:r>
            <w:proofErr w:type="spellEnd"/>
            <w:r w:rsidR="009A4E42" w:rsidRPr="009A4E42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proofErr w:type="spellStart"/>
            <w:r w:rsidR="009A4E42" w:rsidRPr="009A4E42">
              <w:rPr>
                <w:b/>
                <w:sz w:val="28"/>
                <w:szCs w:val="28"/>
                <w:highlight w:val="white"/>
                <w:lang w:eastAsia="uk-UA"/>
              </w:rPr>
              <w:t>університет</w:t>
            </w:r>
            <w:proofErr w:type="spellEnd"/>
            <w:r w:rsidR="00C72FE2" w:rsidRPr="009A4E42">
              <w:rPr>
                <w:b/>
                <w:sz w:val="28"/>
                <w:szCs w:val="28"/>
                <w:highlight w:val="white"/>
                <w:lang w:eastAsia="uk-UA"/>
              </w:rPr>
              <w:t>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30 червня 2009 року № 75-6-00453</w:t>
            </w:r>
            <w:r w:rsidR="009A4E42"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474053904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474053904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3D2F03B3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Відповідно до статей 9, 83, 93 Земельного кодексу України, Закону України «Про оренду землі», пункту 34 частини першої статті 26</w:t>
      </w:r>
      <w:r w:rsidR="00F0682B">
        <w:rPr>
          <w:snapToGrid w:val="0"/>
          <w:sz w:val="28"/>
          <w:lang w:val="uk-UA"/>
        </w:rPr>
        <w:t xml:space="preserve">, </w:t>
      </w:r>
      <w:r w:rsidR="00F0682B" w:rsidRPr="00F0682B">
        <w:rPr>
          <w:snapToGrid w:val="0"/>
          <w:sz w:val="28"/>
          <w:lang w:val="uk-UA"/>
        </w:rPr>
        <w:t xml:space="preserve">статті 60 </w:t>
      </w:r>
      <w:r>
        <w:rPr>
          <w:snapToGrid w:val="0"/>
          <w:sz w:val="28"/>
          <w:lang w:val="uk-UA"/>
        </w:rPr>
        <w:t xml:space="preserve">Закону України «Про місцеве самоврядування в Україні» та враховуючи звернення </w:t>
      </w:r>
      <w:r w:rsidR="009A4E42" w:rsidRPr="009A4E42">
        <w:rPr>
          <w:snapToGrid w:val="0"/>
          <w:sz w:val="28"/>
          <w:lang w:val="uk-UA"/>
        </w:rPr>
        <w:t>приватн</w:t>
      </w:r>
      <w:r w:rsidR="009A4E42">
        <w:rPr>
          <w:snapToGrid w:val="0"/>
          <w:sz w:val="28"/>
          <w:lang w:val="uk-UA"/>
        </w:rPr>
        <w:t>ого</w:t>
      </w:r>
      <w:r w:rsidR="009A4E42" w:rsidRPr="009A4E42">
        <w:rPr>
          <w:snapToGrid w:val="0"/>
          <w:sz w:val="28"/>
          <w:lang w:val="uk-UA"/>
        </w:rPr>
        <w:t xml:space="preserve"> заклад</w:t>
      </w:r>
      <w:r w:rsidR="009A4E42">
        <w:rPr>
          <w:snapToGrid w:val="0"/>
          <w:sz w:val="28"/>
          <w:lang w:val="uk-UA"/>
        </w:rPr>
        <w:t>у</w:t>
      </w:r>
      <w:r w:rsidR="009A4E42" w:rsidRPr="009A4E42">
        <w:rPr>
          <w:snapToGrid w:val="0"/>
          <w:sz w:val="28"/>
          <w:lang w:val="uk-UA"/>
        </w:rPr>
        <w:t xml:space="preserve"> вищої освіти</w:t>
      </w:r>
      <w:r w:rsidRPr="009A4E42">
        <w:rPr>
          <w:snapToGrid w:val="0"/>
          <w:sz w:val="28"/>
          <w:lang w:val="uk-UA"/>
        </w:rPr>
        <w:t xml:space="preserve"> «</w:t>
      </w:r>
      <w:r w:rsidR="009A4E42">
        <w:rPr>
          <w:snapToGrid w:val="0"/>
          <w:sz w:val="28"/>
          <w:lang w:val="uk-UA"/>
        </w:rPr>
        <w:t>К</w:t>
      </w:r>
      <w:r w:rsidR="009A4E42" w:rsidRPr="009A4E42">
        <w:rPr>
          <w:snapToGrid w:val="0"/>
          <w:sz w:val="28"/>
          <w:lang w:val="uk-UA"/>
        </w:rPr>
        <w:t>иївський міжнародний університет</w:t>
      </w:r>
      <w:r w:rsidRPr="009A4E42">
        <w:rPr>
          <w:snapToGrid w:val="0"/>
          <w:sz w:val="28"/>
          <w:lang w:val="uk-UA"/>
        </w:rPr>
        <w:t>»</w:t>
      </w:r>
      <w:r>
        <w:rPr>
          <w:snapToGrid w:val="0"/>
          <w:sz w:val="28"/>
          <w:lang w:val="uk-UA"/>
        </w:rPr>
        <w:t xml:space="preserve"> </w:t>
      </w:r>
      <w:r w:rsidR="00F0682B">
        <w:rPr>
          <w:snapToGrid w:val="0"/>
          <w:sz w:val="28"/>
          <w:lang w:val="uk-UA"/>
        </w:rPr>
        <w:t xml:space="preserve">                           </w:t>
      </w:r>
      <w:r>
        <w:rPr>
          <w:snapToGrid w:val="0"/>
          <w:sz w:val="28"/>
          <w:lang w:val="uk-UA"/>
        </w:rPr>
        <w:t xml:space="preserve">від </w:t>
      </w:r>
      <w:r w:rsidR="005C6107" w:rsidRPr="009A4E42">
        <w:rPr>
          <w:snapToGrid w:val="0"/>
          <w:sz w:val="28"/>
          <w:lang w:val="uk-UA"/>
        </w:rPr>
        <w:t>29 грудня 2022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>
        <w:rPr>
          <w:snapToGrid w:val="0"/>
          <w:sz w:val="28"/>
          <w:lang w:val="uk-UA"/>
        </w:rPr>
        <w:t xml:space="preserve">№ </w:t>
      </w:r>
      <w:r w:rsidRPr="009A4E42">
        <w:rPr>
          <w:snapToGrid w:val="0"/>
          <w:sz w:val="28"/>
          <w:lang w:val="uk-UA"/>
        </w:rPr>
        <w:t>474053904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2DADFA9B" w:rsidR="00C72FE2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9A4E42" w:rsidRPr="009A4E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приватн</w:t>
      </w:r>
      <w:r w:rsidR="009A4E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ому</w:t>
      </w:r>
      <w:r w:rsidR="009A4E42" w:rsidRPr="009A4E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заклад</w:t>
      </w:r>
      <w:r w:rsidR="009A4E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 вищої освіти «К</w:t>
      </w:r>
      <w:r w:rsidR="009A4E42" w:rsidRPr="009A4E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иївський міжнародний університет»</w:t>
      </w:r>
      <w:r w:rsidR="009A4E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9A4E42">
        <w:rPr>
          <w:rFonts w:ascii="Times New Roman" w:hAnsi="Times New Roman"/>
          <w:sz w:val="28"/>
          <w:szCs w:val="28"/>
          <w:lang w:val="uk-UA"/>
        </w:rPr>
        <w:t xml:space="preserve">5 </w:t>
      </w:r>
      <w:r>
        <w:rPr>
          <w:rFonts w:ascii="Times New Roman" w:hAnsi="Times New Roman"/>
          <w:sz w:val="28"/>
          <w:szCs w:val="28"/>
          <w:lang w:val="uk-UA"/>
        </w:rPr>
        <w:t>років договір оренди земельної ділянки від 30 червня 2009 року № 75-6-00453</w:t>
      </w:r>
      <w:r w:rsidR="009A4E42">
        <w:rPr>
          <w:rFonts w:ascii="Times New Roman" w:hAnsi="Times New Roman"/>
          <w:sz w:val="28"/>
          <w:szCs w:val="28"/>
          <w:lang w:val="uk-UA"/>
        </w:rPr>
        <w:t xml:space="preserve"> (з врахуванням договору про поновлення договору оренди земельної ділянки від 28 березня 2018 року № 79)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4E42">
        <w:rPr>
          <w:rFonts w:ascii="Times New Roman" w:hAnsi="Times New Roman"/>
          <w:sz w:val="28"/>
          <w:szCs w:val="28"/>
          <w:lang w:val="uk-UA"/>
        </w:rPr>
        <w:t>для реконструкції будівлі університету з подальшими її е</w:t>
      </w:r>
      <w:r w:rsidR="009A4E42">
        <w:rPr>
          <w:rFonts w:ascii="Times New Roman" w:hAnsi="Times New Roman"/>
          <w:sz w:val="28"/>
          <w:szCs w:val="28"/>
          <w:lang w:val="uk-UA"/>
        </w:rPr>
        <w:t>ксплуатацією та обслуговуванням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9A4E42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9A4E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Львівськ</w:t>
      </w:r>
      <w:r w:rsidR="009A4E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ій</w:t>
      </w:r>
      <w:proofErr w:type="spellEnd"/>
      <w:r w:rsidR="009A4E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49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Святошинському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 w:rsidR="009A4E42"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="009A4E42" w:rsidRPr="009A4E42">
        <w:rPr>
          <w:rFonts w:ascii="Times New Roman" w:hAnsi="Times New Roman"/>
          <w:sz w:val="28"/>
          <w:szCs w:val="28"/>
          <w:lang w:val="uk-UA"/>
        </w:rPr>
        <w:t>8000000000:75:211:0040</w:t>
      </w:r>
      <w:r w:rsidR="009A4E42">
        <w:rPr>
          <w:rFonts w:ascii="Times New Roman" w:hAnsi="Times New Roman"/>
          <w:sz w:val="28"/>
          <w:szCs w:val="28"/>
          <w:lang w:val="uk-UA"/>
        </w:rPr>
        <w:t xml:space="preserve">; площа </w:t>
      </w:r>
      <w:r w:rsidR="009A4E42" w:rsidRPr="009A4E42">
        <w:rPr>
          <w:rFonts w:ascii="Times New Roman" w:hAnsi="Times New Roman"/>
          <w:sz w:val="28"/>
          <w:szCs w:val="28"/>
          <w:highlight w:val="white"/>
          <w:lang w:val="uk-UA" w:eastAsia="uk-UA"/>
        </w:rPr>
        <w:t>0,0019</w:t>
      </w:r>
      <w:r w:rsidR="009A4E42">
        <w:rPr>
          <w:rFonts w:ascii="Times New Roman" w:hAnsi="Times New Roman"/>
          <w:sz w:val="28"/>
          <w:szCs w:val="28"/>
          <w:lang w:val="uk-UA"/>
        </w:rPr>
        <w:t xml:space="preserve"> га, в межах червоних ліній;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02FC" w:rsidRPr="00AB02FC">
        <w:rPr>
          <w:rFonts w:ascii="Times New Roman" w:hAnsi="Times New Roman"/>
          <w:sz w:val="28"/>
          <w:szCs w:val="28"/>
          <w:lang w:val="uk-UA"/>
        </w:rPr>
        <w:t xml:space="preserve">код виду цільового призначення – </w:t>
      </w:r>
      <w:r w:rsidR="00AB02FC">
        <w:rPr>
          <w:rFonts w:ascii="Times New Roman" w:hAnsi="Times New Roman"/>
          <w:sz w:val="28"/>
          <w:szCs w:val="28"/>
          <w:lang w:val="uk-UA"/>
        </w:rPr>
        <w:t>03</w:t>
      </w:r>
      <w:r w:rsidR="00AB02FC" w:rsidRPr="00AB02FC">
        <w:rPr>
          <w:rFonts w:ascii="Times New Roman" w:hAnsi="Times New Roman"/>
          <w:sz w:val="28"/>
          <w:szCs w:val="28"/>
          <w:lang w:val="uk-UA"/>
        </w:rPr>
        <w:t>.02</w:t>
      </w:r>
      <w:r w:rsidR="00AB02FC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>справа</w:t>
      </w:r>
      <w:r w:rsidR="00AB02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Pr="00704893">
        <w:rPr>
          <w:rFonts w:ascii="Times New Roman" w:hAnsi="Times New Roman"/>
          <w:sz w:val="28"/>
          <w:szCs w:val="28"/>
          <w:lang w:val="uk-UA"/>
        </w:rPr>
        <w:t>474053904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6F85FA84" w14:textId="77777777" w:rsidR="00D17768" w:rsidRDefault="002E402E" w:rsidP="00D17768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</w:t>
      </w:r>
      <w:r w:rsidR="00D17768">
        <w:rPr>
          <w:rFonts w:ascii="Times New Roman" w:hAnsi="Times New Roman"/>
          <w:sz w:val="28"/>
          <w:szCs w:val="28"/>
          <w:lang w:val="uk-UA"/>
        </w:rPr>
        <w:t>:</w:t>
      </w:r>
    </w:p>
    <w:p w14:paraId="7849BD21" w14:textId="588A1F0E" w:rsidR="00D17768" w:rsidRDefault="00D17768" w:rsidP="00D5378F">
      <w:pPr>
        <w:pStyle w:val="ParagraphStyle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4377">
        <w:rPr>
          <w:rFonts w:ascii="Times New Roman" w:hAnsi="Times New Roman"/>
          <w:sz w:val="28"/>
          <w:szCs w:val="28"/>
          <w:lang w:val="uk-UA"/>
        </w:rPr>
        <w:t xml:space="preserve">Річна орендна плата, передбачена у підпункті 4.2 пункту 4 договору </w:t>
      </w:r>
      <w:r>
        <w:rPr>
          <w:rFonts w:ascii="Times New Roman" w:hAnsi="Times New Roman"/>
          <w:sz w:val="28"/>
          <w:szCs w:val="28"/>
          <w:lang w:val="uk-UA"/>
        </w:rPr>
        <w:t xml:space="preserve">оренди земельної ділянки від </w:t>
      </w:r>
      <w:r w:rsidRPr="00D17768">
        <w:rPr>
          <w:rFonts w:ascii="Times New Roman" w:hAnsi="Times New Roman"/>
          <w:sz w:val="28"/>
          <w:szCs w:val="28"/>
          <w:lang w:val="uk-UA"/>
        </w:rPr>
        <w:t>30 червня 2009 року № 75-6-00453</w:t>
      </w:r>
      <w:r w:rsidRPr="0046530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(зі змінами)</w:t>
      </w:r>
      <w:r w:rsidRPr="002E40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визначається на рівні мінімальних розмірів згідно з рішенням про бюджет міста Києва на відповідний рік.</w:t>
      </w:r>
    </w:p>
    <w:p w14:paraId="3FE9A2E9" w14:textId="2B5905DC" w:rsidR="00D17768" w:rsidRDefault="00D17768" w:rsidP="00D5378F">
      <w:pPr>
        <w:pStyle w:val="ParagraphStyle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Інші умови договору оренди земельної ділянки від </w:t>
      </w:r>
      <w:r w:rsidRPr="00D17768">
        <w:rPr>
          <w:rFonts w:ascii="Times New Roman" w:hAnsi="Times New Roman"/>
          <w:sz w:val="28"/>
          <w:szCs w:val="28"/>
          <w:lang w:val="uk-UA"/>
        </w:rPr>
        <w:t xml:space="preserve">30 червня 2009 року № 75-6-00453 </w:t>
      </w:r>
      <w:r>
        <w:rPr>
          <w:rFonts w:ascii="Times New Roman" w:hAnsi="Times New Roman"/>
          <w:sz w:val="28"/>
          <w:szCs w:val="28"/>
          <w:lang w:val="uk-UA"/>
        </w:rPr>
        <w:t>(зі змінами)</w:t>
      </w:r>
      <w:r w:rsidRPr="002E40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14F3">
        <w:rPr>
          <w:rFonts w:ascii="Times New Roman" w:hAnsi="Times New Roman"/>
          <w:sz w:val="28"/>
          <w:szCs w:val="28"/>
          <w:lang w:val="uk-UA"/>
        </w:rPr>
        <w:t xml:space="preserve">підлягають приведенню у відповідність до законодавства України. </w:t>
      </w:r>
    </w:p>
    <w:p w14:paraId="53D0DAE5" w14:textId="5561D5A1" w:rsidR="00D17768" w:rsidRPr="00D17768" w:rsidRDefault="00352853" w:rsidP="00D5378F">
      <w:pPr>
        <w:pStyle w:val="ParagraphStyle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</w:t>
      </w:r>
      <w:r w:rsidR="00D17768" w:rsidRPr="00D17768">
        <w:rPr>
          <w:rFonts w:ascii="Times New Roman" w:hAnsi="Times New Roman"/>
          <w:sz w:val="28"/>
          <w:szCs w:val="28"/>
          <w:lang w:val="uk-UA"/>
        </w:rPr>
        <w:t>риватному закладу вищої освіти «Київський міжнародний університет»:</w:t>
      </w:r>
    </w:p>
    <w:p w14:paraId="63D98788" w14:textId="7AD0E56A" w:rsidR="00D17768" w:rsidRDefault="00C72FE2" w:rsidP="00D5378F">
      <w:pPr>
        <w:pStyle w:val="ParagraphStyle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77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7768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D17768" w:rsidRPr="00FD4BB3">
        <w:rPr>
          <w:rFonts w:ascii="Times New Roman" w:hAnsi="Times New Roman"/>
          <w:sz w:val="28"/>
          <w:szCs w:val="28"/>
          <w:lang w:val="uk-UA"/>
        </w:rPr>
        <w:t>місячний строк з дати оприлюднення цього</w:t>
      </w:r>
      <w:r w:rsidR="00D17768">
        <w:rPr>
          <w:rFonts w:ascii="Times New Roman" w:hAnsi="Times New Roman"/>
          <w:sz w:val="28"/>
          <w:szCs w:val="28"/>
          <w:lang w:val="uk-UA"/>
        </w:rPr>
        <w:t xml:space="preserve"> рішення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 України, необхідні для підготовки </w:t>
      </w:r>
      <w:proofErr w:type="spellStart"/>
      <w:r w:rsidR="00D17768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D17768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від </w:t>
      </w:r>
      <w:r w:rsidR="00D17768" w:rsidRPr="00D17768">
        <w:rPr>
          <w:rFonts w:ascii="Times New Roman" w:hAnsi="Times New Roman"/>
          <w:sz w:val="28"/>
          <w:szCs w:val="28"/>
          <w:lang w:val="uk-UA"/>
        </w:rPr>
        <w:t>30 червня 2009 року</w:t>
      </w:r>
      <w:r w:rsidR="00D17768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D17768" w:rsidRPr="00D17768">
        <w:rPr>
          <w:rFonts w:ascii="Times New Roman" w:hAnsi="Times New Roman"/>
          <w:sz w:val="28"/>
          <w:szCs w:val="28"/>
          <w:lang w:val="uk-UA"/>
        </w:rPr>
        <w:t xml:space="preserve"> № 75-6-00453 (зі змінами)</w:t>
      </w:r>
      <w:r w:rsidR="00D17768">
        <w:rPr>
          <w:rFonts w:ascii="Times New Roman" w:hAnsi="Times New Roman"/>
          <w:sz w:val="28"/>
          <w:szCs w:val="28"/>
          <w:lang w:val="uk-UA"/>
        </w:rPr>
        <w:t xml:space="preserve"> на новий строк.</w:t>
      </w:r>
    </w:p>
    <w:p w14:paraId="2B314BF1" w14:textId="77777777" w:rsidR="00D17768" w:rsidRDefault="00D17768" w:rsidP="00D5378F">
      <w:pPr>
        <w:pStyle w:val="ParagraphStyle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1034">
        <w:rPr>
          <w:rFonts w:ascii="Times New Roman" w:hAnsi="Times New Roman"/>
          <w:sz w:val="28"/>
          <w:szCs w:val="28"/>
          <w:lang w:val="uk-UA"/>
        </w:rPr>
        <w:t>Дотримуватися обмежень у використанні земельної ділянки, визначених законодавством та зареєстрованих у Державному земельному кадастрі.</w:t>
      </w:r>
    </w:p>
    <w:p w14:paraId="5434EA6D" w14:textId="52B42418" w:rsidR="00C72FE2" w:rsidRPr="00D17768" w:rsidRDefault="00C72FE2" w:rsidP="00D5378F">
      <w:pPr>
        <w:pStyle w:val="ParagraphStyle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7768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FD0DFC" w:rsidRPr="00D17768">
        <w:rPr>
          <w:rFonts w:ascii="Times New Roman" w:hAnsi="Times New Roman"/>
          <w:sz w:val="28"/>
          <w:szCs w:val="28"/>
          <w:lang w:val="uk-UA"/>
        </w:rPr>
        <w:t>містопланування</w:t>
      </w:r>
      <w:proofErr w:type="spellEnd"/>
      <w:r w:rsidRPr="00D17768">
        <w:rPr>
          <w:rFonts w:ascii="Times New Roman" w:hAnsi="Times New Roman"/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02CA4064" w14:textId="77777777" w:rsidR="00FF2729" w:rsidRPr="00547501" w:rsidRDefault="00FF2729" w:rsidP="00D428F8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D428F8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D428F8">
            <w:pPr>
              <w:spacing w:line="256" w:lineRule="auto"/>
              <w:ind w:left="67" w:firstLine="29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D428F8">
            <w:pPr>
              <w:ind w:left="67" w:firstLine="2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D428F8">
            <w:pPr>
              <w:ind w:left="67" w:firstLine="2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D428F8">
            <w:pPr>
              <w:spacing w:line="256" w:lineRule="auto"/>
              <w:ind w:left="67" w:firstLine="29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428F8">
            <w:pPr>
              <w:spacing w:line="256" w:lineRule="auto"/>
              <w:ind w:left="67" w:right="-100" w:firstLine="29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D428F8">
            <w:pPr>
              <w:spacing w:line="256" w:lineRule="auto"/>
              <w:ind w:left="67" w:firstLine="29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D428F8">
            <w:pPr>
              <w:spacing w:line="256" w:lineRule="auto"/>
              <w:ind w:left="67" w:firstLine="29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D428F8">
            <w:pPr>
              <w:spacing w:line="256" w:lineRule="auto"/>
              <w:ind w:left="67" w:firstLine="29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D428F8">
            <w:pPr>
              <w:spacing w:line="256" w:lineRule="auto"/>
              <w:ind w:left="67" w:firstLine="29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428F8">
            <w:pPr>
              <w:spacing w:line="256" w:lineRule="auto"/>
              <w:ind w:left="67" w:right="-100" w:firstLine="29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D428F8">
            <w:pPr>
              <w:spacing w:line="256" w:lineRule="auto"/>
              <w:ind w:left="67" w:firstLine="29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42B4B39" w14:textId="77777777" w:rsidR="00D428F8" w:rsidRPr="00CB7BE4" w:rsidRDefault="00D428F8" w:rsidP="00D428F8">
            <w:pPr>
              <w:spacing w:line="256" w:lineRule="auto"/>
              <w:ind w:left="67" w:firstLine="29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5BF18C9E" w14:textId="77777777" w:rsidR="00D428F8" w:rsidRPr="00CB7BE4" w:rsidRDefault="00D428F8" w:rsidP="00D428F8">
            <w:pPr>
              <w:spacing w:line="256" w:lineRule="auto"/>
              <w:ind w:left="67" w:firstLine="29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134EAF" w14:textId="5225CCAF" w:rsidR="00034DE5" w:rsidRPr="00D428F8" w:rsidRDefault="00D428F8" w:rsidP="00D428F8">
            <w:pPr>
              <w:spacing w:line="256" w:lineRule="auto"/>
              <w:ind w:left="67" w:firstLine="29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2E396F2" w:rsidR="00034DE5" w:rsidRPr="00E80871" w:rsidRDefault="00704893" w:rsidP="00D428F8">
            <w:pPr>
              <w:spacing w:line="256" w:lineRule="auto"/>
              <w:ind w:left="67" w:right="-100" w:firstLine="29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D428F8">
            <w:pPr>
              <w:spacing w:line="256" w:lineRule="auto"/>
              <w:ind w:left="397" w:right="-709" w:hanging="397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D428F8">
            <w:pPr>
              <w:spacing w:line="256" w:lineRule="auto"/>
              <w:ind w:left="397" w:right="-709" w:hanging="397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D428F8">
            <w:pPr>
              <w:spacing w:line="256" w:lineRule="auto"/>
              <w:ind w:left="397" w:right="-709" w:hanging="397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D428F8">
            <w:pPr>
              <w:spacing w:line="256" w:lineRule="auto"/>
              <w:ind w:left="397" w:right="-709" w:hanging="397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D428F8">
            <w:pPr>
              <w:spacing w:line="256" w:lineRule="auto"/>
              <w:ind w:left="397" w:hanging="397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D428F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15F8910F" w:rsidR="00034DE5" w:rsidRPr="00E80871" w:rsidRDefault="00034DE5" w:rsidP="00D428F8">
            <w:pPr>
              <w:spacing w:line="256" w:lineRule="auto"/>
              <w:ind w:left="397" w:right="-92" w:hanging="397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="00FD0DFC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4D9F6020" w14:textId="775AA850" w:rsidR="00034DE5" w:rsidRPr="00E80871" w:rsidRDefault="00034DE5" w:rsidP="00D428F8">
            <w:pPr>
              <w:spacing w:line="256" w:lineRule="auto"/>
              <w:ind w:left="397" w:right="-92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D428F8">
            <w:pPr>
              <w:spacing w:line="256" w:lineRule="auto"/>
              <w:ind w:left="397" w:right="-92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D428F8">
            <w:pPr>
              <w:spacing w:line="256" w:lineRule="auto"/>
              <w:ind w:left="397" w:right="-92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D428F8">
            <w:pPr>
              <w:spacing w:line="256" w:lineRule="auto"/>
              <w:ind w:left="397" w:right="-92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D428F8">
            <w:pPr>
              <w:spacing w:line="256" w:lineRule="auto"/>
              <w:ind w:left="397" w:right="-92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D428F8">
            <w:pPr>
              <w:spacing w:line="256" w:lineRule="auto"/>
              <w:ind w:left="397" w:right="-92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D428F8">
            <w:pPr>
              <w:spacing w:line="256" w:lineRule="auto"/>
              <w:ind w:left="397" w:hanging="397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D428F8">
            <w:pPr>
              <w:spacing w:line="256" w:lineRule="auto"/>
              <w:ind w:left="397" w:right="139" w:hanging="397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D428F8">
            <w:pPr>
              <w:spacing w:line="256" w:lineRule="auto"/>
              <w:ind w:left="397" w:right="139" w:hanging="39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D428F8">
            <w:pPr>
              <w:spacing w:line="256" w:lineRule="auto"/>
              <w:ind w:left="397" w:right="139" w:hanging="39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D428F8">
            <w:pPr>
              <w:spacing w:line="256" w:lineRule="auto"/>
              <w:ind w:left="397" w:right="139" w:hanging="39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D428F8">
            <w:pPr>
              <w:spacing w:line="256" w:lineRule="auto"/>
              <w:ind w:left="397" w:right="139" w:hanging="39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D428F8">
            <w:pPr>
              <w:spacing w:line="256" w:lineRule="auto"/>
              <w:ind w:left="397" w:right="139" w:hanging="39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428F8">
            <w:pPr>
              <w:spacing w:line="256" w:lineRule="auto"/>
              <w:ind w:left="397" w:right="-100" w:hanging="397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7AB30EC" w14:textId="77777777" w:rsidR="00034DE5" w:rsidRPr="00E80871" w:rsidRDefault="00034DE5" w:rsidP="00D428F8">
            <w:pPr>
              <w:spacing w:line="256" w:lineRule="auto"/>
              <w:ind w:left="397" w:hanging="39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D428F8">
            <w:pPr>
              <w:spacing w:line="256" w:lineRule="auto"/>
              <w:ind w:left="397" w:hanging="39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428F8">
            <w:pPr>
              <w:spacing w:line="256" w:lineRule="auto"/>
              <w:ind w:left="397" w:right="-100" w:hanging="397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D428F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D428F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104FF2A" w:rsidR="00CE371C" w:rsidRPr="00E80871" w:rsidRDefault="0070338D" w:rsidP="00D428F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726052E7" w14:textId="77777777" w:rsidR="00CE371C" w:rsidRPr="00E80871" w:rsidRDefault="00CE371C" w:rsidP="00D428F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D428F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D428F8">
            <w:pPr>
              <w:spacing w:line="256" w:lineRule="auto"/>
              <w:ind w:left="397" w:right="139" w:hanging="39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D428F8">
            <w:pPr>
              <w:spacing w:line="256" w:lineRule="auto"/>
              <w:ind w:left="397" w:right="139" w:hanging="39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D428F8">
            <w:pPr>
              <w:spacing w:line="256" w:lineRule="auto"/>
              <w:ind w:left="397" w:right="139" w:hanging="39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D428F8">
            <w:pPr>
              <w:spacing w:line="256" w:lineRule="auto"/>
              <w:ind w:left="397" w:right="139" w:hanging="39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428F8">
            <w:pPr>
              <w:spacing w:line="256" w:lineRule="auto"/>
              <w:ind w:left="397" w:right="-100" w:hanging="397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A4B91BE" w:rsidR="00FF2729" w:rsidRDefault="00FF2729" w:rsidP="00D428F8">
      <w:pPr>
        <w:ind w:left="397" w:hanging="397"/>
        <w:rPr>
          <w:sz w:val="26"/>
          <w:szCs w:val="26"/>
          <w:lang w:val="uk-UA" w:eastAsia="uk-UA"/>
        </w:rPr>
      </w:pPr>
    </w:p>
    <w:p w14:paraId="40232374" w14:textId="77777777" w:rsidR="005753FB" w:rsidRDefault="005753FB" w:rsidP="00D428F8">
      <w:pPr>
        <w:ind w:left="397" w:hanging="397"/>
        <w:rPr>
          <w:sz w:val="26"/>
          <w:szCs w:val="26"/>
          <w:lang w:val="uk-UA" w:eastAsia="uk-UA"/>
        </w:rPr>
      </w:pPr>
    </w:p>
    <w:p w14:paraId="312620B6" w14:textId="353664F7" w:rsidR="00D17768" w:rsidRDefault="00D17768" w:rsidP="00D428F8">
      <w:pPr>
        <w:shd w:val="clear" w:color="auto" w:fill="FFFFFF"/>
        <w:textAlignment w:val="top"/>
        <w:outlineLvl w:val="0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</w:t>
      </w:r>
      <w:r w:rsidRPr="00D17768">
        <w:rPr>
          <w:sz w:val="28"/>
          <w:szCs w:val="28"/>
          <w:lang w:val="uk-UA" w:eastAsia="en-US"/>
        </w:rPr>
        <w:t xml:space="preserve">остійна комісія </w:t>
      </w:r>
      <w:r>
        <w:rPr>
          <w:sz w:val="28"/>
          <w:szCs w:val="28"/>
          <w:lang w:val="uk-UA" w:eastAsia="en-US"/>
        </w:rPr>
        <w:t>К</w:t>
      </w:r>
      <w:r w:rsidRPr="00D17768">
        <w:rPr>
          <w:sz w:val="28"/>
          <w:szCs w:val="28"/>
          <w:lang w:val="uk-UA" w:eastAsia="en-US"/>
        </w:rPr>
        <w:t>иївської міської ради</w:t>
      </w:r>
      <w:r>
        <w:rPr>
          <w:sz w:val="28"/>
          <w:szCs w:val="28"/>
          <w:lang w:val="uk-UA" w:eastAsia="en-US"/>
        </w:rPr>
        <w:t xml:space="preserve">                                                                        </w:t>
      </w:r>
      <w:r w:rsidRPr="00D17768">
        <w:rPr>
          <w:sz w:val="28"/>
          <w:szCs w:val="28"/>
          <w:lang w:val="uk-UA" w:eastAsia="en-US"/>
        </w:rPr>
        <w:t>з питань освіти і науки, молоді та спорту</w:t>
      </w:r>
    </w:p>
    <w:p w14:paraId="76568B52" w14:textId="0A4815E8" w:rsidR="005753FB" w:rsidRPr="005753FB" w:rsidRDefault="005753FB" w:rsidP="00D428F8">
      <w:pPr>
        <w:shd w:val="clear" w:color="auto" w:fill="FFFFFF"/>
        <w:ind w:left="397" w:hanging="397"/>
        <w:textAlignment w:val="top"/>
        <w:outlineLvl w:val="0"/>
        <w:rPr>
          <w:lang w:val="uk-UA" w:eastAsia="en-US"/>
        </w:rPr>
      </w:pPr>
    </w:p>
    <w:p w14:paraId="0A7D0C3F" w14:textId="77777777" w:rsidR="005753FB" w:rsidRPr="005753FB" w:rsidRDefault="005753FB" w:rsidP="00D428F8">
      <w:pPr>
        <w:shd w:val="clear" w:color="auto" w:fill="FFFFFF"/>
        <w:ind w:left="397" w:hanging="397"/>
        <w:textAlignment w:val="top"/>
        <w:outlineLvl w:val="0"/>
        <w:rPr>
          <w:lang w:val="uk-UA" w:eastAsia="en-US"/>
        </w:rPr>
      </w:pPr>
    </w:p>
    <w:p w14:paraId="6A21B6C9" w14:textId="7C41B24C" w:rsidR="00D17768" w:rsidRDefault="00D17768" w:rsidP="00D428F8">
      <w:pPr>
        <w:shd w:val="clear" w:color="auto" w:fill="FFFFFF"/>
        <w:ind w:left="397" w:hanging="397"/>
        <w:textAlignment w:val="top"/>
        <w:outlineLvl w:val="0"/>
        <w:rPr>
          <w:sz w:val="28"/>
          <w:szCs w:val="28"/>
          <w:lang w:val="uk-UA" w:eastAsia="en-US"/>
        </w:rPr>
      </w:pPr>
      <w:r w:rsidRPr="00E80871">
        <w:rPr>
          <w:sz w:val="28"/>
          <w:szCs w:val="28"/>
          <w:lang w:val="uk-UA" w:eastAsia="en-US"/>
        </w:rPr>
        <w:t>Голова</w:t>
      </w:r>
      <w:r w:rsidR="00D428F8">
        <w:rPr>
          <w:sz w:val="28"/>
          <w:szCs w:val="28"/>
          <w:lang w:val="uk-UA" w:eastAsia="en-US"/>
        </w:rPr>
        <w:t xml:space="preserve">                                                                            </w:t>
      </w:r>
      <w:r w:rsidR="00D428F8" w:rsidRPr="00D428F8">
        <w:rPr>
          <w:sz w:val="28"/>
          <w:szCs w:val="28"/>
          <w:lang w:val="uk-UA" w:eastAsia="en-US"/>
        </w:rPr>
        <w:tab/>
      </w:r>
      <w:r w:rsidR="00D428F8">
        <w:rPr>
          <w:sz w:val="28"/>
          <w:szCs w:val="28"/>
          <w:lang w:val="uk-UA" w:eastAsia="en-US"/>
        </w:rPr>
        <w:t xml:space="preserve">        </w:t>
      </w:r>
      <w:r w:rsidR="00D428F8" w:rsidRPr="00D428F8">
        <w:rPr>
          <w:sz w:val="28"/>
          <w:szCs w:val="28"/>
          <w:lang w:val="uk-UA" w:eastAsia="en-US"/>
        </w:rPr>
        <w:t xml:space="preserve">Вадим ВАСИЛЬЧУК </w:t>
      </w:r>
    </w:p>
    <w:p w14:paraId="7F46318B" w14:textId="5B996D64" w:rsidR="005753FB" w:rsidRPr="005753FB" w:rsidRDefault="005753FB" w:rsidP="00D428F8">
      <w:pPr>
        <w:shd w:val="clear" w:color="auto" w:fill="FFFFFF"/>
        <w:ind w:left="397" w:hanging="397"/>
        <w:textAlignment w:val="top"/>
        <w:outlineLvl w:val="0"/>
        <w:rPr>
          <w:lang w:val="uk-UA" w:eastAsia="en-US"/>
        </w:rPr>
      </w:pPr>
    </w:p>
    <w:p w14:paraId="28067011" w14:textId="77777777" w:rsidR="005753FB" w:rsidRPr="005753FB" w:rsidRDefault="005753FB" w:rsidP="00D428F8">
      <w:pPr>
        <w:shd w:val="clear" w:color="auto" w:fill="FFFFFF"/>
        <w:ind w:left="397" w:hanging="397"/>
        <w:textAlignment w:val="top"/>
        <w:outlineLvl w:val="0"/>
        <w:rPr>
          <w:lang w:val="uk-UA" w:eastAsia="en-US"/>
        </w:rPr>
      </w:pPr>
    </w:p>
    <w:p w14:paraId="52A018D5" w14:textId="13459837" w:rsidR="00FF2729" w:rsidRPr="00D428F8" w:rsidRDefault="005753FB" w:rsidP="00D428F8">
      <w:pPr>
        <w:shd w:val="clear" w:color="auto" w:fill="FFFFFF"/>
        <w:spacing w:after="300"/>
        <w:ind w:left="397" w:hanging="397"/>
        <w:textAlignment w:val="top"/>
        <w:outlineLvl w:val="0"/>
        <w:rPr>
          <w:sz w:val="28"/>
          <w:szCs w:val="28"/>
          <w:lang w:val="uk-UA" w:eastAsia="en-US"/>
        </w:rPr>
      </w:pPr>
      <w:r w:rsidRPr="00E80871">
        <w:rPr>
          <w:sz w:val="28"/>
          <w:szCs w:val="28"/>
          <w:lang w:val="uk-UA" w:eastAsia="en-US"/>
        </w:rPr>
        <w:t>Секретар</w:t>
      </w:r>
      <w:r w:rsidRPr="005753FB">
        <w:rPr>
          <w:rFonts w:ascii="Arial" w:hAnsi="Arial" w:cs="Arial"/>
          <w:b/>
          <w:bCs/>
          <w:color w:val="444A55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D428F8">
        <w:rPr>
          <w:rFonts w:ascii="Arial" w:hAnsi="Arial" w:cs="Arial"/>
          <w:b/>
          <w:bCs/>
          <w:color w:val="444A55"/>
          <w:sz w:val="21"/>
          <w:szCs w:val="21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</w:t>
      </w:r>
      <w:r w:rsidR="00D428F8">
        <w:rPr>
          <w:rFonts w:ascii="Arial" w:hAnsi="Arial" w:cs="Arial"/>
          <w:b/>
          <w:bCs/>
          <w:color w:val="444A55"/>
          <w:sz w:val="21"/>
          <w:szCs w:val="21"/>
          <w:bdr w:val="none" w:sz="0" w:space="0" w:color="auto" w:frame="1"/>
          <w:shd w:val="clear" w:color="auto" w:fill="FFFFFF"/>
          <w:lang w:val="uk-UA"/>
        </w:rPr>
        <w:t xml:space="preserve">                </w:t>
      </w:r>
      <w:r w:rsidR="00D428F8" w:rsidRPr="00D428F8">
        <w:rPr>
          <w:sz w:val="28"/>
          <w:szCs w:val="28"/>
          <w:lang w:val="uk-UA" w:eastAsia="en-US"/>
        </w:rPr>
        <w:t xml:space="preserve">Олександр СУПРУН </w:t>
      </w:r>
      <w:r w:rsidR="00D428F8" w:rsidRPr="005753FB">
        <w:rPr>
          <w:sz w:val="28"/>
          <w:szCs w:val="28"/>
          <w:lang w:val="uk-UA" w:eastAsia="en-US"/>
        </w:rPr>
        <w:t xml:space="preserve"> </w:t>
      </w:r>
    </w:p>
    <w:sectPr w:rsidR="00FF2729" w:rsidRPr="00D428F8" w:rsidSect="005753FB">
      <w:pgSz w:w="11906" w:h="16838"/>
      <w:pgMar w:top="1134" w:right="567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multilevel"/>
    <w:tmpl w:val="915C242A"/>
    <w:lvl w:ilvl="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649552">
    <w:abstractNumId w:val="8"/>
  </w:num>
  <w:num w:numId="2" w16cid:durableId="1295411411">
    <w:abstractNumId w:val="4"/>
  </w:num>
  <w:num w:numId="3" w16cid:durableId="1769503862">
    <w:abstractNumId w:val="7"/>
  </w:num>
  <w:num w:numId="4" w16cid:durableId="1719745583">
    <w:abstractNumId w:val="0"/>
  </w:num>
  <w:num w:numId="5" w16cid:durableId="833381082">
    <w:abstractNumId w:val="5"/>
  </w:num>
  <w:num w:numId="6" w16cid:durableId="271909445">
    <w:abstractNumId w:val="3"/>
  </w:num>
  <w:num w:numId="7" w16cid:durableId="602301712">
    <w:abstractNumId w:val="2"/>
  </w:num>
  <w:num w:numId="8" w16cid:durableId="747389844">
    <w:abstractNumId w:val="1"/>
  </w:num>
  <w:num w:numId="9" w16cid:durableId="7315875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61DF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251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52853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753FB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00B2F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8402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338D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66A60"/>
    <w:rsid w:val="00970F0B"/>
    <w:rsid w:val="00975CB0"/>
    <w:rsid w:val="00987502"/>
    <w:rsid w:val="0099012E"/>
    <w:rsid w:val="009930BC"/>
    <w:rsid w:val="009A4E42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02FC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17768"/>
    <w:rsid w:val="00D204BE"/>
    <w:rsid w:val="00D23724"/>
    <w:rsid w:val="00D3406F"/>
    <w:rsid w:val="00D428F8"/>
    <w:rsid w:val="00D45023"/>
    <w:rsid w:val="00D50F18"/>
    <w:rsid w:val="00D5378F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0682B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ha.bosovych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3597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Корнійчук Олеся Михайлівна</cp:lastModifiedBy>
  <cp:revision>2</cp:revision>
  <cp:lastPrinted>2023-11-15T09:46:00Z</cp:lastPrinted>
  <dcterms:created xsi:type="dcterms:W3CDTF">2023-11-17T12:25:00Z</dcterms:created>
  <dcterms:modified xsi:type="dcterms:W3CDTF">2023-11-17T12:25:00Z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2023-11-15T09:49:26Z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11ed2ad8-5a9e-4d28-bd66-2d1a67906a55</vt:lpwstr>
  </property>
  <property fmtid="{D5CDD505-2E9C-101B-9397-08002B2CF9AE}" pid="8" name="MSIP_Label_defa4170-0d19-0005-0004-bc88714345d2_ContentBits">
    <vt:lpwstr>0</vt:lpwstr>
  </property>
</Properties>
</file>