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A43AA5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F03338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32B58C5A" w:rsidR="00F6318B" w:rsidRPr="00B0502F" w:rsidRDefault="00E2725F" w:rsidP="00BD69B6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69B6" w:rsidRPr="00BD69B6">
              <w:rPr>
                <w:b/>
                <w:sz w:val="28"/>
                <w:szCs w:val="28"/>
                <w:highlight w:val="white"/>
                <w:lang w:val="uk-UA" w:eastAsia="uk-UA"/>
              </w:rPr>
              <w:t>акціонерн</w:t>
            </w:r>
            <w:r w:rsidR="00BD69B6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r w:rsidR="00BD69B6" w:rsidRPr="00BD69B6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товариств</w:t>
            </w:r>
            <w:r w:rsidR="00BD69B6">
              <w:rPr>
                <w:b/>
                <w:sz w:val="28"/>
                <w:szCs w:val="28"/>
                <w:highlight w:val="white"/>
                <w:lang w:val="uk-UA" w:eastAsia="uk-UA"/>
              </w:rPr>
              <w:t>у «З</w:t>
            </w:r>
            <w:r w:rsidR="00BD69B6" w:rsidRPr="00BD69B6">
              <w:rPr>
                <w:b/>
                <w:sz w:val="28"/>
                <w:szCs w:val="28"/>
                <w:highlight w:val="white"/>
                <w:lang w:val="uk-UA" w:eastAsia="uk-UA"/>
              </w:rPr>
              <w:t>акритий недиверсифікований венчурний кор</w:t>
            </w:r>
            <w:r w:rsidR="00BD69B6">
              <w:rPr>
                <w:b/>
                <w:sz w:val="28"/>
                <w:szCs w:val="28"/>
                <w:highlight w:val="white"/>
                <w:lang w:val="uk-UA" w:eastAsia="uk-UA"/>
              </w:rPr>
              <w:t>поративний інвестиційний фонд «А</w:t>
            </w:r>
            <w:r w:rsidR="00BD69B6" w:rsidRPr="00BD69B6">
              <w:rPr>
                <w:b/>
                <w:sz w:val="28"/>
                <w:szCs w:val="28"/>
                <w:highlight w:val="white"/>
                <w:lang w:val="uk-UA" w:eastAsia="uk-UA"/>
              </w:rPr>
              <w:t>нтей»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24 вересня 2004 року № 85-6-00148</w:t>
            </w:r>
            <w:r w:rsidR="00AF31C9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F0333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545905223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545905223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5144D62B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</w:t>
      </w:r>
      <w:r w:rsidR="00992957" w:rsidRPr="00992957">
        <w:rPr>
          <w:snapToGrid w:val="0"/>
          <w:sz w:val="28"/>
          <w:lang w:val="uk-UA"/>
        </w:rPr>
        <w:t xml:space="preserve">Закону України «Про оренду землі», </w:t>
      </w:r>
      <w:r>
        <w:rPr>
          <w:snapToGrid w:val="0"/>
          <w:sz w:val="28"/>
          <w:lang w:val="uk-UA"/>
        </w:rPr>
        <w:t>пункту 34 частини першої статті 26</w:t>
      </w:r>
      <w:r w:rsidR="00BD69B6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Закону України «Про місцеве самоврядування в Україні» та враховуючи звернення </w:t>
      </w:r>
      <w:r w:rsidR="00BD69B6" w:rsidRPr="00BD69B6">
        <w:rPr>
          <w:snapToGrid w:val="0"/>
          <w:sz w:val="28"/>
          <w:lang w:val="uk-UA"/>
        </w:rPr>
        <w:t>акціонерн</w:t>
      </w:r>
      <w:r w:rsidR="00BD69B6">
        <w:rPr>
          <w:snapToGrid w:val="0"/>
          <w:sz w:val="28"/>
          <w:lang w:val="uk-UA"/>
        </w:rPr>
        <w:t>ого</w:t>
      </w:r>
      <w:r w:rsidR="00BD69B6" w:rsidRPr="00BD69B6">
        <w:rPr>
          <w:snapToGrid w:val="0"/>
          <w:sz w:val="28"/>
          <w:lang w:val="uk-UA"/>
        </w:rPr>
        <w:t xml:space="preserve"> товариств</w:t>
      </w:r>
      <w:r w:rsidR="00BD69B6">
        <w:rPr>
          <w:snapToGrid w:val="0"/>
          <w:sz w:val="28"/>
          <w:lang w:val="uk-UA"/>
        </w:rPr>
        <w:t>а «З</w:t>
      </w:r>
      <w:r w:rsidR="00BD69B6" w:rsidRPr="00BD69B6">
        <w:rPr>
          <w:snapToGrid w:val="0"/>
          <w:sz w:val="28"/>
          <w:lang w:val="uk-UA"/>
        </w:rPr>
        <w:t>акритий недиверсифікований венчурний корпоративний інвестиційний фонд «</w:t>
      </w:r>
      <w:r w:rsidR="00BD69B6">
        <w:rPr>
          <w:snapToGrid w:val="0"/>
          <w:sz w:val="28"/>
          <w:lang w:val="uk-UA"/>
        </w:rPr>
        <w:t>А</w:t>
      </w:r>
      <w:r w:rsidR="00BD69B6" w:rsidRPr="00BD69B6">
        <w:rPr>
          <w:snapToGrid w:val="0"/>
          <w:sz w:val="28"/>
          <w:lang w:val="uk-UA"/>
        </w:rPr>
        <w:t>нтей»</w:t>
      </w:r>
      <w:r>
        <w:rPr>
          <w:snapToGrid w:val="0"/>
          <w:sz w:val="28"/>
          <w:lang w:val="uk-UA"/>
        </w:rPr>
        <w:t xml:space="preserve"> від </w:t>
      </w:r>
      <w:r w:rsidR="005C6107" w:rsidRPr="00BD69B6">
        <w:rPr>
          <w:snapToGrid w:val="0"/>
          <w:sz w:val="28"/>
          <w:lang w:val="uk-UA"/>
        </w:rPr>
        <w:t>01 вересня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BD69B6">
        <w:rPr>
          <w:snapToGrid w:val="0"/>
          <w:sz w:val="28"/>
          <w:lang w:val="uk-UA"/>
        </w:rPr>
        <w:t>545905223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5197326C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BD69B6" w:rsidRP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акціонерн</w:t>
      </w:r>
      <w:r w:rsid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BD69B6" w:rsidRP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BD69B6" w:rsidRP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BD69B6" w:rsidRP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акритий недиверсифікований венчурний корпоративний інвестиційний фонд «</w:t>
      </w:r>
      <w:r w:rsid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BD69B6" w:rsidRP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нтей»</w:t>
      </w:r>
      <w:r w:rsidR="004748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289E" w:rsidRP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="00474811">
        <w:rPr>
          <w:rFonts w:ascii="Times New Roman" w:hAnsi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>від 24 вересня 2004 року № 85-6-00148</w:t>
      </w:r>
      <w:r w:rsidR="00474811">
        <w:rPr>
          <w:rFonts w:ascii="Times New Roman" w:hAnsi="Times New Roman"/>
          <w:sz w:val="28"/>
          <w:szCs w:val="28"/>
          <w:lang w:val="uk-UA"/>
        </w:rPr>
        <w:t xml:space="preserve"> (в редакції договору про внесення змін до договору оренди земельної ділянки від 25 травня 2009 року № 85-6-00442 та з</w:t>
      </w:r>
      <w:r w:rsidR="00992957">
        <w:rPr>
          <w:rFonts w:ascii="Times New Roman" w:hAnsi="Times New Roman"/>
          <w:sz w:val="28"/>
          <w:szCs w:val="28"/>
          <w:lang w:val="uk-UA"/>
        </w:rPr>
        <w:t>і змінами, внесеними</w:t>
      </w:r>
      <w:r w:rsidR="00474811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 w:rsidR="00992957">
        <w:rPr>
          <w:rFonts w:ascii="Times New Roman" w:hAnsi="Times New Roman"/>
          <w:sz w:val="28"/>
          <w:szCs w:val="28"/>
          <w:lang w:val="uk-UA"/>
        </w:rPr>
        <w:t>ом</w:t>
      </w:r>
      <w:r w:rsidR="00474811">
        <w:rPr>
          <w:rFonts w:ascii="Times New Roman" w:hAnsi="Times New Roman"/>
          <w:sz w:val="28"/>
          <w:szCs w:val="28"/>
          <w:lang w:val="uk-UA"/>
        </w:rPr>
        <w:t xml:space="preserve"> про поновлення договору оренди земельної ділянки від 20 грудня 2018 року № 1389)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BD69B6">
        <w:rPr>
          <w:rFonts w:ascii="Times New Roman" w:hAnsi="Times New Roman"/>
          <w:sz w:val="28"/>
          <w:szCs w:val="28"/>
          <w:lang w:val="uk-UA"/>
        </w:rPr>
        <w:t xml:space="preserve">для будівництва, обслуговування та експлуатації </w:t>
      </w:r>
      <w:proofErr w:type="spellStart"/>
      <w:r w:rsidR="00B3289E" w:rsidRPr="00BD69B6">
        <w:rPr>
          <w:rFonts w:ascii="Times New Roman" w:hAnsi="Times New Roman"/>
          <w:sz w:val="28"/>
          <w:szCs w:val="28"/>
          <w:lang w:val="uk-UA"/>
        </w:rPr>
        <w:t>офісно</w:t>
      </w:r>
      <w:proofErr w:type="spellEnd"/>
      <w:r w:rsidR="00B3289E" w:rsidRPr="00BD69B6">
        <w:rPr>
          <w:rFonts w:ascii="Times New Roman" w:hAnsi="Times New Roman"/>
          <w:sz w:val="28"/>
          <w:szCs w:val="28"/>
          <w:lang w:val="uk-UA"/>
        </w:rPr>
        <w:t>-торговельного центру з підземним паркінгом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B3289E" w:rsidRPr="004748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Спаськ</w:t>
      </w:r>
      <w:r w:rsidR="004748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B3289E" w:rsidRPr="004748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26/14 у Подільському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474811">
        <w:rPr>
          <w:rFonts w:ascii="Times New Roman" w:hAnsi="Times New Roman"/>
          <w:sz w:val="28"/>
          <w:szCs w:val="28"/>
          <w:lang w:val="uk-UA"/>
        </w:rPr>
        <w:t>8000000000:85:353:0006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474811">
        <w:rPr>
          <w:rFonts w:ascii="Times New Roman" w:hAnsi="Times New Roman"/>
          <w:sz w:val="28"/>
          <w:szCs w:val="28"/>
          <w:highlight w:val="white"/>
          <w:lang w:val="uk-UA" w:eastAsia="uk-UA"/>
        </w:rPr>
        <w:t>0,2115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474811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03.15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545905223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24 вересня 2004 року № 85-6-00148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</w:t>
      </w: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 xml:space="preserve">на рівні мінімальних розмірів згідно з рішенням про бюджет міста Києва на відповідний рік. </w:t>
      </w:r>
    </w:p>
    <w:p w14:paraId="1E189D43" w14:textId="0DC4267E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24 вересня 2004 року № 85-6-00148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="00474811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43986602" w:rsidR="00BB5AA4" w:rsidRDefault="00474811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кціонерн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P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акритий недиверсифікований венчурний корпоративний інвестиційний фонд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BD6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нтей»</w:t>
      </w:r>
      <w:r w:rsidR="00BB5AA4" w:rsidRPr="00BB5AA4">
        <w:rPr>
          <w:rFonts w:ascii="Times New Roman" w:hAnsi="Times New Roman"/>
          <w:sz w:val="28"/>
          <w:szCs w:val="28"/>
          <w:lang w:val="uk-UA"/>
        </w:rPr>
        <w:t>: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2893D1BA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24 вересня 2004 року</w:t>
      </w:r>
      <w:r w:rsidR="00474811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№ 85-6-00148</w:t>
      </w:r>
      <w:r w:rsidR="00474811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434EA6D" w14:textId="358BA222" w:rsidR="00C72FE2" w:rsidRPr="00F4560E" w:rsidRDefault="00C72FE2" w:rsidP="00551404">
      <w:pPr>
        <w:pStyle w:val="af3"/>
        <w:numPr>
          <w:ilvl w:val="0"/>
          <w:numId w:val="13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6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6"/>
        <w:gridCol w:w="3827"/>
      </w:tblGrid>
      <w:tr w:rsidR="00474811" w:rsidRPr="00E80871" w14:paraId="2DF05D91" w14:textId="77777777" w:rsidTr="008F552F">
        <w:trPr>
          <w:trHeight w:val="953"/>
        </w:trPr>
        <w:tc>
          <w:tcPr>
            <w:tcW w:w="5846" w:type="dxa"/>
            <w:vAlign w:val="bottom"/>
          </w:tcPr>
          <w:p w14:paraId="0B910726" w14:textId="77777777" w:rsidR="00474811" w:rsidRDefault="00474811" w:rsidP="008F552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5CBEAE2" w14:textId="77777777" w:rsidR="00474811" w:rsidRPr="00E202C8" w:rsidRDefault="00474811" w:rsidP="008F552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202C8">
              <w:rPr>
                <w:sz w:val="28"/>
                <w:szCs w:val="28"/>
                <w:lang w:val="uk-UA" w:eastAsia="en-US"/>
              </w:rPr>
              <w:t xml:space="preserve">Постійна комісія Київської міської ради </w:t>
            </w:r>
          </w:p>
          <w:p w14:paraId="0AFED525" w14:textId="77777777" w:rsidR="00474811" w:rsidRDefault="00474811" w:rsidP="008F552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202C8">
              <w:rPr>
                <w:sz w:val="28"/>
                <w:szCs w:val="28"/>
                <w:lang w:val="uk-UA" w:eastAsia="en-US"/>
              </w:rPr>
              <w:t xml:space="preserve">з питань </w:t>
            </w:r>
            <w:r>
              <w:rPr>
                <w:sz w:val="28"/>
                <w:szCs w:val="28"/>
                <w:lang w:val="uk-UA" w:eastAsia="en-US"/>
              </w:rPr>
              <w:t>підприємництва, промисловості</w:t>
            </w:r>
            <w:r w:rsidRPr="00E202C8">
              <w:rPr>
                <w:sz w:val="28"/>
                <w:szCs w:val="28"/>
                <w:lang w:val="uk-UA" w:eastAsia="en-US"/>
              </w:rPr>
              <w:t xml:space="preserve"> та </w:t>
            </w:r>
            <w:r>
              <w:rPr>
                <w:sz w:val="28"/>
                <w:szCs w:val="28"/>
                <w:lang w:val="uk-UA" w:eastAsia="en-US"/>
              </w:rPr>
              <w:t>міського благоустрою</w:t>
            </w:r>
          </w:p>
          <w:p w14:paraId="6D439546" w14:textId="77777777" w:rsidR="00474811" w:rsidRDefault="00474811" w:rsidP="008F552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4C29E68" w14:textId="77777777" w:rsidR="00474811" w:rsidRPr="00A05BE1" w:rsidRDefault="00474811" w:rsidP="008F552F">
            <w:pPr>
              <w:rPr>
                <w:sz w:val="28"/>
                <w:szCs w:val="28"/>
                <w:lang w:val="uk-UA"/>
              </w:rPr>
            </w:pPr>
            <w:r w:rsidRPr="00A05BE1">
              <w:rPr>
                <w:sz w:val="28"/>
                <w:szCs w:val="28"/>
                <w:lang w:val="uk-UA"/>
              </w:rPr>
              <w:t xml:space="preserve">Голова   </w:t>
            </w: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  <w:p w14:paraId="4943DEE9" w14:textId="77777777" w:rsidR="00474811" w:rsidRPr="00A05BE1" w:rsidRDefault="00474811" w:rsidP="008F552F">
            <w:pPr>
              <w:rPr>
                <w:sz w:val="16"/>
                <w:szCs w:val="16"/>
                <w:lang w:val="uk-UA"/>
              </w:rPr>
            </w:pPr>
          </w:p>
          <w:p w14:paraId="4BCB7666" w14:textId="77777777" w:rsidR="00474811" w:rsidRPr="00A05BE1" w:rsidRDefault="00474811" w:rsidP="008F552F">
            <w:pPr>
              <w:rPr>
                <w:sz w:val="16"/>
                <w:szCs w:val="16"/>
                <w:lang w:val="uk-UA"/>
              </w:rPr>
            </w:pPr>
          </w:p>
          <w:p w14:paraId="5789F428" w14:textId="77777777" w:rsidR="00474811" w:rsidRDefault="00474811" w:rsidP="008F552F">
            <w:pPr>
              <w:rPr>
                <w:sz w:val="28"/>
                <w:szCs w:val="28"/>
                <w:lang w:val="uk-UA"/>
              </w:rPr>
            </w:pPr>
            <w:r w:rsidRPr="00A05BE1">
              <w:rPr>
                <w:sz w:val="28"/>
                <w:szCs w:val="28"/>
                <w:lang w:val="uk-UA"/>
              </w:rPr>
              <w:t xml:space="preserve">Секретар         </w:t>
            </w:r>
          </w:p>
          <w:p w14:paraId="626878D9" w14:textId="77777777" w:rsidR="00474811" w:rsidRPr="00E80871" w:rsidRDefault="00474811" w:rsidP="008F552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vAlign w:val="center"/>
          </w:tcPr>
          <w:p w14:paraId="5CF10043" w14:textId="77777777" w:rsidR="00474811" w:rsidRDefault="00474811" w:rsidP="008F552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/>
              </w:rPr>
            </w:pPr>
          </w:p>
          <w:p w14:paraId="24A3E59B" w14:textId="77777777" w:rsidR="00474811" w:rsidRDefault="00474811" w:rsidP="008F552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/>
              </w:rPr>
            </w:pPr>
          </w:p>
          <w:p w14:paraId="3EAC27ED" w14:textId="77777777" w:rsidR="00474811" w:rsidRDefault="00474811" w:rsidP="008F552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/>
              </w:rPr>
            </w:pPr>
          </w:p>
          <w:p w14:paraId="6D8486E9" w14:textId="77777777" w:rsidR="00474811" w:rsidRDefault="00474811" w:rsidP="008F552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/>
              </w:rPr>
            </w:pPr>
          </w:p>
          <w:p w14:paraId="1038945B" w14:textId="77777777" w:rsidR="00474811" w:rsidRDefault="00474811" w:rsidP="008F552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ТОВМАСЯН</w:t>
            </w:r>
            <w:r w:rsidRPr="00A05BE1">
              <w:rPr>
                <w:sz w:val="28"/>
                <w:szCs w:val="28"/>
                <w:lang w:val="uk-UA"/>
              </w:rPr>
              <w:t xml:space="preserve">   </w:t>
            </w:r>
          </w:p>
          <w:p w14:paraId="65A01656" w14:textId="77777777" w:rsidR="00474811" w:rsidRDefault="00474811" w:rsidP="008F552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/>
              </w:rPr>
            </w:pPr>
          </w:p>
          <w:p w14:paraId="4985D2AF" w14:textId="77777777" w:rsidR="00474811" w:rsidRPr="00E80871" w:rsidRDefault="00474811" w:rsidP="008F552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Василь ПОПАТЕНКО</w:t>
            </w:r>
            <w:r w:rsidRPr="00A05BE1">
              <w:rPr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A05BE1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Pr="00A05BE1">
              <w:rPr>
                <w:sz w:val="28"/>
                <w:szCs w:val="28"/>
                <w:lang w:val="uk-UA"/>
              </w:rPr>
              <w:t xml:space="preserve">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B7A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74811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1404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637F9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2957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48BA"/>
    <w:rsid w:val="00AC6C39"/>
    <w:rsid w:val="00AD58AF"/>
    <w:rsid w:val="00AE2CF6"/>
    <w:rsid w:val="00AF0269"/>
    <w:rsid w:val="00AF0E16"/>
    <w:rsid w:val="00AF31C9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D69B6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3338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3867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10</cp:revision>
  <cp:lastPrinted>2024-01-15T11:30:00Z</cp:lastPrinted>
  <dcterms:created xsi:type="dcterms:W3CDTF">2023-12-08T15:15:00Z</dcterms:created>
  <dcterms:modified xsi:type="dcterms:W3CDTF">2024-01-16T13:57:00Z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2024-01-09T07:59:32Z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cc4b181f-42f5-46dd-9618-322ac5c3cbe7</vt:lpwstr>
  </property>
  <property fmtid="{D5CDD505-2E9C-101B-9397-08002B2CF9AE}" pid="8" name="MSIP_Label_defa4170-0d19-0005-0004-bc88714345d2_ContentBits">
    <vt:lpwstr>0</vt:lpwstr>
  </property>
</Properties>
</file>