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5C4F9" w14:textId="77777777" w:rsidR="00AC48BC" w:rsidRDefault="00AC48BC" w:rsidP="00CF2418">
      <w:pPr>
        <w:pStyle w:val="a4"/>
        <w:shd w:val="clear" w:color="auto" w:fill="auto"/>
        <w:ind w:right="2314"/>
        <w:jc w:val="center"/>
        <w:rPr>
          <w:b/>
          <w:bCs/>
          <w:sz w:val="36"/>
          <w:szCs w:val="36"/>
        </w:rPr>
      </w:pPr>
    </w:p>
    <w:p w14:paraId="3688453D" w14:textId="00ACFA2A" w:rsidR="008A338E" w:rsidRPr="00CF2418" w:rsidRDefault="00CE5DDC" w:rsidP="00CF2418">
      <w:pPr>
        <w:pStyle w:val="a4"/>
        <w:shd w:val="clear" w:color="auto" w:fill="auto"/>
        <w:ind w:right="2314"/>
        <w:jc w:val="center"/>
        <w:rPr>
          <w:sz w:val="36"/>
          <w:szCs w:val="36"/>
        </w:rPr>
      </w:pPr>
      <w:r w:rsidRPr="00CF2418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1" locked="0" layoutInCell="1" allowOverlap="1" wp14:anchorId="0AFBC6EA" wp14:editId="43407586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16A46" w14:textId="77777777" w:rsidR="00EA3D35" w:rsidRDefault="00EA3D35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кадастрової справи</w:t>
                            </w:r>
                          </w:p>
                          <w:p w14:paraId="0FB6BE5F" w14:textId="77777777" w:rsidR="00EA3D35" w:rsidRPr="005156AF" w:rsidRDefault="00EA3D35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559736300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BC6E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37748710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11E16A46" w14:textId="77777777" w:rsidR="00EA3D35" w:rsidRDefault="00EA3D35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кадастрової справи</w:t>
                      </w:r>
                    </w:p>
                    <w:p w14:paraId="0FB6BE5F" w14:textId="77777777" w:rsidR="00EA3D35" w:rsidRPr="005156AF" w:rsidRDefault="00EA3D35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559736300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72F8" w:rsidRPr="00CF2418">
        <w:rPr>
          <w:b/>
          <w:bCs/>
          <w:sz w:val="36"/>
          <w:szCs w:val="36"/>
        </w:rPr>
        <w:t>ПОЯСНЮВАЛЬНА ЗАПИСКА</w:t>
      </w:r>
    </w:p>
    <w:p w14:paraId="24D500EA" w14:textId="0F406BC6" w:rsidR="008A338E" w:rsidRPr="00CF2418" w:rsidRDefault="00CA3F0E" w:rsidP="00CF2418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 w:rsidRPr="00CF241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3898D197" wp14:editId="249A30C7">
            <wp:simplePos x="0" y="0"/>
            <wp:positionH relativeFrom="column">
              <wp:posOffset>4871085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CF2418">
        <w:rPr>
          <w:b/>
          <w:bCs/>
          <w:i w:val="0"/>
          <w:iCs w:val="0"/>
          <w:sz w:val="24"/>
          <w:szCs w:val="24"/>
        </w:rPr>
        <w:t xml:space="preserve">№ </w:t>
      </w:r>
      <w:r w:rsidR="005156AF" w:rsidRPr="009663FD">
        <w:rPr>
          <w:b/>
          <w:bCs/>
          <w:i w:val="0"/>
          <w:iCs w:val="0"/>
          <w:sz w:val="24"/>
          <w:szCs w:val="24"/>
        </w:rPr>
        <w:t>ПЗН-52404</w:t>
      </w:r>
      <w:r w:rsidR="007B72F8" w:rsidRPr="00CF2418">
        <w:rPr>
          <w:b/>
          <w:bCs/>
          <w:i w:val="0"/>
          <w:iCs w:val="0"/>
          <w:sz w:val="24"/>
          <w:szCs w:val="24"/>
        </w:rPr>
        <w:t xml:space="preserve"> від </w:t>
      </w:r>
      <w:r w:rsidR="00891B7D">
        <w:rPr>
          <w:b/>
          <w:bCs/>
          <w:i w:val="0"/>
          <w:sz w:val="24"/>
          <w:szCs w:val="24"/>
        </w:rPr>
        <w:t>04.04</w:t>
      </w:r>
      <w:r w:rsidR="001E09C8" w:rsidRPr="009663FD">
        <w:rPr>
          <w:b/>
          <w:bCs/>
          <w:i w:val="0"/>
          <w:sz w:val="24"/>
          <w:szCs w:val="24"/>
        </w:rPr>
        <w:t>.2023</w:t>
      </w:r>
    </w:p>
    <w:p w14:paraId="427A906E" w14:textId="150FAF80" w:rsidR="008A338E" w:rsidRDefault="001D15F5" w:rsidP="00CF2418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</w:rPr>
      </w:pPr>
      <w:r w:rsidRPr="00D20CC6">
        <w:rPr>
          <w:i w:val="0"/>
          <w:iCs w:val="0"/>
          <w:sz w:val="24"/>
          <w:szCs w:val="24"/>
        </w:rPr>
        <w:t xml:space="preserve">до </w:t>
      </w:r>
      <w:r w:rsidR="005372FB">
        <w:rPr>
          <w:i w:val="0"/>
          <w:iCs w:val="0"/>
          <w:sz w:val="24"/>
          <w:szCs w:val="24"/>
        </w:rPr>
        <w:t>проєкт</w:t>
      </w:r>
      <w:r w:rsidRPr="00D20CC6">
        <w:rPr>
          <w:i w:val="0"/>
          <w:iCs w:val="0"/>
          <w:sz w:val="24"/>
          <w:szCs w:val="24"/>
        </w:rPr>
        <w:t>у рішення Київської міської ради</w:t>
      </w:r>
      <w:r w:rsidR="003E1B2C" w:rsidRPr="00CF2418">
        <w:rPr>
          <w:i w:val="0"/>
          <w:sz w:val="24"/>
          <w:szCs w:val="24"/>
        </w:rPr>
        <w:t>:</w:t>
      </w:r>
    </w:p>
    <w:p w14:paraId="2EC0DD31" w14:textId="533795CF" w:rsidR="00AC22F0" w:rsidRDefault="00136DF9" w:rsidP="00AC22F0">
      <w:pPr>
        <w:pStyle w:val="a4"/>
        <w:shd w:val="clear" w:color="auto" w:fill="auto"/>
        <w:spacing w:line="266" w:lineRule="auto"/>
        <w:ind w:right="2739"/>
        <w:jc w:val="center"/>
        <w:rPr>
          <w:b/>
          <w:i/>
          <w:sz w:val="24"/>
          <w:szCs w:val="24"/>
        </w:rPr>
      </w:pPr>
      <w:r w:rsidRPr="00136DF9">
        <w:rPr>
          <w:b/>
          <w:i/>
          <w:sz w:val="24"/>
          <w:szCs w:val="24"/>
        </w:rPr>
        <w:t xml:space="preserve">Про розірвання договору оренди земельних ділянок </w:t>
      </w:r>
      <w:r w:rsidR="00AC48BC">
        <w:rPr>
          <w:b/>
          <w:i/>
          <w:sz w:val="24"/>
          <w:szCs w:val="24"/>
        </w:rPr>
        <w:t xml:space="preserve">                              </w:t>
      </w:r>
      <w:r w:rsidRPr="00136DF9">
        <w:rPr>
          <w:b/>
          <w:i/>
          <w:sz w:val="24"/>
          <w:szCs w:val="24"/>
        </w:rPr>
        <w:t>від 06 жовтня 2005 року № 63-6-00295 (зі змінами), укладеного між Київською міською радою та товариством з обмеженою відповідальністю «ЛІВОБЕРЕЖЖЯ ПЛЮС»</w:t>
      </w:r>
    </w:p>
    <w:p w14:paraId="7485B5AA" w14:textId="48CD57F8" w:rsidR="00E94376" w:rsidRPr="00670F38" w:rsidRDefault="007B72F8" w:rsidP="00670F38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6"/>
        <w:gridCol w:w="6231"/>
      </w:tblGrid>
      <w:tr w:rsidR="00E94376" w:rsidRPr="0057685E" w14:paraId="210E0B66" w14:textId="77777777" w:rsidTr="00691213">
        <w:trPr>
          <w:cantSplit/>
          <w:trHeight w:val="293"/>
        </w:trPr>
        <w:tc>
          <w:tcPr>
            <w:tcW w:w="3266" w:type="dxa"/>
          </w:tcPr>
          <w:p w14:paraId="48974227" w14:textId="43103258" w:rsidR="00E94376" w:rsidRPr="0057685E" w:rsidRDefault="003B3924" w:rsidP="006841B2">
            <w:pPr>
              <w:pStyle w:val="a7"/>
              <w:shd w:val="clear" w:color="auto" w:fill="auto"/>
              <w:ind w:hanging="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Назва</w:t>
            </w:r>
            <w:r w:rsidR="00E94376" w:rsidRPr="0057685E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231" w:type="dxa"/>
          </w:tcPr>
          <w:p w14:paraId="6DD1B4B2" w14:textId="2735A126" w:rsidR="00E94376" w:rsidRPr="00136DF9" w:rsidRDefault="00E94376" w:rsidP="00334E6B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136DF9">
              <w:rPr>
                <w:i/>
                <w:sz w:val="24"/>
                <w:szCs w:val="24"/>
              </w:rPr>
              <w:t>ТОВАРИСТВО З ОБМЕЖЕНОЮ ВІДПОВІДАЛЬНІСТЮ «ЛІВОБЕРЕЖЖЯ ПЛЮС»</w:t>
            </w:r>
            <w:r w:rsidR="00136DF9" w:rsidRPr="00136DF9">
              <w:rPr>
                <w:i/>
                <w:sz w:val="24"/>
                <w:szCs w:val="24"/>
              </w:rPr>
              <w:t xml:space="preserve"> (ЄДРПОУ 32493671)</w:t>
            </w:r>
          </w:p>
        </w:tc>
      </w:tr>
      <w:tr w:rsidR="00136DF9" w:rsidRPr="00A47F7D" w14:paraId="4D67CBC3" w14:textId="77777777" w:rsidTr="00691213">
        <w:trPr>
          <w:cantSplit/>
          <w:trHeight w:val="1112"/>
        </w:trPr>
        <w:tc>
          <w:tcPr>
            <w:tcW w:w="3266" w:type="dxa"/>
          </w:tcPr>
          <w:p w14:paraId="0CDFD56A" w14:textId="77777777" w:rsidR="00136DF9" w:rsidRPr="00A47F7D" w:rsidRDefault="00136DF9" w:rsidP="00EA3D35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 w:rsidRPr="00A47F7D">
              <w:rPr>
                <w:b w:val="0"/>
                <w:sz w:val="24"/>
                <w:szCs w:val="24"/>
              </w:rPr>
              <w:t>Перелік засновників</w:t>
            </w:r>
          </w:p>
          <w:p w14:paraId="020AF7E3" w14:textId="77777777" w:rsidR="00136DF9" w:rsidRPr="00A47F7D" w:rsidRDefault="00136DF9" w:rsidP="00EA3D35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 w:rsidRPr="00A47F7D">
              <w:rPr>
                <w:b w:val="0"/>
                <w:sz w:val="24"/>
                <w:szCs w:val="24"/>
              </w:rPr>
              <w:t xml:space="preserve"> (учасників) юридичної  </w:t>
            </w:r>
          </w:p>
          <w:p w14:paraId="79D471AA" w14:textId="77777777" w:rsidR="00136DF9" w:rsidRPr="00A47F7D" w:rsidRDefault="00136DF9" w:rsidP="00EA3D35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 w:rsidRPr="00A47F7D">
              <w:rPr>
                <w:b w:val="0"/>
                <w:sz w:val="24"/>
                <w:szCs w:val="24"/>
              </w:rPr>
              <w:t xml:space="preserve"> особи</w:t>
            </w:r>
            <w:r w:rsidRPr="00A47F7D">
              <w:rPr>
                <w:b w:val="0"/>
              </w:rPr>
              <w:t>*</w:t>
            </w:r>
          </w:p>
        </w:tc>
        <w:tc>
          <w:tcPr>
            <w:tcW w:w="6231" w:type="dxa"/>
          </w:tcPr>
          <w:p w14:paraId="0B207BB6" w14:textId="1A567FCB" w:rsidR="00136DF9" w:rsidRPr="00A47F7D" w:rsidRDefault="00136DF9" w:rsidP="00136DF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ТОВАРИСТОВО З ОБМЕЖЕНОЮ ВІДПОВІ</w:t>
            </w:r>
            <w:r w:rsidR="00A47F7D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ДАЛЬНІСТЮ «КОМПАНІЯ З УПРАВЛІННЯ АКТИВАМИ «</w:t>
            </w: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НІКА-ІНВЕСТ</w:t>
            </w:r>
            <w:r w:rsidR="00A47F7D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»</w:t>
            </w: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, КОД ЗА ЄДРПОУ -34935509, ЯКЕ ДІЄ ВІД СВОГО ІМЕНІ, В ІНТЕРЕСАХ ТА ЗА РАХУНОК</w:t>
            </w:r>
            <w:r w:rsidR="00A47F7D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 xml:space="preserve"> ПАЙОВОГО ІНВЕСТИЦІЙНОГО ФОНДУ «</w:t>
            </w: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ДЖЕРЕЛО</w:t>
            </w:r>
            <w:r w:rsidR="00A47F7D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»</w:t>
            </w: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 xml:space="preserve"> ЗАКРИТОГО НЕДИФЕРСИФІКОВАНОГО ВЕНЧУРНОГО</w:t>
            </w:r>
          </w:p>
          <w:p w14:paraId="7836BD32" w14:textId="77777777" w:rsidR="00136DF9" w:rsidRPr="00A47F7D" w:rsidRDefault="00136DF9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Розмір внеску до статутного фонду:</w:t>
            </w: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61 891 643,33 грн</w:t>
            </w:r>
          </w:p>
          <w:p w14:paraId="67051D53" w14:textId="22939135" w:rsidR="00136DF9" w:rsidRPr="00A47F7D" w:rsidRDefault="00691213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Частка</w:t>
            </w:r>
            <w:r w:rsidR="00136DF9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:</w:t>
            </w:r>
            <w:r w:rsidR="00136DF9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14,20 %;</w:t>
            </w:r>
          </w:p>
          <w:p w14:paraId="00FB55A7" w14:textId="77777777" w:rsidR="00136DF9" w:rsidRPr="00A47F7D" w:rsidRDefault="00136DF9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</w:p>
          <w:p w14:paraId="4A42E439" w14:textId="78176754" w:rsidR="00136DF9" w:rsidRPr="00A47F7D" w:rsidRDefault="009663FD" w:rsidP="00136DF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ТОВАРИСТ</w:t>
            </w:r>
            <w:r w:rsidR="00136DF9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В</w:t>
            </w:r>
            <w:r w:rsidR="00A47F7D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О З ОБМЕЖЕНОЮ ВІДПОВІДАЛЬНІСТЮ «КОМПАНІЯ З УПРАВЛІННЯ АКТИВАМИ «</w:t>
            </w:r>
            <w:r w:rsidR="00136DF9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НІКА-ІНВЕСТ</w:t>
            </w:r>
            <w:r w:rsidR="00A47F7D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»</w:t>
            </w:r>
            <w:r w:rsidR="00136DF9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, КОД ЗА ЄДРПОУ -34935509, ЯКЕ ДІЄ ВІД СВОГО ІМЕНІ, В ІНТЕРЕСАХ ТА ЗА РАХУНОК</w:t>
            </w:r>
            <w:r w:rsidR="00A47F7D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 xml:space="preserve"> ПАЙОВОГО ІНВЕСТИЦІЙНОГО ФОНДУ «</w:t>
            </w:r>
            <w:r w:rsidR="00136DF9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СКАЙ-СТРІМ</w:t>
            </w:r>
            <w:r w:rsidR="00A47F7D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»</w:t>
            </w:r>
            <w:r w:rsidR="00136DF9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 xml:space="preserve"> ЗАКРИТОГО НЕДИФЕРСИФІКОВАНОГО ВЕНЧУРНОГО</w:t>
            </w:r>
          </w:p>
          <w:p w14:paraId="033A4E34" w14:textId="77777777" w:rsidR="00136DF9" w:rsidRPr="00A47F7D" w:rsidRDefault="00136DF9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Розмір внеску до статутного фонду:</w:t>
            </w: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21 224 201,67 грн</w:t>
            </w:r>
          </w:p>
          <w:p w14:paraId="6ED6DF27" w14:textId="69457361" w:rsidR="00136DF9" w:rsidRPr="00A47F7D" w:rsidRDefault="00136DF9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Частка:</w:t>
            </w: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4,87 %;</w:t>
            </w:r>
          </w:p>
          <w:p w14:paraId="7A6B3D9C" w14:textId="77777777" w:rsidR="00136DF9" w:rsidRPr="00A47F7D" w:rsidRDefault="00136DF9" w:rsidP="00136DF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</w:p>
          <w:p w14:paraId="443BD933" w14:textId="1BE6A596" w:rsidR="00136DF9" w:rsidRPr="00A47F7D" w:rsidRDefault="00136DF9" w:rsidP="00136DF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ЗІСТАР ЛІМІТЕД (ZEESTAR LIMITED)</w:t>
            </w:r>
          </w:p>
          <w:p w14:paraId="47085803" w14:textId="4DFDF245" w:rsidR="00136DF9" w:rsidRPr="00A47F7D" w:rsidRDefault="00136DF9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Адреса засновника:</w:t>
            </w: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Кіпр, 4003, РЕСПУБЛІКА КІПР, ЛІМАСОЛ, СК ХАУС, СПІРУ КІПРІАНУ, 61</w:t>
            </w:r>
            <w:r w:rsidR="00143C7E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 xml:space="preserve"> </w:t>
            </w: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Кіпр, </w:t>
            </w:r>
            <w:hyperlink r:id="rId11" w:tooltip="Відкрити всі дані" w:history="1">
              <w:r w:rsidRPr="00A47F7D">
                <w:rPr>
                  <w:rFonts w:ascii="Times New Roman" w:eastAsia="Times New Roman" w:hAnsi="Times New Roman" w:cs="Times New Roman"/>
                  <w:b/>
                  <w:i/>
                  <w:color w:val="auto"/>
                  <w:bdr w:val="none" w:sz="0" w:space="0" w:color="auto" w:frame="1"/>
                  <w:lang w:eastAsia="ru-RU" w:bidi="ar-SA"/>
                </w:rPr>
                <w:t>2122,</w:t>
              </w:r>
            </w:hyperlink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РЕСПУБЛІКА КІПР, ЛІМАСОЛ, СК ХАУС, СПІРУ КІПРІАНУ, 61</w:t>
            </w:r>
          </w:p>
          <w:p w14:paraId="262546CE" w14:textId="77777777" w:rsidR="00136DF9" w:rsidRPr="00A47F7D" w:rsidRDefault="00136DF9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Розмір внеску до статутного фонду:</w:t>
            </w: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351 569 762,85 грн</w:t>
            </w:r>
          </w:p>
          <w:p w14:paraId="7F1A0CE5" w14:textId="6CFBB0A2" w:rsidR="00136DF9" w:rsidRPr="00A47F7D" w:rsidRDefault="00691213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Частка</w:t>
            </w:r>
            <w:r w:rsidR="00136DF9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:</w:t>
            </w:r>
            <w:r w:rsidR="00136DF9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80,67</w:t>
            </w:r>
            <w:r w:rsidR="00143C7E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 xml:space="preserve"> </w:t>
            </w:r>
            <w:r w:rsidR="00136DF9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%</w:t>
            </w:r>
            <w:r w:rsidR="00143C7E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;</w:t>
            </w:r>
          </w:p>
          <w:p w14:paraId="21D1ABE9" w14:textId="77777777" w:rsidR="00143C7E" w:rsidRPr="00A47F7D" w:rsidRDefault="00143C7E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</w:p>
          <w:p w14:paraId="256DB902" w14:textId="5F9FAC88" w:rsidR="00136DF9" w:rsidRPr="00A47F7D" w:rsidRDefault="00F02C7C" w:rsidP="00136DF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hyperlink r:id="rId12" w:history="1">
              <w:r w:rsidR="00136DF9" w:rsidRPr="00A47F7D">
                <w:rPr>
                  <w:rFonts w:ascii="Times New Roman" w:eastAsia="Times New Roman" w:hAnsi="Times New Roman" w:cs="Times New Roman"/>
                  <w:b/>
                  <w:i/>
                  <w:color w:val="auto"/>
                  <w:bdr w:val="none" w:sz="0" w:space="0" w:color="auto" w:frame="1"/>
                  <w:lang w:eastAsia="ru-RU" w:bidi="ar-SA"/>
                </w:rPr>
                <w:t>ТОВАРИСТВО З</w:t>
              </w:r>
              <w:r w:rsidR="00A47F7D" w:rsidRPr="00A47F7D">
                <w:rPr>
                  <w:rFonts w:ascii="Times New Roman" w:eastAsia="Times New Roman" w:hAnsi="Times New Roman" w:cs="Times New Roman"/>
                  <w:b/>
                  <w:i/>
                  <w:color w:val="auto"/>
                  <w:bdr w:val="none" w:sz="0" w:space="0" w:color="auto" w:frame="1"/>
                  <w:lang w:eastAsia="ru-RU" w:bidi="ar-SA"/>
                </w:rPr>
                <w:t xml:space="preserve"> ДОДАТКОВОЮ ВІДПОВІДАЛЬНІСТЮ «СТРАХОВА КОМПАНІЯ «</w:t>
              </w:r>
              <w:r w:rsidR="00136DF9" w:rsidRPr="00A47F7D">
                <w:rPr>
                  <w:rFonts w:ascii="Times New Roman" w:eastAsia="Times New Roman" w:hAnsi="Times New Roman" w:cs="Times New Roman"/>
                  <w:b/>
                  <w:i/>
                  <w:color w:val="auto"/>
                  <w:bdr w:val="none" w:sz="0" w:space="0" w:color="auto" w:frame="1"/>
                  <w:lang w:eastAsia="ru-RU" w:bidi="ar-SA"/>
                </w:rPr>
                <w:t>ЕКСПО СТРАХУВАННЯ</w:t>
              </w:r>
            </w:hyperlink>
            <w:r w:rsidR="00A47F7D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»</w:t>
            </w:r>
          </w:p>
          <w:p w14:paraId="7D5F5977" w14:textId="77777777" w:rsidR="00136DF9" w:rsidRPr="00A47F7D" w:rsidRDefault="00136DF9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Код ЄДРПОУ засновника:</w:t>
            </w: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35392462</w:t>
            </w:r>
          </w:p>
          <w:p w14:paraId="508EFED5" w14:textId="77777777" w:rsidR="00143C7E" w:rsidRPr="00A47F7D" w:rsidRDefault="00136DF9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Адреса засновника:</w:t>
            </w: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 xml:space="preserve"> Україна, місто Київ, </w:t>
            </w:r>
          </w:p>
          <w:p w14:paraId="4DF81EF8" w14:textId="28F41C7E" w:rsidR="00136DF9" w:rsidRPr="00A47F7D" w:rsidRDefault="00136DF9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 xml:space="preserve">ВУЛИЦЯ ЛУНАЧАРСЬКОГО, </w:t>
            </w:r>
          </w:p>
          <w:p w14:paraId="42C8E9EF" w14:textId="77777777" w:rsidR="00136DF9" w:rsidRPr="00A47F7D" w:rsidRDefault="00136DF9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Розмір внеску до статутного фонду:</w:t>
            </w:r>
            <w:r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1 110 000,00 грн</w:t>
            </w:r>
          </w:p>
          <w:p w14:paraId="30C3477F" w14:textId="512719FE" w:rsidR="00136DF9" w:rsidRPr="00A47F7D" w:rsidRDefault="00691213" w:rsidP="00136D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Частка</w:t>
            </w:r>
            <w:r w:rsidR="00136DF9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:</w:t>
            </w:r>
            <w:r w:rsidR="00136DF9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0,25</w:t>
            </w:r>
            <w:r w:rsidR="00143C7E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 xml:space="preserve"> </w:t>
            </w:r>
            <w:r w:rsidR="00136DF9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%</w:t>
            </w:r>
            <w:r w:rsidR="00143C7E" w:rsidRPr="00A47F7D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.</w:t>
            </w:r>
          </w:p>
          <w:p w14:paraId="0523E729" w14:textId="7CE9DB46" w:rsidR="00136DF9" w:rsidRPr="00A47F7D" w:rsidRDefault="00136DF9" w:rsidP="00EA3D3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</w:p>
        </w:tc>
      </w:tr>
      <w:tr w:rsidR="00136DF9" w:rsidRPr="00A47F7D" w14:paraId="5034DD79" w14:textId="77777777" w:rsidTr="00691213">
        <w:trPr>
          <w:cantSplit/>
          <w:trHeight w:val="1114"/>
        </w:trPr>
        <w:tc>
          <w:tcPr>
            <w:tcW w:w="3266" w:type="dxa"/>
          </w:tcPr>
          <w:p w14:paraId="2200D6B4" w14:textId="77777777" w:rsidR="00136DF9" w:rsidRPr="00A47F7D" w:rsidRDefault="00136DF9" w:rsidP="00EA3D35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 w:rsidRPr="00A47F7D">
              <w:rPr>
                <w:b w:val="0"/>
                <w:sz w:val="24"/>
                <w:szCs w:val="24"/>
              </w:rPr>
              <w:t xml:space="preserve"> Кінцевий   </w:t>
            </w:r>
          </w:p>
          <w:p w14:paraId="15396939" w14:textId="77777777" w:rsidR="00136DF9" w:rsidRPr="00A47F7D" w:rsidRDefault="00136DF9" w:rsidP="00EA3D35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 w:rsidRPr="00A47F7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47F7D">
              <w:rPr>
                <w:b w:val="0"/>
                <w:sz w:val="24"/>
                <w:szCs w:val="24"/>
              </w:rPr>
              <w:t>бенефіціарний</w:t>
            </w:r>
            <w:proofErr w:type="spellEnd"/>
            <w:r w:rsidRPr="00A47F7D">
              <w:rPr>
                <w:b w:val="0"/>
                <w:sz w:val="24"/>
                <w:szCs w:val="24"/>
              </w:rPr>
              <w:t xml:space="preserve"> власник  </w:t>
            </w:r>
          </w:p>
          <w:p w14:paraId="56865B2A" w14:textId="77777777" w:rsidR="00136DF9" w:rsidRPr="00A47F7D" w:rsidRDefault="00136DF9" w:rsidP="00EA3D35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 w:rsidRPr="00A47F7D">
              <w:rPr>
                <w:b w:val="0"/>
                <w:sz w:val="24"/>
                <w:szCs w:val="24"/>
              </w:rPr>
              <w:t xml:space="preserve"> (контролер)</w:t>
            </w:r>
            <w:r w:rsidRPr="00A47F7D">
              <w:rPr>
                <w:b w:val="0"/>
              </w:rPr>
              <w:t>*</w:t>
            </w:r>
          </w:p>
        </w:tc>
        <w:tc>
          <w:tcPr>
            <w:tcW w:w="6231" w:type="dxa"/>
          </w:tcPr>
          <w:p w14:paraId="5B003D12" w14:textId="77777777" w:rsidR="00143C7E" w:rsidRPr="00A47F7D" w:rsidRDefault="00143C7E" w:rsidP="00143C7E">
            <w:pPr>
              <w:pStyle w:val="a7"/>
              <w:jc w:val="both"/>
              <w:rPr>
                <w:i/>
                <w:sz w:val="24"/>
                <w:szCs w:val="24"/>
              </w:rPr>
            </w:pPr>
            <w:proofErr w:type="spellStart"/>
            <w:r w:rsidRPr="00A47F7D">
              <w:rPr>
                <w:i/>
                <w:sz w:val="24"/>
                <w:szCs w:val="24"/>
              </w:rPr>
              <w:t>Костржевський</w:t>
            </w:r>
            <w:proofErr w:type="spellEnd"/>
            <w:r w:rsidRPr="00A47F7D">
              <w:rPr>
                <w:i/>
                <w:sz w:val="24"/>
                <w:szCs w:val="24"/>
              </w:rPr>
              <w:t xml:space="preserve"> Денис Борисович</w:t>
            </w:r>
          </w:p>
          <w:p w14:paraId="64CD18DC" w14:textId="2C370B21" w:rsidR="00143C7E" w:rsidRPr="00A47F7D" w:rsidRDefault="00143C7E" w:rsidP="00143C7E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A47F7D">
              <w:rPr>
                <w:i/>
                <w:sz w:val="24"/>
                <w:szCs w:val="24"/>
              </w:rPr>
              <w:t xml:space="preserve">Україна, 03039, місто Київ, вул. Голосіївська, </w:t>
            </w:r>
          </w:p>
          <w:p w14:paraId="2B3FAB68" w14:textId="175ED7D9" w:rsidR="00143C7E" w:rsidRPr="00A47F7D" w:rsidRDefault="00143C7E" w:rsidP="00143C7E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A47F7D">
              <w:rPr>
                <w:i/>
                <w:sz w:val="24"/>
                <w:szCs w:val="24"/>
              </w:rPr>
              <w:t xml:space="preserve">Тип </w:t>
            </w:r>
            <w:proofErr w:type="spellStart"/>
            <w:r w:rsidRPr="00A47F7D">
              <w:rPr>
                <w:i/>
                <w:sz w:val="24"/>
                <w:szCs w:val="24"/>
              </w:rPr>
              <w:t>бенефіціарного</w:t>
            </w:r>
            <w:proofErr w:type="spellEnd"/>
            <w:r w:rsidRPr="00A47F7D">
              <w:rPr>
                <w:i/>
                <w:sz w:val="24"/>
                <w:szCs w:val="24"/>
              </w:rPr>
              <w:t xml:space="preserve"> володіння: Не прямий вирішальний вплив;</w:t>
            </w:r>
          </w:p>
          <w:p w14:paraId="7B644195" w14:textId="623CD170" w:rsidR="00BB14B3" w:rsidRPr="00A47F7D" w:rsidRDefault="00143C7E" w:rsidP="002B57F0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A47F7D">
              <w:rPr>
                <w:i/>
                <w:sz w:val="24"/>
                <w:szCs w:val="24"/>
              </w:rPr>
              <w:t>Відсоток частки статутного капіталу в юридичній особі або відсоток права голосу в юридичній особі:                    99,75 %.</w:t>
            </w:r>
          </w:p>
        </w:tc>
      </w:tr>
      <w:tr w:rsidR="00136DF9" w:rsidRPr="00A47F7D" w14:paraId="1B5D2850" w14:textId="77777777" w:rsidTr="00691213">
        <w:trPr>
          <w:cantSplit/>
          <w:trHeight w:val="231"/>
        </w:trPr>
        <w:tc>
          <w:tcPr>
            <w:tcW w:w="3266" w:type="dxa"/>
          </w:tcPr>
          <w:p w14:paraId="17215DFA" w14:textId="77777777" w:rsidR="00136DF9" w:rsidRPr="00A47F7D" w:rsidRDefault="00136DF9" w:rsidP="00EA3D35">
            <w:pPr>
              <w:pStyle w:val="a7"/>
              <w:shd w:val="clear" w:color="auto" w:fill="auto"/>
              <w:ind w:left="-135" w:firstLine="22"/>
              <w:rPr>
                <w:b w:val="0"/>
                <w:sz w:val="24"/>
                <w:szCs w:val="24"/>
              </w:rPr>
            </w:pPr>
            <w:r w:rsidRPr="00A47F7D">
              <w:rPr>
                <w:b w:val="0"/>
                <w:sz w:val="24"/>
                <w:szCs w:val="24"/>
              </w:rPr>
              <w:lastRenderedPageBreak/>
              <w:t xml:space="preserve"> Клопотання</w:t>
            </w:r>
          </w:p>
        </w:tc>
        <w:tc>
          <w:tcPr>
            <w:tcW w:w="6231" w:type="dxa"/>
          </w:tcPr>
          <w:p w14:paraId="28A6508A" w14:textId="77777777" w:rsidR="00691213" w:rsidRDefault="00691213" w:rsidP="00691213">
            <w:pPr>
              <w:pStyle w:val="a4"/>
              <w:shd w:val="clear" w:color="auto" w:fill="auto"/>
              <w:jc w:val="both"/>
              <w:rPr>
                <w:b/>
                <w:i/>
                <w:sz w:val="24"/>
                <w:szCs w:val="24"/>
              </w:rPr>
            </w:pPr>
            <w:r w:rsidRPr="00691213">
              <w:rPr>
                <w:b/>
                <w:i/>
                <w:sz w:val="24"/>
                <w:szCs w:val="24"/>
              </w:rPr>
              <w:t>від 28</w:t>
            </w:r>
            <w:r>
              <w:rPr>
                <w:b/>
                <w:i/>
                <w:sz w:val="24"/>
                <w:szCs w:val="24"/>
              </w:rPr>
              <w:t>.11.</w:t>
            </w:r>
            <w:r w:rsidRPr="00691213">
              <w:rPr>
                <w:b/>
                <w:i/>
                <w:sz w:val="24"/>
                <w:szCs w:val="24"/>
              </w:rPr>
              <w:t>2022 № 28/11/22-1</w:t>
            </w:r>
          </w:p>
          <w:p w14:paraId="052A8BB7" w14:textId="77777777" w:rsidR="00691213" w:rsidRDefault="00691213" w:rsidP="00691213">
            <w:pPr>
              <w:pStyle w:val="a4"/>
              <w:shd w:val="clear" w:color="auto" w:fill="auto"/>
              <w:jc w:val="both"/>
              <w:rPr>
                <w:b/>
                <w:i/>
                <w:sz w:val="24"/>
                <w:szCs w:val="24"/>
              </w:rPr>
            </w:pPr>
            <w:r w:rsidRPr="00691213">
              <w:rPr>
                <w:b/>
                <w:i/>
                <w:sz w:val="24"/>
                <w:szCs w:val="24"/>
              </w:rPr>
              <w:t>від 20</w:t>
            </w:r>
            <w:r>
              <w:rPr>
                <w:b/>
                <w:i/>
                <w:sz w:val="24"/>
                <w:szCs w:val="24"/>
              </w:rPr>
              <w:t>.02.</w:t>
            </w:r>
            <w:r w:rsidRPr="00691213">
              <w:rPr>
                <w:b/>
                <w:i/>
                <w:sz w:val="24"/>
                <w:szCs w:val="24"/>
              </w:rPr>
              <w:t>2023 № 20/02/23-1</w:t>
            </w:r>
          </w:p>
          <w:p w14:paraId="761EEC53" w14:textId="17B790E9" w:rsidR="002D01D3" w:rsidRPr="00A47F7D" w:rsidRDefault="002D01D3" w:rsidP="00621593">
            <w:pPr>
              <w:pStyle w:val="a4"/>
              <w:shd w:val="clear" w:color="auto" w:fill="auto"/>
              <w:jc w:val="both"/>
              <w:rPr>
                <w:b/>
                <w:i/>
                <w:sz w:val="24"/>
                <w:szCs w:val="24"/>
              </w:rPr>
            </w:pPr>
            <w:r w:rsidRPr="002D01D3">
              <w:rPr>
                <w:b/>
                <w:i/>
                <w:sz w:val="24"/>
                <w:szCs w:val="24"/>
              </w:rPr>
              <w:t>від 04.04.2023 № 04/04/23-1</w:t>
            </w:r>
            <w:r w:rsidR="00621593">
              <w:rPr>
                <w:b/>
                <w:i/>
                <w:sz w:val="24"/>
                <w:szCs w:val="24"/>
              </w:rPr>
              <w:t xml:space="preserve"> (справа </w:t>
            </w:r>
            <w:r w:rsidR="00621593" w:rsidRPr="00A47F7D">
              <w:rPr>
                <w:b/>
                <w:bCs/>
                <w:i/>
                <w:sz w:val="24"/>
                <w:szCs w:val="24"/>
              </w:rPr>
              <w:t>№ 559736300</w:t>
            </w:r>
            <w:r w:rsidR="00621593">
              <w:rPr>
                <w:b/>
                <w:bCs/>
                <w:i/>
                <w:sz w:val="24"/>
                <w:szCs w:val="24"/>
              </w:rPr>
              <w:t>)</w:t>
            </w:r>
          </w:p>
        </w:tc>
      </w:tr>
    </w:tbl>
    <w:p w14:paraId="5FE037CA" w14:textId="77777777" w:rsidR="00136DF9" w:rsidRPr="00A47F7D" w:rsidRDefault="00136DF9" w:rsidP="00136DF9">
      <w:pPr>
        <w:pStyle w:val="a7"/>
        <w:shd w:val="clear" w:color="auto" w:fill="auto"/>
        <w:ind w:left="704" w:hanging="704"/>
        <w:rPr>
          <w:b w:val="0"/>
        </w:rPr>
      </w:pPr>
      <w:r w:rsidRPr="00A47F7D">
        <w:rPr>
          <w:b w:val="0"/>
        </w:rPr>
        <w:t>*за даними Єдиного державного реєстру юридичних осіб, фізичних осіб- підприємців та громадських формувань</w:t>
      </w:r>
    </w:p>
    <w:p w14:paraId="38D4B052" w14:textId="77777777" w:rsidR="00136DF9" w:rsidRPr="00A47F7D" w:rsidRDefault="00136DF9" w:rsidP="00136DF9">
      <w:pPr>
        <w:spacing w:line="1" w:lineRule="exact"/>
        <w:rPr>
          <w:rFonts w:ascii="Times New Roman" w:hAnsi="Times New Roman" w:cs="Times New Roman"/>
        </w:rPr>
      </w:pPr>
    </w:p>
    <w:p w14:paraId="527D0444" w14:textId="5EE4C094" w:rsidR="00136DF9" w:rsidRPr="00A47F7D" w:rsidRDefault="00136DF9" w:rsidP="00136DF9">
      <w:pPr>
        <w:pStyle w:val="a7"/>
        <w:shd w:val="clear" w:color="auto" w:fill="auto"/>
        <w:ind w:left="353" w:firstLine="73"/>
        <w:rPr>
          <w:sz w:val="24"/>
          <w:szCs w:val="24"/>
        </w:rPr>
      </w:pPr>
      <w:r w:rsidRPr="00A47F7D">
        <w:rPr>
          <w:sz w:val="24"/>
          <w:szCs w:val="24"/>
        </w:rPr>
        <w:t>2. Відомості про земельн</w:t>
      </w:r>
      <w:r w:rsidR="00143C7E" w:rsidRPr="00A47F7D">
        <w:rPr>
          <w:sz w:val="24"/>
          <w:szCs w:val="24"/>
        </w:rPr>
        <w:t>і</w:t>
      </w:r>
      <w:r w:rsidRPr="00A47F7D">
        <w:rPr>
          <w:sz w:val="24"/>
          <w:szCs w:val="24"/>
        </w:rPr>
        <w:t xml:space="preserve"> ділянк</w:t>
      </w:r>
      <w:r w:rsidR="00143C7E" w:rsidRPr="00A47F7D">
        <w:rPr>
          <w:sz w:val="24"/>
          <w:szCs w:val="24"/>
        </w:rPr>
        <w:t>и</w:t>
      </w:r>
      <w:r w:rsidRPr="00A47F7D">
        <w:rPr>
          <w:sz w:val="24"/>
          <w:szCs w:val="24"/>
        </w:rPr>
        <w:t xml:space="preserve"> (кадастровий № </w:t>
      </w:r>
      <w:r w:rsidR="00143C7E" w:rsidRPr="00A47F7D">
        <w:rPr>
          <w:sz w:val="24"/>
          <w:szCs w:val="24"/>
        </w:rPr>
        <w:t>8000000000:90:141:0205; 8000000000:90:141:0030</w:t>
      </w:r>
      <w:r w:rsidRPr="00A47F7D">
        <w:rPr>
          <w:sz w:val="24"/>
          <w:szCs w:val="24"/>
        </w:rPr>
        <w:t>).</w:t>
      </w:r>
    </w:p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6378"/>
      </w:tblGrid>
      <w:tr w:rsidR="00136DF9" w:rsidRPr="00A47F7D" w14:paraId="592AA592" w14:textId="77777777" w:rsidTr="008B2FF2">
        <w:trPr>
          <w:trHeight w:val="537"/>
          <w:jc w:val="center"/>
        </w:trPr>
        <w:tc>
          <w:tcPr>
            <w:tcW w:w="3256" w:type="dxa"/>
            <w:shd w:val="clear" w:color="auto" w:fill="FFFFFF"/>
          </w:tcPr>
          <w:p w14:paraId="211993AD" w14:textId="77777777" w:rsidR="00136DF9" w:rsidRPr="00A47F7D" w:rsidRDefault="00136DF9" w:rsidP="00EA3D35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A47F7D">
              <w:rPr>
                <w:sz w:val="24"/>
                <w:szCs w:val="24"/>
              </w:rPr>
              <w:t xml:space="preserve"> Місце розташування  </w:t>
            </w:r>
          </w:p>
          <w:p w14:paraId="6D4307B2" w14:textId="77777777" w:rsidR="00136DF9" w:rsidRPr="00A47F7D" w:rsidRDefault="00136DF9" w:rsidP="00EA3D35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A47F7D">
              <w:rPr>
                <w:sz w:val="24"/>
                <w:szCs w:val="24"/>
              </w:rPr>
              <w:t xml:space="preserve"> </w:t>
            </w:r>
            <w:r w:rsidRPr="00A47F7D">
              <w:rPr>
                <w:sz w:val="18"/>
                <w:szCs w:val="18"/>
              </w:rPr>
              <w:t>(адреса)</w:t>
            </w:r>
          </w:p>
        </w:tc>
        <w:tc>
          <w:tcPr>
            <w:tcW w:w="6378" w:type="dxa"/>
            <w:shd w:val="clear" w:color="auto" w:fill="FFFFFF"/>
          </w:tcPr>
          <w:p w14:paraId="3F8B2C2E" w14:textId="292D5FB0" w:rsidR="00136DF9" w:rsidRPr="00A47F7D" w:rsidRDefault="00136DF9" w:rsidP="00C77721">
            <w:pPr>
              <w:pStyle w:val="a4"/>
              <w:shd w:val="clear" w:color="auto" w:fill="auto"/>
              <w:spacing w:line="233" w:lineRule="auto"/>
              <w:ind w:left="32"/>
              <w:jc w:val="both"/>
              <w:rPr>
                <w:b/>
                <w:sz w:val="24"/>
                <w:szCs w:val="24"/>
              </w:rPr>
            </w:pPr>
            <w:r w:rsidRPr="00A47F7D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143C7E" w:rsidRPr="00A47F7D">
              <w:rPr>
                <w:b/>
                <w:i/>
                <w:iCs/>
                <w:sz w:val="24"/>
                <w:szCs w:val="24"/>
              </w:rPr>
              <w:t xml:space="preserve">Дніпровська набережна, 14 у </w:t>
            </w:r>
            <w:r w:rsidR="00C77721">
              <w:rPr>
                <w:b/>
                <w:i/>
                <w:iCs/>
                <w:sz w:val="24"/>
                <w:szCs w:val="24"/>
              </w:rPr>
              <w:t>Дарницькому</w:t>
            </w:r>
            <w:r w:rsidR="00143C7E" w:rsidRPr="00A47F7D">
              <w:rPr>
                <w:b/>
                <w:i/>
                <w:iCs/>
                <w:sz w:val="24"/>
                <w:szCs w:val="24"/>
              </w:rPr>
              <w:t xml:space="preserve"> районі </w:t>
            </w:r>
          </w:p>
        </w:tc>
      </w:tr>
      <w:tr w:rsidR="00136DF9" w:rsidRPr="00A47F7D" w14:paraId="38804F95" w14:textId="77777777" w:rsidTr="008B2FF2">
        <w:trPr>
          <w:trHeight w:val="302"/>
          <w:jc w:val="center"/>
        </w:trPr>
        <w:tc>
          <w:tcPr>
            <w:tcW w:w="3256" w:type="dxa"/>
            <w:shd w:val="clear" w:color="auto" w:fill="FFFFFF"/>
          </w:tcPr>
          <w:p w14:paraId="541EA91B" w14:textId="77777777" w:rsidR="00136DF9" w:rsidRPr="00A47F7D" w:rsidRDefault="00136DF9" w:rsidP="00EA3D35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A47F7D">
              <w:rPr>
                <w:sz w:val="24"/>
                <w:szCs w:val="24"/>
              </w:rPr>
              <w:t xml:space="preserve"> Площа</w:t>
            </w:r>
          </w:p>
        </w:tc>
        <w:tc>
          <w:tcPr>
            <w:tcW w:w="6378" w:type="dxa"/>
            <w:shd w:val="clear" w:color="auto" w:fill="FFFFFF"/>
          </w:tcPr>
          <w:p w14:paraId="374A4D32" w14:textId="17ADBF3C" w:rsidR="00136DF9" w:rsidRPr="00A47F7D" w:rsidRDefault="00D1308D" w:rsidP="00D1308D">
            <w:pPr>
              <w:pStyle w:val="a4"/>
              <w:shd w:val="clear" w:color="auto" w:fill="auto"/>
              <w:ind w:left="32"/>
              <w:jc w:val="both"/>
              <w:rPr>
                <w:b/>
                <w:sz w:val="24"/>
                <w:szCs w:val="24"/>
              </w:rPr>
            </w:pPr>
            <w:r w:rsidRPr="00A47F7D">
              <w:rPr>
                <w:b/>
                <w:i/>
                <w:iCs/>
                <w:sz w:val="24"/>
                <w:szCs w:val="24"/>
              </w:rPr>
              <w:t>3,6746</w:t>
            </w:r>
            <w:r>
              <w:rPr>
                <w:b/>
                <w:i/>
                <w:iCs/>
                <w:sz w:val="24"/>
                <w:szCs w:val="24"/>
              </w:rPr>
              <w:t xml:space="preserve"> га;</w:t>
            </w:r>
            <w:r w:rsidRPr="00A47F7D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143C7E" w:rsidRPr="00A47F7D">
              <w:rPr>
                <w:b/>
                <w:i/>
                <w:iCs/>
                <w:sz w:val="24"/>
                <w:szCs w:val="24"/>
              </w:rPr>
              <w:t xml:space="preserve">0,2603 га </w:t>
            </w:r>
          </w:p>
        </w:tc>
      </w:tr>
      <w:tr w:rsidR="00136DF9" w:rsidRPr="00A47F7D" w14:paraId="57BAB7B5" w14:textId="77777777" w:rsidTr="008B2FF2">
        <w:trPr>
          <w:trHeight w:val="604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2D79C77E" w14:textId="77777777" w:rsidR="00136DF9" w:rsidRPr="00A47F7D" w:rsidRDefault="00136DF9" w:rsidP="00EA3D35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A47F7D">
              <w:rPr>
                <w:sz w:val="24"/>
                <w:szCs w:val="24"/>
              </w:rPr>
              <w:t xml:space="preserve"> Вид та термін  </w:t>
            </w:r>
          </w:p>
          <w:p w14:paraId="33E707BD" w14:textId="77777777" w:rsidR="00136DF9" w:rsidRPr="00A47F7D" w:rsidRDefault="00136DF9" w:rsidP="00EA3D35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A47F7D">
              <w:rPr>
                <w:sz w:val="24"/>
                <w:szCs w:val="24"/>
              </w:rPr>
              <w:t xml:space="preserve"> користування</w:t>
            </w:r>
          </w:p>
        </w:tc>
        <w:tc>
          <w:tcPr>
            <w:tcW w:w="6378" w:type="dxa"/>
            <w:shd w:val="clear" w:color="auto" w:fill="FFFFFF"/>
            <w:vAlign w:val="bottom"/>
          </w:tcPr>
          <w:p w14:paraId="4120A4C4" w14:textId="062AE01D" w:rsidR="00136DF9" w:rsidRPr="00A47F7D" w:rsidRDefault="00136DF9" w:rsidP="00EA3D35">
            <w:pPr>
              <w:pStyle w:val="a4"/>
              <w:shd w:val="clear" w:color="auto" w:fill="auto"/>
              <w:ind w:left="32"/>
              <w:jc w:val="both"/>
              <w:rPr>
                <w:b/>
                <w:i/>
                <w:sz w:val="24"/>
                <w:szCs w:val="24"/>
              </w:rPr>
            </w:pPr>
            <w:r w:rsidRPr="00A47F7D">
              <w:rPr>
                <w:b/>
                <w:i/>
                <w:sz w:val="24"/>
                <w:szCs w:val="24"/>
              </w:rPr>
              <w:t xml:space="preserve">оренда до </w:t>
            </w:r>
            <w:r w:rsidR="00BB14B3" w:rsidRPr="00A47F7D">
              <w:rPr>
                <w:b/>
                <w:i/>
                <w:sz w:val="24"/>
                <w:szCs w:val="24"/>
              </w:rPr>
              <w:t xml:space="preserve">06.10.2030 </w:t>
            </w:r>
            <w:r w:rsidRPr="00A47F7D">
              <w:rPr>
                <w:b/>
                <w:i/>
                <w:sz w:val="24"/>
                <w:szCs w:val="24"/>
              </w:rPr>
              <w:t>(розірвання)</w:t>
            </w:r>
          </w:p>
          <w:p w14:paraId="1C5DDB81" w14:textId="77777777" w:rsidR="00136DF9" w:rsidRPr="00A47F7D" w:rsidRDefault="00136DF9" w:rsidP="00EA3D35">
            <w:pPr>
              <w:pStyle w:val="a4"/>
              <w:shd w:val="clear" w:color="auto" w:fill="auto"/>
              <w:ind w:left="32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136DF9" w:rsidRPr="00A47F7D" w14:paraId="3CF0DC21" w14:textId="77777777" w:rsidTr="008B2FF2">
        <w:trPr>
          <w:trHeight w:val="443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1977622B" w14:textId="40E271BD" w:rsidR="00AC48BC" w:rsidRPr="00A47F7D" w:rsidRDefault="00136DF9" w:rsidP="00AC48BC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A47F7D">
              <w:rPr>
                <w:sz w:val="24"/>
                <w:szCs w:val="24"/>
              </w:rPr>
              <w:t xml:space="preserve">Код виду цільового </w:t>
            </w:r>
          </w:p>
          <w:p w14:paraId="31267E69" w14:textId="09034E05" w:rsidR="00136DF9" w:rsidRPr="00A47F7D" w:rsidRDefault="00136DF9" w:rsidP="00AC48BC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A47F7D">
              <w:rPr>
                <w:sz w:val="24"/>
                <w:szCs w:val="24"/>
              </w:rPr>
              <w:t>призначення</w:t>
            </w:r>
          </w:p>
          <w:p w14:paraId="2CCC4BF3" w14:textId="77777777" w:rsidR="00136DF9" w:rsidRPr="00A47F7D" w:rsidRDefault="00136DF9" w:rsidP="00AC48BC">
            <w:pPr>
              <w:pStyle w:val="a4"/>
              <w:shd w:val="clear" w:color="auto" w:fill="auto"/>
              <w:ind w:firstLine="127"/>
              <w:rPr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vAlign w:val="bottom"/>
          </w:tcPr>
          <w:p w14:paraId="348A7FE5" w14:textId="3F08BBA9" w:rsidR="00136DF9" w:rsidRPr="00A47F7D" w:rsidRDefault="00AC48BC" w:rsidP="00EA3D35">
            <w:pPr>
              <w:pStyle w:val="a4"/>
              <w:shd w:val="clear" w:color="auto" w:fill="auto"/>
              <w:ind w:left="32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A47F7D">
              <w:rPr>
                <w:b/>
                <w:i/>
                <w:color w:val="auto"/>
                <w:sz w:val="24"/>
                <w:szCs w:val="24"/>
              </w:rPr>
              <w:t xml:space="preserve">02.07 - для іншої житлової забудови </w:t>
            </w:r>
            <w:r w:rsidR="00136DF9" w:rsidRPr="00A47F7D">
              <w:rPr>
                <w:b/>
                <w:i/>
                <w:color w:val="auto"/>
                <w:sz w:val="24"/>
                <w:szCs w:val="24"/>
              </w:rPr>
              <w:t>(</w:t>
            </w:r>
            <w:r w:rsidRPr="00A47F7D">
              <w:rPr>
                <w:b/>
                <w:i/>
                <w:color w:val="auto"/>
                <w:sz w:val="24"/>
                <w:szCs w:val="24"/>
              </w:rPr>
              <w:t>для будівництва, експлуатації та обслуговування житлово-офісного та культурно-оздоровчого комплексу з об’єктами інфраструктури</w:t>
            </w:r>
            <w:r w:rsidR="00136DF9" w:rsidRPr="00A47F7D">
              <w:rPr>
                <w:b/>
                <w:i/>
                <w:color w:val="auto"/>
                <w:sz w:val="24"/>
                <w:szCs w:val="24"/>
              </w:rPr>
              <w:t>)</w:t>
            </w:r>
          </w:p>
          <w:p w14:paraId="40594D22" w14:textId="77777777" w:rsidR="00136DF9" w:rsidRPr="00A47F7D" w:rsidRDefault="00136DF9" w:rsidP="00EA3D35">
            <w:pPr>
              <w:pStyle w:val="a4"/>
              <w:shd w:val="clear" w:color="auto" w:fill="auto"/>
              <w:ind w:left="32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136DF9" w:rsidRPr="00A47F7D" w14:paraId="2921252D" w14:textId="77777777" w:rsidTr="008B2FF2">
        <w:trPr>
          <w:trHeight w:val="44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C277" w14:textId="77777777" w:rsidR="00136DF9" w:rsidRPr="00A47F7D" w:rsidRDefault="00136DF9" w:rsidP="00AC48BC">
            <w:pPr>
              <w:pStyle w:val="a4"/>
              <w:rPr>
                <w:sz w:val="24"/>
                <w:szCs w:val="24"/>
              </w:rPr>
            </w:pPr>
            <w:r w:rsidRPr="00A47F7D">
              <w:rPr>
                <w:sz w:val="24"/>
                <w:szCs w:val="24"/>
              </w:rPr>
              <w:t>Нормативна грошова оцінка</w:t>
            </w:r>
          </w:p>
          <w:p w14:paraId="65E63F52" w14:textId="77777777" w:rsidR="00136DF9" w:rsidRPr="00A47F7D" w:rsidRDefault="00136DF9" w:rsidP="00AC48BC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A47F7D">
              <w:rPr>
                <w:sz w:val="24"/>
                <w:szCs w:val="24"/>
              </w:rPr>
              <w:t>(за попереднім розрахунком*)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4159" w14:textId="527D3C65" w:rsidR="00AC48BC" w:rsidRPr="00A47F7D" w:rsidRDefault="00AC48BC" w:rsidP="00AC48BC">
            <w:pPr>
              <w:pStyle w:val="a4"/>
              <w:ind w:left="32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A47F7D">
              <w:rPr>
                <w:b/>
                <w:i/>
                <w:color w:val="auto"/>
                <w:sz w:val="24"/>
                <w:szCs w:val="24"/>
              </w:rPr>
              <w:t xml:space="preserve">Земельної ділянки з кадастровим номером 8000000000:90:141:0030 - 5 231 830 грн 10 </w:t>
            </w:r>
            <w:proofErr w:type="spellStart"/>
            <w:r w:rsidRPr="00A47F7D">
              <w:rPr>
                <w:b/>
                <w:i/>
                <w:color w:val="auto"/>
                <w:sz w:val="24"/>
                <w:szCs w:val="24"/>
              </w:rPr>
              <w:t>коп</w:t>
            </w:r>
            <w:proofErr w:type="spellEnd"/>
            <w:r w:rsidRPr="00A47F7D">
              <w:rPr>
                <w:b/>
                <w:i/>
                <w:color w:val="auto"/>
                <w:sz w:val="24"/>
                <w:szCs w:val="24"/>
              </w:rPr>
              <w:t>;</w:t>
            </w:r>
          </w:p>
          <w:p w14:paraId="31FBEF89" w14:textId="3F11E4F6" w:rsidR="00136DF9" w:rsidRPr="00A47F7D" w:rsidRDefault="00AC48BC" w:rsidP="002A174A">
            <w:pPr>
              <w:pStyle w:val="a4"/>
              <w:shd w:val="clear" w:color="auto" w:fill="auto"/>
              <w:ind w:left="32"/>
              <w:jc w:val="both"/>
              <w:rPr>
                <w:b/>
                <w:i/>
                <w:sz w:val="24"/>
                <w:szCs w:val="24"/>
              </w:rPr>
            </w:pPr>
            <w:r w:rsidRPr="00A47F7D">
              <w:rPr>
                <w:b/>
                <w:i/>
                <w:color w:val="auto"/>
                <w:sz w:val="24"/>
                <w:szCs w:val="24"/>
              </w:rPr>
              <w:t xml:space="preserve">Земельної ділянки з кадастровим номером 8000000000:90:141:0205 – </w:t>
            </w:r>
            <w:r w:rsidR="002A174A">
              <w:rPr>
                <w:b/>
                <w:i/>
                <w:color w:val="auto"/>
                <w:sz w:val="24"/>
                <w:szCs w:val="24"/>
                <w:lang w:val="ru-RU"/>
              </w:rPr>
              <w:t>73 856 638</w:t>
            </w:r>
            <w:r w:rsidRPr="00A47F7D">
              <w:rPr>
                <w:b/>
                <w:i/>
                <w:color w:val="auto"/>
                <w:sz w:val="24"/>
                <w:szCs w:val="24"/>
              </w:rPr>
              <w:t xml:space="preserve"> грн </w:t>
            </w:r>
            <w:r w:rsidR="002A174A">
              <w:rPr>
                <w:b/>
                <w:i/>
                <w:color w:val="auto"/>
                <w:sz w:val="24"/>
                <w:szCs w:val="24"/>
                <w:lang w:val="ru-RU"/>
              </w:rPr>
              <w:t>04</w:t>
            </w:r>
            <w:r w:rsidRPr="00A47F7D">
              <w:rPr>
                <w:b/>
                <w:i/>
                <w:color w:val="auto"/>
                <w:sz w:val="24"/>
                <w:szCs w:val="24"/>
              </w:rPr>
              <w:t xml:space="preserve"> коп.</w:t>
            </w:r>
          </w:p>
        </w:tc>
      </w:tr>
    </w:tbl>
    <w:p w14:paraId="779BF0FB" w14:textId="77777777" w:rsidR="00136DF9" w:rsidRPr="00A47F7D" w:rsidRDefault="00136DF9" w:rsidP="00136DF9">
      <w:pPr>
        <w:pStyle w:val="a4"/>
        <w:shd w:val="clear" w:color="auto" w:fill="auto"/>
        <w:spacing w:after="100" w:line="269" w:lineRule="auto"/>
        <w:ind w:left="140"/>
        <w:jc w:val="both"/>
        <w:rPr>
          <w:sz w:val="18"/>
          <w:szCs w:val="18"/>
        </w:rPr>
      </w:pPr>
      <w:r w:rsidRPr="00A47F7D">
        <w:rPr>
          <w:sz w:val="18"/>
          <w:szCs w:val="18"/>
        </w:rPr>
        <w:t>*Наведені розрахунки нормативної грошової оцінки не є остаточними і будуть уточнені відповідно до вимог чинного законодавства при підготовці документу, що посвідчує право на землю.</w:t>
      </w:r>
    </w:p>
    <w:p w14:paraId="3478D1E2" w14:textId="77777777" w:rsidR="00136DF9" w:rsidRPr="00A47F7D" w:rsidRDefault="00136DF9" w:rsidP="00136DF9">
      <w:pPr>
        <w:pStyle w:val="1"/>
        <w:shd w:val="clear" w:color="auto" w:fill="auto"/>
        <w:tabs>
          <w:tab w:val="left" w:pos="426"/>
        </w:tabs>
        <w:ind w:firstLine="426"/>
        <w:jc w:val="both"/>
        <w:rPr>
          <w:sz w:val="24"/>
          <w:szCs w:val="24"/>
        </w:rPr>
      </w:pPr>
      <w:r w:rsidRPr="00A47F7D">
        <w:rPr>
          <w:b/>
          <w:bCs/>
          <w:i w:val="0"/>
          <w:iCs w:val="0"/>
          <w:sz w:val="24"/>
          <w:szCs w:val="24"/>
        </w:rPr>
        <w:t>3. Обґрунтування прийняття рішення.</w:t>
      </w:r>
    </w:p>
    <w:p w14:paraId="1A1898F4" w14:textId="77777777" w:rsidR="00136DF9" w:rsidRPr="00A47F7D" w:rsidRDefault="00136DF9" w:rsidP="00136DF9">
      <w:pPr>
        <w:pStyle w:val="1"/>
        <w:shd w:val="clear" w:color="auto" w:fill="auto"/>
        <w:tabs>
          <w:tab w:val="left" w:pos="426"/>
        </w:tabs>
        <w:spacing w:after="120"/>
        <w:ind w:firstLine="426"/>
        <w:jc w:val="both"/>
        <w:rPr>
          <w:i w:val="0"/>
          <w:sz w:val="24"/>
          <w:szCs w:val="24"/>
        </w:rPr>
      </w:pPr>
      <w:r w:rsidRPr="00A47F7D">
        <w:rPr>
          <w:i w:val="0"/>
          <w:sz w:val="24"/>
          <w:szCs w:val="24"/>
        </w:rPr>
        <w:t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20/04/2017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3CB097EA" w14:textId="77777777" w:rsidR="00136DF9" w:rsidRPr="007566A0" w:rsidRDefault="00136DF9" w:rsidP="00136DF9">
      <w:pPr>
        <w:pStyle w:val="1"/>
        <w:shd w:val="clear" w:color="auto" w:fill="auto"/>
        <w:tabs>
          <w:tab w:val="left" w:pos="426"/>
        </w:tabs>
        <w:ind w:firstLine="426"/>
        <w:jc w:val="both"/>
        <w:rPr>
          <w:i w:val="0"/>
          <w:sz w:val="24"/>
          <w:szCs w:val="24"/>
        </w:rPr>
      </w:pPr>
      <w:r w:rsidRPr="007566A0">
        <w:rPr>
          <w:b/>
          <w:bCs/>
          <w:i w:val="0"/>
          <w:sz w:val="24"/>
          <w:szCs w:val="24"/>
        </w:rPr>
        <w:t>4. Мета прийняття рішення.</w:t>
      </w:r>
    </w:p>
    <w:p w14:paraId="5DC0CC97" w14:textId="77777777" w:rsidR="00136DF9" w:rsidRPr="00774BF5" w:rsidRDefault="00136DF9" w:rsidP="00136DF9">
      <w:pPr>
        <w:pStyle w:val="1"/>
        <w:shd w:val="clear" w:color="auto" w:fill="auto"/>
        <w:tabs>
          <w:tab w:val="left" w:pos="426"/>
        </w:tabs>
        <w:ind w:firstLine="426"/>
        <w:jc w:val="both"/>
        <w:rPr>
          <w:i w:val="0"/>
          <w:sz w:val="24"/>
          <w:szCs w:val="24"/>
        </w:rPr>
      </w:pPr>
      <w:r w:rsidRPr="00D85F4C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припинення права користування землею.</w:t>
      </w:r>
    </w:p>
    <w:p w14:paraId="48759BDD" w14:textId="77777777" w:rsidR="00136DF9" w:rsidRDefault="00136DF9" w:rsidP="00136DF9">
      <w:pPr>
        <w:pStyle w:val="a7"/>
        <w:shd w:val="clear" w:color="auto" w:fill="auto"/>
        <w:ind w:left="426"/>
        <w:rPr>
          <w:sz w:val="24"/>
          <w:szCs w:val="24"/>
        </w:rPr>
      </w:pPr>
    </w:p>
    <w:p w14:paraId="2C31D317" w14:textId="55CCA1A3" w:rsidR="002E5B6B" w:rsidRDefault="00136DF9" w:rsidP="00136DF9">
      <w:pPr>
        <w:pStyle w:val="a7"/>
        <w:shd w:val="clear" w:color="auto" w:fill="auto"/>
        <w:ind w:left="426"/>
        <w:rPr>
          <w:sz w:val="24"/>
          <w:szCs w:val="24"/>
        </w:rPr>
      </w:pPr>
      <w:r w:rsidRPr="00E14097">
        <w:rPr>
          <w:sz w:val="24"/>
          <w:szCs w:val="24"/>
        </w:rPr>
        <w:t>5. Особливі характеристики ділян</w:t>
      </w:r>
      <w:r>
        <w:rPr>
          <w:sz w:val="24"/>
          <w:szCs w:val="24"/>
        </w:rPr>
        <w:t>о</w:t>
      </w:r>
      <w:r w:rsidRPr="00E14097">
        <w:rPr>
          <w:sz w:val="24"/>
          <w:szCs w:val="24"/>
        </w:rPr>
        <w:t>к.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108"/>
        <w:gridCol w:w="3289"/>
        <w:gridCol w:w="6232"/>
        <w:gridCol w:w="118"/>
      </w:tblGrid>
      <w:tr w:rsidR="0086717C" w14:paraId="3F38129E" w14:textId="77777777" w:rsidTr="009663FD">
        <w:trPr>
          <w:gridAfter w:val="1"/>
          <w:wAfter w:w="118" w:type="dxa"/>
        </w:trPr>
        <w:tc>
          <w:tcPr>
            <w:tcW w:w="3397" w:type="dxa"/>
            <w:gridSpan w:val="2"/>
          </w:tcPr>
          <w:p w14:paraId="364211A7" w14:textId="77777777" w:rsidR="0086717C" w:rsidRPr="00E3652D" w:rsidRDefault="0086717C" w:rsidP="008671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3652D">
              <w:rPr>
                <w:rFonts w:ascii="Times New Roman" w:hAnsi="Times New Roman" w:cs="Times New Roman"/>
                <w:i/>
              </w:rPr>
              <w:t xml:space="preserve">Наявність будівель і  </w:t>
            </w:r>
          </w:p>
          <w:p w14:paraId="25DA43E2" w14:textId="20F86A30" w:rsidR="0086717C" w:rsidRDefault="0086717C" w:rsidP="00AC48BC">
            <w:pPr>
              <w:jc w:val="both"/>
            </w:pPr>
            <w:r w:rsidRPr="00E3652D">
              <w:rPr>
                <w:rFonts w:ascii="Times New Roman" w:hAnsi="Times New Roman" w:cs="Times New Roman"/>
                <w:i/>
              </w:rPr>
              <w:t xml:space="preserve">споруд на </w:t>
            </w:r>
            <w:r w:rsidR="00AC48BC" w:rsidRPr="00E3652D">
              <w:rPr>
                <w:rFonts w:ascii="Times New Roman" w:hAnsi="Times New Roman" w:cs="Times New Roman"/>
                <w:i/>
              </w:rPr>
              <w:t>ділянках:</w:t>
            </w:r>
          </w:p>
        </w:tc>
        <w:tc>
          <w:tcPr>
            <w:tcW w:w="6232" w:type="dxa"/>
          </w:tcPr>
          <w:p w14:paraId="4D4C6F3A" w14:textId="6455AFDE" w:rsidR="0086717C" w:rsidRDefault="0086717C" w:rsidP="008671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6717C">
              <w:rPr>
                <w:rFonts w:ascii="Times New Roman" w:hAnsi="Times New Roman" w:cs="Times New Roman"/>
                <w:i/>
              </w:rPr>
              <w:t>Згідно з лист</w:t>
            </w:r>
            <w:r>
              <w:rPr>
                <w:rFonts w:ascii="Times New Roman" w:hAnsi="Times New Roman" w:cs="Times New Roman"/>
                <w:i/>
              </w:rPr>
              <w:t>ами</w:t>
            </w:r>
            <w:r w:rsidRPr="0086717C">
              <w:rPr>
                <w:rFonts w:ascii="Times New Roman" w:hAnsi="Times New Roman" w:cs="Times New Roman"/>
                <w:i/>
              </w:rPr>
              <w:t xml:space="preserve"> товариства з обмеженою відповідальністю «ЛІВОБЕРЕЖЖЯ ПЛЮС»                                   (далі – Товариство) від 28.11.2022 № 28/11/22-1                                 та від 20.02.2023</w:t>
            </w:r>
            <w:r w:rsidR="00691213">
              <w:rPr>
                <w:rFonts w:ascii="Times New Roman" w:hAnsi="Times New Roman" w:cs="Times New Roman"/>
                <w:i/>
              </w:rPr>
              <w:t xml:space="preserve"> </w:t>
            </w:r>
            <w:r w:rsidRPr="0086717C">
              <w:rPr>
                <w:rFonts w:ascii="Times New Roman" w:hAnsi="Times New Roman" w:cs="Times New Roman"/>
                <w:i/>
              </w:rPr>
              <w:t xml:space="preserve">№ 20/02/23-1 </w:t>
            </w:r>
            <w:r w:rsidR="00691213">
              <w:rPr>
                <w:rFonts w:ascii="Times New Roman" w:hAnsi="Times New Roman" w:cs="Times New Roman"/>
                <w:i/>
              </w:rPr>
              <w:t xml:space="preserve">на </w:t>
            </w:r>
            <w:r w:rsidRPr="0086717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земельн</w:t>
            </w:r>
            <w:r w:rsidR="00691213">
              <w:rPr>
                <w:rFonts w:ascii="Times New Roman" w:hAnsi="Times New Roman" w:cs="Times New Roman"/>
                <w:i/>
              </w:rPr>
              <w:t>их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6717C">
              <w:rPr>
                <w:rFonts w:ascii="Times New Roman" w:hAnsi="Times New Roman" w:cs="Times New Roman"/>
                <w:i/>
              </w:rPr>
              <w:t>ділянк</w:t>
            </w:r>
            <w:r w:rsidR="00691213">
              <w:rPr>
                <w:rFonts w:ascii="Times New Roman" w:hAnsi="Times New Roman" w:cs="Times New Roman"/>
                <w:i/>
              </w:rPr>
              <w:t>ах</w:t>
            </w:r>
            <w:r w:rsidRPr="0086717C">
              <w:rPr>
                <w:rFonts w:ascii="Times New Roman" w:hAnsi="Times New Roman" w:cs="Times New Roman"/>
                <w:i/>
              </w:rPr>
              <w:t xml:space="preserve"> </w:t>
            </w:r>
            <w:r w:rsidR="00691213">
              <w:rPr>
                <w:rFonts w:ascii="Times New Roman" w:hAnsi="Times New Roman" w:cs="Times New Roman"/>
                <w:i/>
              </w:rPr>
              <w:t>завершено</w:t>
            </w:r>
            <w:r w:rsidRPr="0086717C">
              <w:rPr>
                <w:rFonts w:ascii="Times New Roman" w:hAnsi="Times New Roman" w:cs="Times New Roman"/>
                <w:i/>
              </w:rPr>
              <w:t xml:space="preserve"> будівництво житлово-офісного та культурно-оздоровчого комплексу з об’єктами інфраструктури </w:t>
            </w:r>
            <w:r w:rsidR="00691213">
              <w:rPr>
                <w:rFonts w:ascii="Times New Roman" w:hAnsi="Times New Roman" w:cs="Times New Roman"/>
                <w:i/>
              </w:rPr>
              <w:t xml:space="preserve">      (далі – Комплекс), що підтверджується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691213">
              <w:rPr>
                <w:rFonts w:ascii="Times New Roman" w:hAnsi="Times New Roman" w:cs="Times New Roman"/>
                <w:i/>
              </w:rPr>
              <w:t>сертифікатами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="00691213">
              <w:rPr>
                <w:rFonts w:ascii="Times New Roman" w:hAnsi="Times New Roman" w:cs="Times New Roman"/>
                <w:i/>
              </w:rPr>
              <w:t>які</w:t>
            </w:r>
            <w:r>
              <w:rPr>
                <w:rFonts w:ascii="Times New Roman" w:hAnsi="Times New Roman" w:cs="Times New Roman"/>
                <w:i/>
              </w:rPr>
              <w:t xml:space="preserve"> засвідчують відповідність закінчених будівництвом об’єктів:</w:t>
            </w:r>
          </w:p>
          <w:p w14:paraId="16AABC70" w14:textId="175431D7" w:rsidR="0086717C" w:rsidRDefault="0086717C" w:rsidP="0086717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с</w:t>
            </w:r>
            <w:r w:rsidRPr="0086717C">
              <w:rPr>
                <w:rFonts w:ascii="Times New Roman" w:hAnsi="Times New Roman" w:cs="Times New Roman"/>
                <w:i/>
              </w:rPr>
              <w:t>ертифікат від 09.10.2012 серія КВ № 16512184384</w:t>
            </w:r>
            <w:r>
              <w:rPr>
                <w:rFonts w:ascii="Times New Roman" w:hAnsi="Times New Roman" w:cs="Times New Roman"/>
                <w:i/>
              </w:rPr>
              <w:t xml:space="preserve"> (перша черга будівництва) (зі змінами, внесеними                  листом Інспекції державного архітектурно-будівельного контролю у м. Києві від 25.01.2013 № 7/26-21/2501/07);</w:t>
            </w:r>
          </w:p>
          <w:p w14:paraId="51701409" w14:textId="5134B929" w:rsidR="0086717C" w:rsidRDefault="0086717C" w:rsidP="0086717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86717C">
              <w:rPr>
                <w:rFonts w:ascii="Times New Roman" w:hAnsi="Times New Roman" w:cs="Times New Roman"/>
                <w:i/>
              </w:rPr>
              <w:t xml:space="preserve">сертифікат від </w:t>
            </w:r>
            <w:r>
              <w:rPr>
                <w:rFonts w:ascii="Times New Roman" w:hAnsi="Times New Roman" w:cs="Times New Roman"/>
                <w:i/>
              </w:rPr>
              <w:t>31.05.2016</w:t>
            </w:r>
            <w:r w:rsidRPr="0086717C">
              <w:rPr>
                <w:rFonts w:ascii="Times New Roman" w:hAnsi="Times New Roman" w:cs="Times New Roman"/>
                <w:i/>
              </w:rPr>
              <w:t xml:space="preserve"> серія </w:t>
            </w:r>
            <w:r>
              <w:rPr>
                <w:rFonts w:ascii="Times New Roman" w:hAnsi="Times New Roman" w:cs="Times New Roman"/>
                <w:i/>
              </w:rPr>
              <w:t>ІУ</w:t>
            </w:r>
            <w:r w:rsidRPr="0086717C">
              <w:rPr>
                <w:rFonts w:ascii="Times New Roman" w:hAnsi="Times New Roman" w:cs="Times New Roman"/>
                <w:i/>
              </w:rPr>
              <w:t xml:space="preserve"> № </w:t>
            </w:r>
            <w:r w:rsidR="00E05D43">
              <w:rPr>
                <w:rFonts w:ascii="Times New Roman" w:hAnsi="Times New Roman" w:cs="Times New Roman"/>
                <w:i/>
              </w:rPr>
              <w:t xml:space="preserve">165161522161 </w:t>
            </w:r>
            <w:r w:rsidR="00E05D43" w:rsidRPr="00E05D43">
              <w:rPr>
                <w:rFonts w:ascii="Times New Roman" w:hAnsi="Times New Roman" w:cs="Times New Roman"/>
                <w:i/>
              </w:rPr>
              <w:t xml:space="preserve">                   </w:t>
            </w:r>
            <w:r w:rsidR="00E05D43">
              <w:rPr>
                <w:rFonts w:ascii="Times New Roman" w:hAnsi="Times New Roman" w:cs="Times New Roman"/>
                <w:i/>
              </w:rPr>
              <w:t>(</w:t>
            </w:r>
            <w:r w:rsidR="00E05D43">
              <w:rPr>
                <w:rFonts w:ascii="Times New Roman" w:hAnsi="Times New Roman" w:cs="Times New Roman"/>
                <w:i/>
                <w:lang w:val="en-US"/>
              </w:rPr>
              <w:t>II</w:t>
            </w:r>
            <w:r w:rsidR="00E05D43">
              <w:rPr>
                <w:rFonts w:ascii="Times New Roman" w:hAnsi="Times New Roman" w:cs="Times New Roman"/>
                <w:i/>
              </w:rPr>
              <w:t xml:space="preserve"> черга будівництва);</w:t>
            </w:r>
          </w:p>
          <w:p w14:paraId="4CF92D53" w14:textId="24961767" w:rsidR="00E05D43" w:rsidRDefault="00E05D43" w:rsidP="0086717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E05D43">
              <w:rPr>
                <w:rFonts w:ascii="Times New Roman" w:hAnsi="Times New Roman" w:cs="Times New Roman"/>
                <w:i/>
              </w:rPr>
              <w:t xml:space="preserve">сертифікат від </w:t>
            </w:r>
            <w:r>
              <w:rPr>
                <w:rFonts w:ascii="Times New Roman" w:hAnsi="Times New Roman" w:cs="Times New Roman"/>
                <w:i/>
              </w:rPr>
              <w:t>03.10.2016</w:t>
            </w:r>
            <w:r w:rsidRPr="00E05D43">
              <w:rPr>
                <w:rFonts w:ascii="Times New Roman" w:hAnsi="Times New Roman" w:cs="Times New Roman"/>
                <w:i/>
              </w:rPr>
              <w:t xml:space="preserve"> серія ІУ № 165</w:t>
            </w:r>
            <w:r>
              <w:rPr>
                <w:rFonts w:ascii="Times New Roman" w:hAnsi="Times New Roman" w:cs="Times New Roman"/>
                <w:i/>
              </w:rPr>
              <w:t>162772237</w:t>
            </w:r>
            <w:r w:rsidRPr="00E05D43">
              <w:rPr>
                <w:rFonts w:ascii="Times New Roman" w:hAnsi="Times New Roman" w:cs="Times New Roman"/>
                <w:i/>
              </w:rPr>
              <w:t xml:space="preserve">                    (</w:t>
            </w:r>
            <w:r>
              <w:rPr>
                <w:rFonts w:ascii="Times New Roman" w:hAnsi="Times New Roman" w:cs="Times New Roman"/>
                <w:i/>
                <w:lang w:val="en-US"/>
              </w:rPr>
              <w:t>III</w:t>
            </w:r>
            <w:r w:rsidRPr="00E05D43">
              <w:rPr>
                <w:rFonts w:ascii="Times New Roman" w:hAnsi="Times New Roman" w:cs="Times New Roman"/>
                <w:i/>
              </w:rPr>
              <w:t xml:space="preserve"> черга будівництва);</w:t>
            </w:r>
          </w:p>
          <w:p w14:paraId="25F47A65" w14:textId="499B299C" w:rsidR="00E05D43" w:rsidRDefault="00E05D43" w:rsidP="00E05D4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86717C">
              <w:rPr>
                <w:rFonts w:ascii="Times New Roman" w:hAnsi="Times New Roman" w:cs="Times New Roman"/>
                <w:i/>
              </w:rPr>
              <w:t xml:space="preserve">сертифікат від </w:t>
            </w:r>
            <w:r>
              <w:rPr>
                <w:rFonts w:ascii="Times New Roman" w:hAnsi="Times New Roman" w:cs="Times New Roman"/>
                <w:i/>
              </w:rPr>
              <w:t>11.06.2020</w:t>
            </w:r>
            <w:r w:rsidRPr="0086717C">
              <w:rPr>
                <w:rFonts w:ascii="Times New Roman" w:hAnsi="Times New Roman" w:cs="Times New Roman"/>
                <w:i/>
              </w:rPr>
              <w:t xml:space="preserve"> серія </w:t>
            </w:r>
            <w:r>
              <w:rPr>
                <w:rFonts w:ascii="Times New Roman" w:hAnsi="Times New Roman" w:cs="Times New Roman"/>
                <w:i/>
              </w:rPr>
              <w:t>ІУ</w:t>
            </w:r>
            <w:r w:rsidRPr="0086717C">
              <w:rPr>
                <w:rFonts w:ascii="Times New Roman" w:hAnsi="Times New Roman" w:cs="Times New Roman"/>
                <w:i/>
              </w:rPr>
              <w:t xml:space="preserve"> № </w:t>
            </w:r>
            <w:r>
              <w:rPr>
                <w:rFonts w:ascii="Times New Roman" w:hAnsi="Times New Roman" w:cs="Times New Roman"/>
                <w:i/>
              </w:rPr>
              <w:t xml:space="preserve">163201631532 </w:t>
            </w:r>
            <w:r w:rsidR="001514D0" w:rsidRPr="001514D0">
              <w:rPr>
                <w:rFonts w:ascii="Times New Roman" w:hAnsi="Times New Roman" w:cs="Times New Roman"/>
                <w:i/>
              </w:rPr>
              <w:t xml:space="preserve">                 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="001514D0" w:rsidRPr="001514D0">
              <w:rPr>
                <w:rFonts w:ascii="Times New Roman" w:hAnsi="Times New Roman" w:cs="Times New Roman"/>
                <w:i/>
              </w:rPr>
              <w:t>4</w:t>
            </w:r>
            <w:r>
              <w:rPr>
                <w:rFonts w:ascii="Times New Roman" w:hAnsi="Times New Roman" w:cs="Times New Roman"/>
                <w:i/>
              </w:rPr>
              <w:t xml:space="preserve"> черга будівництва);</w:t>
            </w:r>
          </w:p>
          <w:p w14:paraId="66CACA6B" w14:textId="40161DEA" w:rsidR="00E05D43" w:rsidRDefault="00E05D43" w:rsidP="00E05D4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E05D43">
              <w:rPr>
                <w:rFonts w:ascii="Times New Roman" w:hAnsi="Times New Roman" w:cs="Times New Roman"/>
                <w:i/>
              </w:rPr>
              <w:t xml:space="preserve">сертифікат від </w:t>
            </w:r>
            <w:r>
              <w:rPr>
                <w:rFonts w:ascii="Times New Roman" w:hAnsi="Times New Roman" w:cs="Times New Roman"/>
                <w:i/>
              </w:rPr>
              <w:t>02.04.2019</w:t>
            </w:r>
            <w:r w:rsidRPr="00E05D43">
              <w:rPr>
                <w:rFonts w:ascii="Times New Roman" w:hAnsi="Times New Roman" w:cs="Times New Roman"/>
                <w:i/>
              </w:rPr>
              <w:t xml:space="preserve"> серія ІУ № </w:t>
            </w:r>
            <w:r>
              <w:rPr>
                <w:rFonts w:ascii="Times New Roman" w:hAnsi="Times New Roman" w:cs="Times New Roman"/>
                <w:i/>
              </w:rPr>
              <w:t>163190922512</w:t>
            </w:r>
            <w:r w:rsidRPr="00E05D43">
              <w:rPr>
                <w:rFonts w:ascii="Times New Roman" w:hAnsi="Times New Roman" w:cs="Times New Roman"/>
                <w:i/>
              </w:rPr>
              <w:t xml:space="preserve"> </w:t>
            </w:r>
            <w:r w:rsidR="001514D0" w:rsidRPr="001514D0">
              <w:rPr>
                <w:rFonts w:ascii="Times New Roman" w:hAnsi="Times New Roman" w:cs="Times New Roman"/>
                <w:i/>
              </w:rPr>
              <w:t xml:space="preserve">                   </w:t>
            </w:r>
            <w:r w:rsidRPr="00E05D43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  <w:lang w:val="en-US"/>
              </w:rPr>
              <w:t>V</w:t>
            </w:r>
            <w:r w:rsidR="001514D0" w:rsidRPr="001514D0">
              <w:rPr>
                <w:rFonts w:ascii="Times New Roman" w:hAnsi="Times New Roman" w:cs="Times New Roman"/>
                <w:i/>
              </w:rPr>
              <w:t xml:space="preserve"> </w:t>
            </w:r>
            <w:r w:rsidRPr="00E05D43">
              <w:rPr>
                <w:rFonts w:ascii="Times New Roman" w:hAnsi="Times New Roman" w:cs="Times New Roman"/>
                <w:i/>
              </w:rPr>
              <w:t>черга будівництва);</w:t>
            </w:r>
          </w:p>
          <w:p w14:paraId="1A4944BA" w14:textId="443E97F6" w:rsidR="00D81D29" w:rsidRDefault="001514D0" w:rsidP="00E05D4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514D0">
              <w:rPr>
                <w:rFonts w:ascii="Times New Roman" w:hAnsi="Times New Roman" w:cs="Times New Roman"/>
                <w:i/>
              </w:rPr>
              <w:t>-</w:t>
            </w:r>
            <w:r>
              <w:t xml:space="preserve"> </w:t>
            </w:r>
            <w:r w:rsidRPr="001514D0">
              <w:rPr>
                <w:rFonts w:ascii="Times New Roman" w:hAnsi="Times New Roman" w:cs="Times New Roman"/>
                <w:i/>
              </w:rPr>
              <w:t>сертифікат від 01.08.2020 №ІУ</w:t>
            </w:r>
            <w:r>
              <w:rPr>
                <w:rFonts w:ascii="Times New Roman" w:hAnsi="Times New Roman" w:cs="Times New Roman"/>
                <w:i/>
              </w:rPr>
              <w:t xml:space="preserve">123200828763 </w:t>
            </w:r>
            <w:r w:rsidRPr="001514D0">
              <w:rPr>
                <w:rFonts w:ascii="Times New Roman" w:hAnsi="Times New Roman" w:cs="Times New Roman"/>
                <w:i/>
              </w:rPr>
              <w:t>(6 черга будівництва);</w:t>
            </w:r>
          </w:p>
          <w:p w14:paraId="305887B8" w14:textId="77777777" w:rsidR="002B57F0" w:rsidRPr="001514D0" w:rsidRDefault="002B57F0" w:rsidP="00E05D4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D8B22EA" w14:textId="0486F50D" w:rsidR="00E05D43" w:rsidRDefault="001514D0" w:rsidP="00E05D4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- </w:t>
            </w:r>
            <w:r w:rsidRPr="001514D0">
              <w:rPr>
                <w:rFonts w:ascii="Times New Roman" w:hAnsi="Times New Roman" w:cs="Times New Roman"/>
                <w:i/>
              </w:rPr>
              <w:t xml:space="preserve">сертифікат від </w:t>
            </w:r>
            <w:r>
              <w:rPr>
                <w:rFonts w:ascii="Times New Roman" w:hAnsi="Times New Roman" w:cs="Times New Roman"/>
                <w:i/>
              </w:rPr>
              <w:t>08.09.2021</w:t>
            </w:r>
            <w:r w:rsidRPr="001514D0">
              <w:rPr>
                <w:rFonts w:ascii="Times New Roman" w:hAnsi="Times New Roman" w:cs="Times New Roman"/>
                <w:i/>
              </w:rPr>
              <w:t xml:space="preserve"> №ІУ</w:t>
            </w:r>
            <w:r>
              <w:rPr>
                <w:rFonts w:ascii="Times New Roman" w:hAnsi="Times New Roman" w:cs="Times New Roman"/>
                <w:i/>
              </w:rPr>
              <w:t>123210902869 (</w:t>
            </w:r>
            <w:r w:rsidRPr="001514D0">
              <w:rPr>
                <w:rFonts w:ascii="Times New Roman" w:hAnsi="Times New Roman" w:cs="Times New Roman"/>
                <w:i/>
              </w:rPr>
              <w:t>7 черга будівництва);</w:t>
            </w:r>
          </w:p>
          <w:p w14:paraId="5A27F8D9" w14:textId="11EA2AFD" w:rsidR="00E05D43" w:rsidRDefault="001514D0" w:rsidP="0086717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1514D0">
              <w:rPr>
                <w:rFonts w:ascii="Times New Roman" w:hAnsi="Times New Roman" w:cs="Times New Roman"/>
                <w:i/>
              </w:rPr>
              <w:t xml:space="preserve">сертифікат від </w:t>
            </w:r>
            <w:r>
              <w:rPr>
                <w:rFonts w:ascii="Times New Roman" w:hAnsi="Times New Roman" w:cs="Times New Roman"/>
                <w:i/>
              </w:rPr>
              <w:t>18.02.2014</w:t>
            </w:r>
            <w:r w:rsidRPr="001514D0">
              <w:rPr>
                <w:rFonts w:ascii="Times New Roman" w:hAnsi="Times New Roman" w:cs="Times New Roman"/>
                <w:i/>
              </w:rPr>
              <w:t xml:space="preserve"> серія ІУ № </w:t>
            </w:r>
            <w:r>
              <w:rPr>
                <w:rFonts w:ascii="Times New Roman" w:hAnsi="Times New Roman" w:cs="Times New Roman"/>
                <w:i/>
              </w:rPr>
              <w:t>165140490162</w:t>
            </w:r>
            <w:r w:rsidRPr="001514D0">
              <w:rPr>
                <w:rFonts w:ascii="Times New Roman" w:hAnsi="Times New Roman" w:cs="Times New Roman"/>
                <w:i/>
              </w:rPr>
              <w:t xml:space="preserve">                    (V</w:t>
            </w:r>
            <w:r>
              <w:rPr>
                <w:rFonts w:ascii="Times New Roman" w:hAnsi="Times New Roman" w:cs="Times New Roman"/>
                <w:i/>
              </w:rPr>
              <w:t>ІІІ</w:t>
            </w:r>
            <w:r w:rsidRPr="001514D0">
              <w:rPr>
                <w:rFonts w:ascii="Times New Roman" w:hAnsi="Times New Roman" w:cs="Times New Roman"/>
                <w:i/>
              </w:rPr>
              <w:t xml:space="preserve"> черга будівництва);</w:t>
            </w:r>
          </w:p>
          <w:p w14:paraId="15CBCA2A" w14:textId="22336B13" w:rsidR="001514D0" w:rsidRDefault="001514D0" w:rsidP="001514D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1514D0">
              <w:rPr>
                <w:rFonts w:ascii="Times New Roman" w:hAnsi="Times New Roman" w:cs="Times New Roman"/>
                <w:i/>
              </w:rPr>
              <w:t xml:space="preserve">сертифікат від </w:t>
            </w:r>
            <w:r>
              <w:rPr>
                <w:rFonts w:ascii="Times New Roman" w:hAnsi="Times New Roman" w:cs="Times New Roman"/>
                <w:i/>
              </w:rPr>
              <w:t>14.04.2017</w:t>
            </w:r>
            <w:r w:rsidRPr="001514D0">
              <w:rPr>
                <w:rFonts w:ascii="Times New Roman" w:hAnsi="Times New Roman" w:cs="Times New Roman"/>
                <w:i/>
              </w:rPr>
              <w:t xml:space="preserve"> серія ІУ № </w:t>
            </w:r>
            <w:r>
              <w:rPr>
                <w:rFonts w:ascii="Times New Roman" w:hAnsi="Times New Roman" w:cs="Times New Roman"/>
                <w:i/>
              </w:rPr>
              <w:t>165171040816</w:t>
            </w:r>
            <w:r w:rsidRPr="001514D0">
              <w:rPr>
                <w:rFonts w:ascii="Times New Roman" w:hAnsi="Times New Roman" w:cs="Times New Roman"/>
                <w:i/>
              </w:rPr>
              <w:t xml:space="preserve">                    (</w:t>
            </w:r>
            <w:r>
              <w:rPr>
                <w:rFonts w:ascii="Times New Roman" w:hAnsi="Times New Roman" w:cs="Times New Roman"/>
                <w:i/>
              </w:rPr>
              <w:t>ІХ</w:t>
            </w:r>
            <w:r w:rsidRPr="001514D0">
              <w:rPr>
                <w:rFonts w:ascii="Times New Roman" w:hAnsi="Times New Roman" w:cs="Times New Roman"/>
                <w:i/>
              </w:rPr>
              <w:t xml:space="preserve"> черга будівництва);</w:t>
            </w:r>
          </w:p>
          <w:p w14:paraId="299F7412" w14:textId="3059B841" w:rsidR="001514D0" w:rsidRDefault="001514D0" w:rsidP="001514D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1514D0">
              <w:rPr>
                <w:rFonts w:ascii="Times New Roman" w:hAnsi="Times New Roman" w:cs="Times New Roman"/>
                <w:i/>
              </w:rPr>
              <w:t xml:space="preserve">сертифікат від </w:t>
            </w:r>
            <w:r>
              <w:rPr>
                <w:rFonts w:ascii="Times New Roman" w:hAnsi="Times New Roman" w:cs="Times New Roman"/>
                <w:i/>
              </w:rPr>
              <w:t>03.10.2016</w:t>
            </w:r>
            <w:r w:rsidRPr="001514D0">
              <w:rPr>
                <w:rFonts w:ascii="Times New Roman" w:hAnsi="Times New Roman" w:cs="Times New Roman"/>
                <w:i/>
              </w:rPr>
              <w:t xml:space="preserve"> серія ІУ № </w:t>
            </w:r>
            <w:r>
              <w:rPr>
                <w:rFonts w:ascii="Times New Roman" w:hAnsi="Times New Roman" w:cs="Times New Roman"/>
                <w:i/>
              </w:rPr>
              <w:t>165162772293</w:t>
            </w:r>
            <w:r w:rsidRPr="001514D0">
              <w:rPr>
                <w:rFonts w:ascii="Times New Roman" w:hAnsi="Times New Roman" w:cs="Times New Roman"/>
                <w:i/>
              </w:rPr>
              <w:t xml:space="preserve">                    (</w:t>
            </w:r>
            <w:r>
              <w:rPr>
                <w:rFonts w:ascii="Times New Roman" w:hAnsi="Times New Roman" w:cs="Times New Roman"/>
                <w:i/>
              </w:rPr>
              <w:t>Х черга будівництва).</w:t>
            </w:r>
          </w:p>
          <w:p w14:paraId="3121E8DB" w14:textId="0DEC3B5E" w:rsidR="0086717C" w:rsidRDefault="00691213" w:rsidP="0086717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</w:t>
            </w:r>
            <w:r w:rsidRPr="0086717C">
              <w:rPr>
                <w:rFonts w:ascii="Times New Roman" w:hAnsi="Times New Roman" w:cs="Times New Roman"/>
                <w:i/>
              </w:rPr>
              <w:t>будован</w:t>
            </w:r>
            <w:r>
              <w:rPr>
                <w:rFonts w:ascii="Times New Roman" w:hAnsi="Times New Roman" w:cs="Times New Roman"/>
                <w:i/>
              </w:rPr>
              <w:t>і</w:t>
            </w:r>
            <w:r w:rsidRPr="0086717C">
              <w:rPr>
                <w:rFonts w:ascii="Times New Roman" w:hAnsi="Times New Roman" w:cs="Times New Roman"/>
                <w:i/>
              </w:rPr>
              <w:t xml:space="preserve"> об’єкт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86717C">
              <w:rPr>
                <w:rFonts w:ascii="Times New Roman" w:hAnsi="Times New Roman" w:cs="Times New Roman"/>
                <w:i/>
              </w:rPr>
              <w:t xml:space="preserve"> нерухомого майна </w:t>
            </w:r>
            <w:r w:rsidR="0086717C" w:rsidRPr="0086717C">
              <w:rPr>
                <w:rFonts w:ascii="Times New Roman" w:hAnsi="Times New Roman" w:cs="Times New Roman"/>
                <w:i/>
              </w:rPr>
              <w:t>перед</w:t>
            </w:r>
            <w:r w:rsidR="00C752D6"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ні</w:t>
            </w:r>
            <w:r w:rsidR="0086717C" w:rsidRPr="0086717C">
              <w:rPr>
                <w:rFonts w:ascii="Times New Roman" w:hAnsi="Times New Roman" w:cs="Times New Roman"/>
                <w:i/>
              </w:rPr>
              <w:t>:</w:t>
            </w:r>
          </w:p>
          <w:p w14:paraId="616F841A" w14:textId="2030A433" w:rsidR="009663FD" w:rsidRDefault="0086717C" w:rsidP="009663FD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86717C">
              <w:rPr>
                <w:b w:val="0"/>
                <w:i/>
                <w:sz w:val="24"/>
                <w:szCs w:val="24"/>
              </w:rPr>
              <w:t xml:space="preserve">- обслуговуючій організації ТОВ «Управляюча компанія «ЮКРЕЙНІАН СІТІ СЕРВІС» на підставі актів приймання-передачі з балансу на баланс житлових будинків №№ 1, 2, 3 та прибудинкових територій на Дніпровській набережній, 14 у Дарницькому районі                       м. Києва від 12.12.2012; </w:t>
            </w:r>
            <w:proofErr w:type="spellStart"/>
            <w:r w:rsidRPr="0086717C">
              <w:rPr>
                <w:b w:val="0"/>
                <w:i/>
                <w:sz w:val="24"/>
                <w:szCs w:val="24"/>
              </w:rPr>
              <w:t>акта</w:t>
            </w:r>
            <w:proofErr w:type="spellEnd"/>
            <w:r w:rsidRPr="0086717C">
              <w:rPr>
                <w:b w:val="0"/>
                <w:i/>
                <w:sz w:val="24"/>
                <w:szCs w:val="24"/>
              </w:rPr>
              <w:t xml:space="preserve"> приймання-передачі з балансу на баланс житлового будинку № 4 та прибудинкової території</w:t>
            </w:r>
            <w:r w:rsidRPr="0086717C">
              <w:rPr>
                <w:b w:val="0"/>
              </w:rPr>
              <w:t xml:space="preserve"> </w:t>
            </w:r>
            <w:r w:rsidRPr="0086717C">
              <w:rPr>
                <w:b w:val="0"/>
                <w:i/>
                <w:sz w:val="24"/>
                <w:szCs w:val="24"/>
              </w:rPr>
              <w:t>на Дніпровській набережній, 14 у Дарницькому районі м. Києва</w:t>
            </w:r>
            <w:r w:rsidRPr="0086717C">
              <w:rPr>
                <w:b w:val="0"/>
              </w:rPr>
              <w:t xml:space="preserve"> </w:t>
            </w:r>
            <w:r w:rsidRPr="0086717C">
              <w:rPr>
                <w:b w:val="0"/>
                <w:i/>
                <w:sz w:val="24"/>
                <w:szCs w:val="24"/>
              </w:rPr>
              <w:t>від 01.06.2016; актів приймання-передачі з балансу на баланс житлових будинків №№ 5, 6 та прибудинкових територій на Дніпровській набережній, 14 у Дарницькому районі                        м. Києва від 03.10.2016;</w:t>
            </w:r>
            <w:r w:rsidRPr="0086717C">
              <w:rPr>
                <w:b w:val="0"/>
              </w:rPr>
              <w:t xml:space="preserve"> </w:t>
            </w:r>
            <w:r w:rsidRPr="0086717C">
              <w:rPr>
                <w:b w:val="0"/>
                <w:i/>
                <w:sz w:val="24"/>
                <w:szCs w:val="24"/>
              </w:rPr>
              <w:t>актів приймання – передачі з балансу на баланс блоків соціально-побутового призначе</w:t>
            </w:r>
            <w:r w:rsidR="009663FD">
              <w:rPr>
                <w:b w:val="0"/>
                <w:i/>
                <w:sz w:val="24"/>
                <w:szCs w:val="24"/>
              </w:rPr>
              <w:t xml:space="preserve">ння №№ 1, 2 </w:t>
            </w:r>
            <w:r w:rsidRPr="0086717C">
              <w:rPr>
                <w:b w:val="0"/>
                <w:i/>
                <w:sz w:val="24"/>
                <w:szCs w:val="24"/>
              </w:rPr>
              <w:t xml:space="preserve">та прибудинкових територій                на Дніпровській набережній, 14 у Дарницькому районі                        м. Києва </w:t>
            </w:r>
            <w:r>
              <w:rPr>
                <w:b w:val="0"/>
                <w:i/>
                <w:sz w:val="24"/>
                <w:szCs w:val="24"/>
              </w:rPr>
              <w:t>від 12.12.2012;</w:t>
            </w:r>
            <w:r w:rsidR="009663FD">
              <w:rPr>
                <w:b w:val="0"/>
                <w:i/>
                <w:sz w:val="24"/>
                <w:szCs w:val="24"/>
              </w:rPr>
              <w:t xml:space="preserve"> </w:t>
            </w:r>
            <w:r w:rsidR="009663FD" w:rsidRPr="0086717C">
              <w:rPr>
                <w:b w:val="0"/>
                <w:i/>
                <w:sz w:val="24"/>
                <w:szCs w:val="24"/>
              </w:rPr>
              <w:t>акт</w:t>
            </w:r>
            <w:r w:rsidR="009663FD">
              <w:rPr>
                <w:b w:val="0"/>
                <w:i/>
                <w:sz w:val="24"/>
                <w:szCs w:val="24"/>
              </w:rPr>
              <w:t>у</w:t>
            </w:r>
            <w:r w:rsidR="009663FD" w:rsidRPr="0086717C">
              <w:rPr>
                <w:b w:val="0"/>
                <w:i/>
                <w:sz w:val="24"/>
                <w:szCs w:val="24"/>
              </w:rPr>
              <w:t xml:space="preserve"> приймання – передачі з балансу на баланс блоків соціально-побутового призначе</w:t>
            </w:r>
            <w:r w:rsidR="009663FD">
              <w:rPr>
                <w:b w:val="0"/>
                <w:i/>
                <w:sz w:val="24"/>
                <w:szCs w:val="24"/>
              </w:rPr>
              <w:t xml:space="preserve">ння № 3 </w:t>
            </w:r>
            <w:r w:rsidR="009663FD" w:rsidRPr="0086717C">
              <w:rPr>
                <w:b w:val="0"/>
                <w:i/>
                <w:sz w:val="24"/>
                <w:szCs w:val="24"/>
              </w:rPr>
              <w:t>та прибудинкових територій</w:t>
            </w:r>
            <w:r w:rsidR="009663FD">
              <w:rPr>
                <w:b w:val="0"/>
                <w:i/>
                <w:sz w:val="24"/>
                <w:szCs w:val="24"/>
              </w:rPr>
              <w:t xml:space="preserve"> </w:t>
            </w:r>
            <w:r w:rsidR="009663FD" w:rsidRPr="0086717C">
              <w:rPr>
                <w:b w:val="0"/>
                <w:i/>
                <w:sz w:val="24"/>
                <w:szCs w:val="24"/>
              </w:rPr>
              <w:t xml:space="preserve">на Дніпровській набережній, 14 у Дарницькому районі                        м. Києва </w:t>
            </w:r>
            <w:r w:rsidR="009663FD">
              <w:rPr>
                <w:b w:val="0"/>
                <w:i/>
                <w:sz w:val="24"/>
                <w:szCs w:val="24"/>
              </w:rPr>
              <w:t>від 03.10.2016;</w:t>
            </w:r>
          </w:p>
          <w:p w14:paraId="6479D732" w14:textId="273085F0" w:rsidR="0086717C" w:rsidRPr="0086717C" w:rsidRDefault="0086717C" w:rsidP="0086717C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86717C">
              <w:rPr>
                <w:b w:val="0"/>
                <w:i/>
                <w:sz w:val="24"/>
                <w:szCs w:val="24"/>
              </w:rPr>
              <w:t xml:space="preserve">- Гордієнку Артуру Вікторовичу, уповноваженій особі                     від співвласників житлового будинку на                                            вул. Трускавецькій, 8 на підставі </w:t>
            </w:r>
            <w:proofErr w:type="spellStart"/>
            <w:r w:rsidRPr="0086717C">
              <w:rPr>
                <w:b w:val="0"/>
                <w:i/>
                <w:sz w:val="24"/>
                <w:szCs w:val="24"/>
              </w:rPr>
              <w:t>акта</w:t>
            </w:r>
            <w:proofErr w:type="spellEnd"/>
            <w:r w:rsidRPr="0086717C">
              <w:rPr>
                <w:b w:val="0"/>
                <w:i/>
                <w:sz w:val="24"/>
                <w:szCs w:val="24"/>
              </w:rPr>
              <w:t xml:space="preserve"> приймання-передачі житлового будинку та прибудинкової території на </w:t>
            </w:r>
            <w:r>
              <w:rPr>
                <w:b w:val="0"/>
                <w:i/>
                <w:sz w:val="24"/>
                <w:szCs w:val="24"/>
              </w:rPr>
              <w:t xml:space="preserve">                     </w:t>
            </w:r>
            <w:r w:rsidRPr="0086717C">
              <w:rPr>
                <w:b w:val="0"/>
                <w:i/>
                <w:sz w:val="24"/>
                <w:szCs w:val="24"/>
              </w:rPr>
              <w:t xml:space="preserve">вул. Трускавецькій, 8 у Дарницькому районі м. Києва </w:t>
            </w:r>
            <w:r>
              <w:rPr>
                <w:b w:val="0"/>
                <w:i/>
                <w:sz w:val="24"/>
                <w:szCs w:val="24"/>
              </w:rPr>
              <w:t xml:space="preserve">                      </w:t>
            </w:r>
            <w:r w:rsidRPr="0086717C">
              <w:rPr>
                <w:b w:val="0"/>
                <w:i/>
                <w:sz w:val="24"/>
                <w:szCs w:val="24"/>
              </w:rPr>
              <w:t xml:space="preserve">від 18.06.2019, </w:t>
            </w:r>
            <w:proofErr w:type="spellStart"/>
            <w:r w:rsidRPr="0086717C">
              <w:rPr>
                <w:b w:val="0"/>
                <w:i/>
                <w:sz w:val="24"/>
                <w:szCs w:val="24"/>
              </w:rPr>
              <w:t>акта</w:t>
            </w:r>
            <w:proofErr w:type="spellEnd"/>
            <w:r w:rsidRPr="0086717C">
              <w:rPr>
                <w:b w:val="0"/>
                <w:i/>
                <w:sz w:val="24"/>
                <w:szCs w:val="24"/>
              </w:rPr>
              <w:t xml:space="preserve"> приймання-передачі багатоквартирного будинку та прибудинкової території на вул. Трускавецькій, 10-Г та вул. Трускавецькій, 10-В                 у Дарницькому районі м. Києва від 14.11.2020;</w:t>
            </w:r>
          </w:p>
          <w:p w14:paraId="314196D2" w14:textId="798B2363" w:rsidR="0086717C" w:rsidRDefault="0086717C" w:rsidP="0086717C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86717C">
              <w:rPr>
                <w:b w:val="0"/>
                <w:i/>
                <w:sz w:val="24"/>
                <w:szCs w:val="24"/>
              </w:rPr>
              <w:t xml:space="preserve">- </w:t>
            </w:r>
            <w:proofErr w:type="spellStart"/>
            <w:r w:rsidRPr="0086717C">
              <w:rPr>
                <w:b w:val="0"/>
                <w:i/>
                <w:sz w:val="24"/>
                <w:szCs w:val="24"/>
              </w:rPr>
              <w:t>Ліщуку</w:t>
            </w:r>
            <w:proofErr w:type="spellEnd"/>
            <w:r w:rsidRPr="0086717C">
              <w:rPr>
                <w:b w:val="0"/>
                <w:i/>
                <w:sz w:val="24"/>
                <w:szCs w:val="24"/>
              </w:rPr>
              <w:t xml:space="preserve"> Сергію Васильовичу, уповноваженій особі                     від співвласників житлового будинку на                                            вул. Трускавецькій, 10-Д на підставі </w:t>
            </w:r>
            <w:proofErr w:type="spellStart"/>
            <w:r w:rsidRPr="0086717C">
              <w:rPr>
                <w:b w:val="0"/>
                <w:i/>
                <w:sz w:val="24"/>
                <w:szCs w:val="24"/>
              </w:rPr>
              <w:t>акта</w:t>
            </w:r>
            <w:proofErr w:type="spellEnd"/>
            <w:r w:rsidRPr="0086717C">
              <w:rPr>
                <w:b w:val="0"/>
                <w:i/>
                <w:sz w:val="24"/>
                <w:szCs w:val="24"/>
              </w:rPr>
              <w:t xml:space="preserve"> приймання-передачі багатоквартирного будинку та прибудинкової території на вул. Трускавецькій, 10-Д у Дарницькому районі м. Києва від 25.10.2021.</w:t>
            </w:r>
          </w:p>
          <w:p w14:paraId="21F370C9" w14:textId="1A44989A" w:rsidR="00E3652D" w:rsidRDefault="00691213" w:rsidP="00E3652D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Разом з тим, з</w:t>
            </w:r>
            <w:r w:rsidR="00E3652D" w:rsidRPr="00CE5660">
              <w:rPr>
                <w:b w:val="0"/>
                <w:i/>
                <w:sz w:val="24"/>
                <w:szCs w:val="24"/>
              </w:rPr>
              <w:t>гідно з відомостями Державного реєстру речових прав на нерухоме майно на земельній ділянці з кадастровим номером 8000000000:90:141:0205 розташован</w:t>
            </w:r>
            <w:r w:rsidR="00E3652D">
              <w:rPr>
                <w:b w:val="0"/>
                <w:i/>
                <w:sz w:val="24"/>
                <w:szCs w:val="24"/>
              </w:rPr>
              <w:t>і об’єкти нерухомого майна:</w:t>
            </w:r>
          </w:p>
          <w:p w14:paraId="5EC9CCDD" w14:textId="07F3A192" w:rsidR="0086717C" w:rsidRDefault="00E3652D" w:rsidP="00E3652D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-</w:t>
            </w:r>
            <w:r w:rsidRPr="00CE5660">
              <w:rPr>
                <w:b w:val="0"/>
                <w:i/>
                <w:sz w:val="24"/>
                <w:szCs w:val="24"/>
              </w:rPr>
              <w:t xml:space="preserve"> заклад освіти загальною площею 6962,8 </w:t>
            </w:r>
            <w:proofErr w:type="spellStart"/>
            <w:r w:rsidRPr="00CE5660">
              <w:rPr>
                <w:b w:val="0"/>
                <w:i/>
                <w:sz w:val="24"/>
                <w:szCs w:val="24"/>
              </w:rPr>
              <w:t>кв</w:t>
            </w:r>
            <w:proofErr w:type="spellEnd"/>
            <w:r w:rsidRPr="00CE5660">
              <w:rPr>
                <w:b w:val="0"/>
                <w:i/>
                <w:sz w:val="24"/>
                <w:szCs w:val="24"/>
              </w:rPr>
              <w:t>. м, який належить на праві спільної часткової власності товариству з обмеженою відповідальністю «Компанія з управління активами «Ніка-</w:t>
            </w:r>
            <w:proofErr w:type="spellStart"/>
            <w:r w:rsidRPr="00CE5660">
              <w:rPr>
                <w:b w:val="0"/>
                <w:i/>
                <w:sz w:val="24"/>
                <w:szCs w:val="24"/>
              </w:rPr>
              <w:t>Інвест</w:t>
            </w:r>
            <w:proofErr w:type="spellEnd"/>
            <w:r w:rsidRPr="00CE5660">
              <w:rPr>
                <w:b w:val="0"/>
                <w:i/>
                <w:sz w:val="24"/>
                <w:szCs w:val="24"/>
              </w:rPr>
              <w:t xml:space="preserve">» </w:t>
            </w:r>
            <w:r w:rsidR="00227771" w:rsidRPr="00227771">
              <w:rPr>
                <w:b w:val="0"/>
                <w:i/>
                <w:sz w:val="24"/>
                <w:szCs w:val="24"/>
                <w:lang w:val="ru-RU"/>
              </w:rPr>
              <w:t>(</w:t>
            </w:r>
            <w:r w:rsidR="00227771">
              <w:rPr>
                <w:b w:val="0"/>
                <w:i/>
                <w:sz w:val="24"/>
                <w:szCs w:val="24"/>
              </w:rPr>
              <w:t>3/4</w:t>
            </w:r>
            <w:r w:rsidR="00227771" w:rsidRPr="00227771">
              <w:rPr>
                <w:b w:val="0"/>
                <w:i/>
                <w:sz w:val="24"/>
                <w:szCs w:val="24"/>
                <w:lang w:val="ru-RU"/>
              </w:rPr>
              <w:t xml:space="preserve">) </w:t>
            </w:r>
            <w:r w:rsidRPr="00CE5660">
              <w:rPr>
                <w:b w:val="0"/>
                <w:i/>
                <w:sz w:val="24"/>
                <w:szCs w:val="24"/>
              </w:rPr>
              <w:t>та Поліщук</w:t>
            </w:r>
            <w:r w:rsidR="00227771">
              <w:rPr>
                <w:b w:val="0"/>
                <w:i/>
                <w:sz w:val="24"/>
                <w:szCs w:val="24"/>
              </w:rPr>
              <w:t>у</w:t>
            </w:r>
            <w:r w:rsidRPr="00CE5660">
              <w:rPr>
                <w:b w:val="0"/>
                <w:i/>
                <w:sz w:val="24"/>
                <w:szCs w:val="24"/>
              </w:rPr>
              <w:t xml:space="preserve"> Олег</w:t>
            </w:r>
            <w:r w:rsidR="00227771">
              <w:rPr>
                <w:b w:val="0"/>
                <w:i/>
                <w:sz w:val="24"/>
                <w:szCs w:val="24"/>
              </w:rPr>
              <w:t>у</w:t>
            </w:r>
            <w:r w:rsidRPr="00CE5660">
              <w:rPr>
                <w:b w:val="0"/>
                <w:i/>
                <w:sz w:val="24"/>
                <w:szCs w:val="24"/>
              </w:rPr>
              <w:t xml:space="preserve"> Вікторович</w:t>
            </w:r>
            <w:r w:rsidR="00227771">
              <w:rPr>
                <w:b w:val="0"/>
                <w:i/>
                <w:sz w:val="24"/>
                <w:szCs w:val="24"/>
              </w:rPr>
              <w:t>у</w:t>
            </w:r>
            <w:r w:rsidRPr="00CE5660">
              <w:rPr>
                <w:b w:val="0"/>
                <w:i/>
                <w:sz w:val="24"/>
                <w:szCs w:val="24"/>
              </w:rPr>
              <w:t xml:space="preserve"> </w:t>
            </w:r>
            <w:r w:rsidR="00227771" w:rsidRPr="00227771">
              <w:rPr>
                <w:b w:val="0"/>
                <w:i/>
                <w:sz w:val="24"/>
                <w:szCs w:val="24"/>
                <w:lang w:val="ru-RU"/>
              </w:rPr>
              <w:t>(</w:t>
            </w:r>
            <w:r w:rsidR="00227771" w:rsidRPr="00CE5660">
              <w:rPr>
                <w:b w:val="0"/>
                <w:i/>
                <w:sz w:val="24"/>
                <w:szCs w:val="24"/>
              </w:rPr>
              <w:t>1/4</w:t>
            </w:r>
            <w:r w:rsidR="00227771" w:rsidRPr="00227771">
              <w:rPr>
                <w:b w:val="0"/>
                <w:i/>
                <w:sz w:val="24"/>
                <w:szCs w:val="24"/>
                <w:lang w:val="ru-RU"/>
              </w:rPr>
              <w:t>)</w:t>
            </w:r>
            <w:r w:rsidR="00227771" w:rsidRPr="00CE5660">
              <w:rPr>
                <w:b w:val="0"/>
                <w:i/>
                <w:sz w:val="24"/>
                <w:szCs w:val="24"/>
              </w:rPr>
              <w:t xml:space="preserve"> </w:t>
            </w:r>
            <w:r w:rsidRPr="00CE5660">
              <w:rPr>
                <w:b w:val="0"/>
                <w:i/>
                <w:sz w:val="24"/>
                <w:szCs w:val="24"/>
              </w:rPr>
              <w:t>(</w:t>
            </w:r>
            <w:r w:rsidRPr="00CE5660">
              <w:rPr>
                <w:b w:val="0"/>
                <w:bCs w:val="0"/>
                <w:i/>
                <w:sz w:val="24"/>
                <w:szCs w:val="24"/>
              </w:rPr>
              <w:t>реєстраційний номер об’єкта нерухомого майна 2142387880000; номер</w:t>
            </w:r>
            <w:r w:rsidR="009663FD">
              <w:rPr>
                <w:b w:val="0"/>
                <w:bCs w:val="0"/>
                <w:i/>
                <w:sz w:val="24"/>
                <w:szCs w:val="24"/>
              </w:rPr>
              <w:t>и</w:t>
            </w:r>
            <w:r w:rsidRPr="00CE5660">
              <w:rPr>
                <w:b w:val="0"/>
                <w:bCs w:val="0"/>
                <w:i/>
                <w:sz w:val="24"/>
                <w:szCs w:val="24"/>
              </w:rPr>
              <w:t xml:space="preserve"> відомостей про речове право: 37688583</w:t>
            </w:r>
            <w:r w:rsidR="009663FD">
              <w:rPr>
                <w:b w:val="0"/>
                <w:bCs w:val="0"/>
                <w:i/>
                <w:sz w:val="24"/>
                <w:szCs w:val="24"/>
              </w:rPr>
              <w:t>, 37688436</w:t>
            </w:r>
            <w:r w:rsidRPr="00CE5660">
              <w:rPr>
                <w:b w:val="0"/>
                <w:bCs w:val="0"/>
                <w:i/>
                <w:sz w:val="24"/>
                <w:szCs w:val="24"/>
              </w:rPr>
              <w:t xml:space="preserve"> від 06.08.2020</w:t>
            </w:r>
            <w:r>
              <w:rPr>
                <w:b w:val="0"/>
                <w:bCs w:val="0"/>
                <w:i/>
                <w:sz w:val="24"/>
                <w:szCs w:val="24"/>
              </w:rPr>
              <w:t>);</w:t>
            </w:r>
          </w:p>
          <w:p w14:paraId="7011466E" w14:textId="77777777" w:rsidR="00227771" w:rsidRDefault="00227771" w:rsidP="00227771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- б</w:t>
            </w:r>
            <w:r w:rsidRPr="0005631F">
              <w:rPr>
                <w:b w:val="0"/>
                <w:bCs w:val="0"/>
                <w:i/>
                <w:sz w:val="24"/>
                <w:szCs w:val="24"/>
              </w:rPr>
              <w:t>ерегоукріплення (гідротехнічн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а споруда), літера «IV» (цифра) загальною площею </w:t>
            </w:r>
            <w:r>
              <w:rPr>
                <w:b w:val="0"/>
                <w:i/>
                <w:sz w:val="24"/>
                <w:szCs w:val="24"/>
              </w:rPr>
              <w:t>402,</w:t>
            </w:r>
            <w:r w:rsidRPr="0005631F">
              <w:rPr>
                <w:b w:val="0"/>
                <w:i/>
                <w:sz w:val="24"/>
                <w:szCs w:val="24"/>
              </w:rPr>
              <w:t>6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</w:rPr>
              <w:t>кв</w:t>
            </w:r>
            <w:proofErr w:type="spellEnd"/>
            <w:r>
              <w:rPr>
                <w:b w:val="0"/>
                <w:i/>
                <w:sz w:val="24"/>
                <w:szCs w:val="24"/>
              </w:rPr>
              <w:t>. м, яке належить товариству з обмеженою відповідальністю</w:t>
            </w:r>
            <w:r w:rsidRPr="0086717C">
              <w:rPr>
                <w:b w:val="0"/>
                <w:i/>
                <w:sz w:val="24"/>
                <w:szCs w:val="24"/>
              </w:rPr>
              <w:t xml:space="preserve"> «Управляюча компанія «ЮКРЕЙНІАН СІТІ СЕРВІС» 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05631F">
              <w:rPr>
                <w:b w:val="0"/>
                <w:i/>
                <w:sz w:val="24"/>
                <w:szCs w:val="24"/>
              </w:rPr>
              <w:t>(реєстраційний номер об’єкта нерухомого майна 2130367280000; номер відомостей про речове право: 37457888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05631F">
              <w:rPr>
                <w:b w:val="0"/>
                <w:i/>
                <w:sz w:val="24"/>
                <w:szCs w:val="24"/>
              </w:rPr>
              <w:t>від 21.07.2020);</w:t>
            </w:r>
          </w:p>
          <w:p w14:paraId="61C7EE6F" w14:textId="77777777" w:rsidR="00227771" w:rsidRDefault="00227771" w:rsidP="00227771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- б</w:t>
            </w:r>
            <w:r w:rsidRPr="0005631F">
              <w:rPr>
                <w:b w:val="0"/>
                <w:i/>
                <w:sz w:val="24"/>
                <w:szCs w:val="24"/>
              </w:rPr>
              <w:t>ерегоукріплення (гідротехнічн</w:t>
            </w:r>
            <w:r>
              <w:rPr>
                <w:b w:val="0"/>
                <w:i/>
                <w:sz w:val="24"/>
                <w:szCs w:val="24"/>
              </w:rPr>
              <w:t>а споруда), літера «</w:t>
            </w:r>
            <w:r w:rsidRPr="0005631F">
              <w:rPr>
                <w:b w:val="0"/>
                <w:i/>
                <w:sz w:val="24"/>
                <w:szCs w:val="24"/>
              </w:rPr>
              <w:t>III</w:t>
            </w:r>
            <w:r>
              <w:rPr>
                <w:b w:val="0"/>
                <w:i/>
                <w:sz w:val="24"/>
                <w:szCs w:val="24"/>
              </w:rPr>
              <w:t>»</w:t>
            </w:r>
            <w:r w:rsidRPr="0005631F">
              <w:rPr>
                <w:b w:val="0"/>
                <w:i/>
                <w:sz w:val="24"/>
                <w:szCs w:val="24"/>
              </w:rPr>
              <w:t xml:space="preserve"> (цифра)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05631F">
              <w:rPr>
                <w:b w:val="0"/>
                <w:i/>
                <w:sz w:val="24"/>
                <w:szCs w:val="24"/>
              </w:rPr>
              <w:t xml:space="preserve">загальною площею </w:t>
            </w:r>
            <w:r>
              <w:rPr>
                <w:b w:val="0"/>
                <w:i/>
                <w:sz w:val="24"/>
                <w:szCs w:val="24"/>
              </w:rPr>
              <w:t>735,</w:t>
            </w:r>
            <w:r w:rsidRPr="0005631F">
              <w:rPr>
                <w:b w:val="0"/>
                <w:i/>
                <w:sz w:val="24"/>
                <w:szCs w:val="24"/>
              </w:rPr>
              <w:t>8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05631F">
              <w:rPr>
                <w:b w:val="0"/>
                <w:i/>
                <w:sz w:val="24"/>
                <w:szCs w:val="24"/>
              </w:rPr>
              <w:t>кв</w:t>
            </w:r>
            <w:proofErr w:type="spellEnd"/>
            <w:r w:rsidRPr="0005631F">
              <w:rPr>
                <w:b w:val="0"/>
                <w:i/>
                <w:sz w:val="24"/>
                <w:szCs w:val="24"/>
              </w:rPr>
              <w:t>. м, яке належить товариству з обмеженою відповідальністю «Управляюча компанія «ЮКРЕЙНІАН СІТІ СЕРВІС»  (реєстраційний номер об’єкта нерухомого майна 2130358280000; номер відомостей про речове право: 37457760 від 21.07.2020);</w:t>
            </w:r>
          </w:p>
          <w:p w14:paraId="4E12F78F" w14:textId="77777777" w:rsidR="00227771" w:rsidRPr="0005631F" w:rsidRDefault="00227771" w:rsidP="00227771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- б</w:t>
            </w:r>
            <w:r w:rsidRPr="0005631F">
              <w:rPr>
                <w:b w:val="0"/>
                <w:i/>
                <w:sz w:val="24"/>
                <w:szCs w:val="24"/>
              </w:rPr>
              <w:t>ерегоукріплення (</w:t>
            </w:r>
            <w:r>
              <w:rPr>
                <w:b w:val="0"/>
                <w:i/>
                <w:sz w:val="24"/>
                <w:szCs w:val="24"/>
              </w:rPr>
              <w:t>гідротехнічна споруда), літера «</w:t>
            </w:r>
            <w:r w:rsidRPr="0005631F">
              <w:rPr>
                <w:b w:val="0"/>
                <w:i/>
                <w:sz w:val="24"/>
                <w:szCs w:val="24"/>
              </w:rPr>
              <w:t>II</w:t>
            </w:r>
            <w:r>
              <w:rPr>
                <w:b w:val="0"/>
                <w:i/>
                <w:sz w:val="24"/>
                <w:szCs w:val="24"/>
              </w:rPr>
              <w:t>»</w:t>
            </w:r>
            <w:r w:rsidRPr="0005631F">
              <w:rPr>
                <w:b w:val="0"/>
                <w:i/>
                <w:sz w:val="24"/>
                <w:szCs w:val="24"/>
              </w:rPr>
              <w:t xml:space="preserve"> (цифра)</w:t>
            </w:r>
            <w:r>
              <w:t xml:space="preserve"> </w:t>
            </w:r>
            <w:r w:rsidRPr="00EA3D35">
              <w:rPr>
                <w:b w:val="0"/>
                <w:i/>
                <w:sz w:val="24"/>
                <w:szCs w:val="24"/>
              </w:rPr>
              <w:t xml:space="preserve">загальною площею </w:t>
            </w:r>
            <w:r>
              <w:rPr>
                <w:b w:val="0"/>
                <w:i/>
                <w:sz w:val="24"/>
                <w:szCs w:val="24"/>
              </w:rPr>
              <w:t>510,</w:t>
            </w:r>
            <w:r w:rsidRPr="00EA3D35">
              <w:rPr>
                <w:b w:val="0"/>
                <w:i/>
                <w:sz w:val="24"/>
                <w:szCs w:val="24"/>
              </w:rPr>
              <w:t>4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EA3D35">
              <w:rPr>
                <w:b w:val="0"/>
                <w:i/>
                <w:sz w:val="24"/>
                <w:szCs w:val="24"/>
              </w:rPr>
              <w:t>кв</w:t>
            </w:r>
            <w:proofErr w:type="spellEnd"/>
            <w:r w:rsidRPr="00EA3D35">
              <w:rPr>
                <w:b w:val="0"/>
                <w:i/>
                <w:sz w:val="24"/>
                <w:szCs w:val="24"/>
              </w:rPr>
              <w:t>. м, яке належить товариству з обмеженою відповідальністю «Управляюча компанія «ЮКРЕЙНІАН СІТІ СЕРВІС»  (реєстраційний номер об’єкта нерухомого майна 2130350380000; номер відомостей про речове право: 37457639 від 21.07.2020);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416AF4A4" w14:textId="58808EE1" w:rsidR="00E3652D" w:rsidRPr="0086717C" w:rsidRDefault="00227771" w:rsidP="00227771">
            <w:pPr>
              <w:pStyle w:val="a7"/>
              <w:shd w:val="clear" w:color="auto" w:fill="auto"/>
              <w:jc w:val="both"/>
              <w:rPr>
                <w:i/>
              </w:rPr>
            </w:pPr>
            <w:r>
              <w:rPr>
                <w:b w:val="0"/>
                <w:i/>
                <w:sz w:val="24"/>
                <w:szCs w:val="24"/>
              </w:rPr>
              <w:t>- б</w:t>
            </w:r>
            <w:r w:rsidRPr="00EA3D35">
              <w:rPr>
                <w:b w:val="0"/>
                <w:i/>
                <w:sz w:val="24"/>
                <w:szCs w:val="24"/>
              </w:rPr>
              <w:t xml:space="preserve">ерегоукріплення (гідротехнічна споруда), літера </w:t>
            </w:r>
            <w:r>
              <w:rPr>
                <w:b w:val="0"/>
                <w:i/>
                <w:sz w:val="24"/>
                <w:szCs w:val="24"/>
              </w:rPr>
              <w:t>«</w:t>
            </w:r>
            <w:r w:rsidRPr="00EA3D35">
              <w:rPr>
                <w:b w:val="0"/>
                <w:i/>
                <w:sz w:val="24"/>
                <w:szCs w:val="24"/>
              </w:rPr>
              <w:t>I</w:t>
            </w:r>
            <w:r>
              <w:rPr>
                <w:b w:val="0"/>
                <w:i/>
                <w:sz w:val="24"/>
                <w:szCs w:val="24"/>
              </w:rPr>
              <w:t>»</w:t>
            </w:r>
            <w:r w:rsidRPr="00EA3D35">
              <w:rPr>
                <w:b w:val="0"/>
                <w:i/>
                <w:sz w:val="24"/>
                <w:szCs w:val="24"/>
              </w:rPr>
              <w:t xml:space="preserve"> (цифра)</w:t>
            </w:r>
            <w:r>
              <w:t xml:space="preserve"> </w:t>
            </w:r>
            <w:r w:rsidRPr="00EA3D35">
              <w:rPr>
                <w:b w:val="0"/>
                <w:i/>
                <w:sz w:val="24"/>
                <w:szCs w:val="24"/>
              </w:rPr>
              <w:t xml:space="preserve">загальною площею </w:t>
            </w:r>
            <w:r>
              <w:rPr>
                <w:b w:val="0"/>
                <w:i/>
                <w:sz w:val="24"/>
                <w:szCs w:val="24"/>
              </w:rPr>
              <w:t>725,</w:t>
            </w:r>
            <w:r w:rsidRPr="00EA3D35">
              <w:rPr>
                <w:b w:val="0"/>
                <w:i/>
                <w:sz w:val="24"/>
                <w:szCs w:val="24"/>
              </w:rPr>
              <w:t>2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EA3D35">
              <w:rPr>
                <w:b w:val="0"/>
                <w:i/>
                <w:sz w:val="24"/>
                <w:szCs w:val="24"/>
              </w:rPr>
              <w:t>кв</w:t>
            </w:r>
            <w:proofErr w:type="spellEnd"/>
            <w:r w:rsidRPr="00EA3D35">
              <w:rPr>
                <w:b w:val="0"/>
                <w:i/>
                <w:sz w:val="24"/>
                <w:szCs w:val="24"/>
              </w:rPr>
              <w:t>. м, яке належить товариству з обмеженою відповідальністю «Управляюча компанія «ЮКРЕЙНІАН СІТІ СЕРВІС»  (реєстраційний номер об’єкта нерухомого майна 2130332980000; номер відомостей про речове право: 37457357 від 21.07.2020)</w:t>
            </w:r>
            <w:r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227771" w14:paraId="05139EB1" w14:textId="77777777" w:rsidTr="009663FD">
        <w:trPr>
          <w:gridAfter w:val="1"/>
          <w:wAfter w:w="118" w:type="dxa"/>
        </w:trPr>
        <w:tc>
          <w:tcPr>
            <w:tcW w:w="3397" w:type="dxa"/>
            <w:gridSpan w:val="2"/>
          </w:tcPr>
          <w:p w14:paraId="565A34F4" w14:textId="2642501C" w:rsidR="00227771" w:rsidRPr="00227771" w:rsidRDefault="00227771" w:rsidP="00C16452">
            <w:pPr>
              <w:ind w:hanging="120"/>
              <w:jc w:val="both"/>
              <w:rPr>
                <w:rFonts w:ascii="Times New Roman" w:hAnsi="Times New Roman" w:cs="Times New Roman"/>
                <w:i/>
              </w:rPr>
            </w:pPr>
            <w:r w:rsidRPr="00227771">
              <w:rPr>
                <w:rFonts w:ascii="Times New Roman" w:hAnsi="Times New Roman" w:cs="Times New Roman"/>
                <w:i/>
              </w:rPr>
              <w:lastRenderedPageBreak/>
              <w:t>Наявність ДПТ:</w:t>
            </w:r>
          </w:p>
        </w:tc>
        <w:tc>
          <w:tcPr>
            <w:tcW w:w="6232" w:type="dxa"/>
          </w:tcPr>
          <w:p w14:paraId="5DAE5C31" w14:textId="7B372B05" w:rsidR="00227771" w:rsidRPr="00227771" w:rsidRDefault="00227771" w:rsidP="008671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27771">
              <w:rPr>
                <w:rFonts w:ascii="Times New Roman" w:hAnsi="Times New Roman" w:cs="Times New Roman"/>
                <w:i/>
              </w:rPr>
              <w:t xml:space="preserve">Детальний план території затверджено рішенням Київської міської ради від 20.09.2012 № 71/8355 «Про розробку детального плану території в районі вулиць Тепловозної, Здолбунівської, Драгоманова». Згідно з детальним планом за функціональним призначення </w:t>
            </w:r>
            <w:r w:rsidR="009663FD">
              <w:rPr>
                <w:rFonts w:ascii="Times New Roman" w:hAnsi="Times New Roman" w:cs="Times New Roman"/>
                <w:i/>
              </w:rPr>
              <w:t xml:space="preserve">частково </w:t>
            </w:r>
            <w:r w:rsidRPr="00227771">
              <w:rPr>
                <w:rFonts w:ascii="Times New Roman" w:hAnsi="Times New Roman" w:cs="Times New Roman"/>
                <w:i/>
              </w:rPr>
              <w:t>належить до територій житлово-громадської забудови та частково території зелених насаджень загального користування.</w:t>
            </w:r>
          </w:p>
        </w:tc>
      </w:tr>
      <w:tr w:rsidR="008B2FF2" w14:paraId="0AC4439A" w14:textId="77777777" w:rsidTr="009663FD">
        <w:trPr>
          <w:gridAfter w:val="1"/>
          <w:wAfter w:w="118" w:type="dxa"/>
        </w:trPr>
        <w:tc>
          <w:tcPr>
            <w:tcW w:w="3397" w:type="dxa"/>
            <w:gridSpan w:val="2"/>
          </w:tcPr>
          <w:p w14:paraId="445A3AE0" w14:textId="77777777" w:rsidR="008B2FF2" w:rsidRPr="008B2FF2" w:rsidRDefault="008B2FF2" w:rsidP="008B2FF2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8B2FF2">
              <w:rPr>
                <w:b w:val="0"/>
                <w:i/>
                <w:sz w:val="24"/>
                <w:szCs w:val="24"/>
              </w:rPr>
              <w:t xml:space="preserve">Функціональне  </w:t>
            </w:r>
          </w:p>
          <w:p w14:paraId="676CCBD2" w14:textId="78F2EE1C" w:rsidR="008B2FF2" w:rsidRPr="008B2FF2" w:rsidRDefault="008B2FF2" w:rsidP="008B2FF2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8B2FF2">
              <w:rPr>
                <w:b w:val="0"/>
                <w:i/>
                <w:sz w:val="24"/>
                <w:szCs w:val="24"/>
              </w:rPr>
              <w:t>призначення згідно з Генпланом</w:t>
            </w:r>
            <w:r w:rsidRPr="008B2FF2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53D418B2" w14:textId="14245ABE" w:rsidR="008B2FF2" w:rsidRPr="008B2FF2" w:rsidRDefault="008B2FF2" w:rsidP="008671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2FF2">
              <w:rPr>
                <w:rFonts w:ascii="Times New Roman" w:hAnsi="Times New Roman" w:cs="Times New Roman"/>
                <w:i/>
              </w:rPr>
              <w:t xml:space="preserve">Частково - території зелених насаджень загального користування (перспективні), </w:t>
            </w:r>
            <w:r w:rsidRPr="008B2FF2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території громадських будівель та споруд (перспективні), </w:t>
            </w:r>
            <w:r w:rsidRPr="008B2FF2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території вулиць і доріг.</w:t>
            </w:r>
          </w:p>
        </w:tc>
      </w:tr>
      <w:tr w:rsidR="008B2FF2" w14:paraId="20F81CBC" w14:textId="77777777" w:rsidTr="009663FD">
        <w:trPr>
          <w:gridAfter w:val="1"/>
          <w:wAfter w:w="118" w:type="dxa"/>
        </w:trPr>
        <w:tc>
          <w:tcPr>
            <w:tcW w:w="3397" w:type="dxa"/>
            <w:gridSpan w:val="2"/>
          </w:tcPr>
          <w:p w14:paraId="7A62F8F8" w14:textId="23B64E6A" w:rsidR="008B2FF2" w:rsidRPr="008B2FF2" w:rsidRDefault="008B2FF2" w:rsidP="008B2FF2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E14097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232" w:type="dxa"/>
          </w:tcPr>
          <w:p w14:paraId="1F075C8B" w14:textId="77777777" w:rsidR="008B2FF2" w:rsidRPr="008B2FF2" w:rsidRDefault="008B2FF2" w:rsidP="008B2FF2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8B2FF2">
              <w:rPr>
                <w:b w:val="0"/>
                <w:i/>
                <w:sz w:val="24"/>
                <w:szCs w:val="24"/>
              </w:rPr>
              <w:t>Згідно з відомостями Державного реєстру речових прав на нерухоме майно земельні ділянки перебувають у комунальній власності територіальної громади                        міста Києва.</w:t>
            </w:r>
          </w:p>
          <w:p w14:paraId="41F64D16" w14:textId="7876159D" w:rsidR="008B2FF2" w:rsidRPr="008B2FF2" w:rsidRDefault="008B2FF2" w:rsidP="008B2FF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2FF2">
              <w:rPr>
                <w:rFonts w:ascii="Times New Roman" w:hAnsi="Times New Roman" w:cs="Times New Roman"/>
                <w:i/>
              </w:rPr>
              <w:t>Згідно з відомостями Державного земельного кадастру: категорія земель – землі житлової та громадської забудови, код виду цільового призначення – 02.07.</w:t>
            </w:r>
          </w:p>
        </w:tc>
      </w:tr>
      <w:tr w:rsidR="008B2FF2" w14:paraId="5B9A5765" w14:textId="77777777" w:rsidTr="009663FD">
        <w:trPr>
          <w:gridAfter w:val="1"/>
          <w:wAfter w:w="118" w:type="dxa"/>
        </w:trPr>
        <w:tc>
          <w:tcPr>
            <w:tcW w:w="3397" w:type="dxa"/>
            <w:gridSpan w:val="2"/>
          </w:tcPr>
          <w:p w14:paraId="1F21340F" w14:textId="77777777" w:rsidR="008B2FF2" w:rsidRDefault="008B2FF2" w:rsidP="008B2FF2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E14097">
              <w:rPr>
                <w:b w:val="0"/>
                <w:i/>
                <w:sz w:val="24"/>
                <w:szCs w:val="24"/>
              </w:rPr>
              <w:t>Розташування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E14097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69BE9B32" w14:textId="57D6E695" w:rsidR="008B2FF2" w:rsidRPr="00E14097" w:rsidRDefault="008B2FF2" w:rsidP="008B2FF2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E14097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232" w:type="dxa"/>
          </w:tcPr>
          <w:p w14:paraId="5054ADBF" w14:textId="6D0B96DD" w:rsidR="008B2FF2" w:rsidRPr="008B2FF2" w:rsidRDefault="008B2FF2" w:rsidP="008B2FF2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8B2FF2">
              <w:rPr>
                <w:b w:val="0"/>
                <w:i/>
                <w:sz w:val="24"/>
                <w:szCs w:val="24"/>
              </w:rPr>
              <w:t>Земельн</w:t>
            </w:r>
            <w:r>
              <w:rPr>
                <w:b w:val="0"/>
                <w:i/>
                <w:sz w:val="24"/>
                <w:szCs w:val="24"/>
              </w:rPr>
              <w:t>і</w:t>
            </w:r>
            <w:r w:rsidRPr="008B2FF2">
              <w:rPr>
                <w:b w:val="0"/>
                <w:i/>
                <w:sz w:val="24"/>
                <w:szCs w:val="24"/>
              </w:rPr>
              <w:t xml:space="preserve"> ділянк</w:t>
            </w:r>
            <w:r>
              <w:rPr>
                <w:b w:val="0"/>
                <w:i/>
                <w:sz w:val="24"/>
                <w:szCs w:val="24"/>
              </w:rPr>
              <w:t>и</w:t>
            </w:r>
            <w:r w:rsidRPr="008B2FF2">
              <w:rPr>
                <w:b w:val="0"/>
                <w:i/>
                <w:sz w:val="24"/>
                <w:szCs w:val="24"/>
              </w:rPr>
              <w:t xml:space="preserve"> не віднос</w:t>
            </w:r>
            <w:r>
              <w:rPr>
                <w:b w:val="0"/>
                <w:i/>
                <w:sz w:val="24"/>
                <w:szCs w:val="24"/>
              </w:rPr>
              <w:t>я</w:t>
            </w:r>
            <w:r w:rsidRPr="008B2FF2">
              <w:rPr>
                <w:b w:val="0"/>
                <w:i/>
                <w:sz w:val="24"/>
                <w:szCs w:val="24"/>
              </w:rPr>
              <w:t>ться до територій зелених насаджень загального користування, визначених рішенням Київської міської р</w:t>
            </w:r>
            <w:r w:rsidR="003E24A1">
              <w:rPr>
                <w:b w:val="0"/>
                <w:i/>
                <w:sz w:val="24"/>
                <w:szCs w:val="24"/>
              </w:rPr>
              <w:t xml:space="preserve">ади від 08.07.2021 № 1583/1624 </w:t>
            </w:r>
            <w:r w:rsidRPr="008B2FF2">
              <w:rPr>
                <w:b w:val="0"/>
                <w:i/>
                <w:sz w:val="24"/>
                <w:szCs w:val="24"/>
              </w:rPr>
              <w:t>(зі змінами та доповненнями)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2A5DEA" w14:paraId="4D2F2C90" w14:textId="77777777" w:rsidTr="004736FA">
        <w:trPr>
          <w:gridAfter w:val="1"/>
          <w:wAfter w:w="118" w:type="dxa"/>
          <w:trHeight w:val="2038"/>
        </w:trPr>
        <w:tc>
          <w:tcPr>
            <w:tcW w:w="3397" w:type="dxa"/>
            <w:gridSpan w:val="2"/>
          </w:tcPr>
          <w:p w14:paraId="66DCA283" w14:textId="45B1EA65" w:rsidR="002A5DEA" w:rsidRPr="00E14097" w:rsidRDefault="002A5DEA" w:rsidP="008B2FF2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E3652D">
              <w:rPr>
                <w:b w:val="0"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232" w:type="dxa"/>
          </w:tcPr>
          <w:p w14:paraId="395356A1" w14:textId="7EAFEEAE" w:rsidR="002A5DEA" w:rsidRPr="008B2FF2" w:rsidRDefault="002A5DEA" w:rsidP="009663FD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011F9E">
              <w:rPr>
                <w:b w:val="0"/>
                <w:i/>
                <w:sz w:val="24"/>
                <w:szCs w:val="24"/>
              </w:rPr>
              <w:t>Рішенням Київської міської ради від 23.10.2003                                       № 122-1/995</w:t>
            </w:r>
            <w:r w:rsidR="009663FD">
              <w:rPr>
                <w:b w:val="0"/>
                <w:i/>
                <w:sz w:val="24"/>
                <w:szCs w:val="24"/>
              </w:rPr>
              <w:t xml:space="preserve"> (зі змінами)</w:t>
            </w:r>
            <w:r w:rsidRPr="00011F9E">
              <w:rPr>
                <w:b w:val="0"/>
                <w:i/>
                <w:sz w:val="24"/>
                <w:szCs w:val="24"/>
              </w:rPr>
              <w:t xml:space="preserve"> земельна ділянка площею 7,0295 га з кадастровим номером 8000000000:90:141:0020 передана в оренду на 25 років Товариству для будівництва, експлуатації та обслуговування культурно-оздоровчого центру з стоянкою для човнів на Дніпровській </w:t>
            </w:r>
            <w:r w:rsidR="00C16866">
              <w:rPr>
                <w:b w:val="0"/>
                <w:i/>
                <w:sz w:val="24"/>
                <w:szCs w:val="24"/>
              </w:rPr>
              <w:t xml:space="preserve">      </w:t>
            </w:r>
            <w:r w:rsidRPr="00011F9E">
              <w:rPr>
                <w:b w:val="0"/>
                <w:i/>
                <w:sz w:val="24"/>
                <w:szCs w:val="24"/>
              </w:rPr>
              <w:t>набережній, 14 у Дарницькому районі м. Києва (договір оренди</w:t>
            </w:r>
            <w:r w:rsidR="00C16866">
              <w:rPr>
                <w:b w:val="0"/>
                <w:i/>
                <w:sz w:val="24"/>
                <w:szCs w:val="24"/>
              </w:rPr>
              <w:t xml:space="preserve"> </w:t>
            </w:r>
            <w:r w:rsidRPr="00011F9E">
              <w:rPr>
                <w:b w:val="0"/>
                <w:i/>
                <w:sz w:val="24"/>
                <w:szCs w:val="24"/>
              </w:rPr>
              <w:t>від 06.10.2005 № 63-6-00295).</w:t>
            </w:r>
          </w:p>
        </w:tc>
      </w:tr>
      <w:tr w:rsidR="00E3652D" w:rsidRPr="00E14097" w14:paraId="1198751F" w14:textId="77777777" w:rsidTr="009663FD">
        <w:trPr>
          <w:gridBefore w:val="1"/>
          <w:wBefore w:w="108" w:type="dxa"/>
          <w:cantSplit/>
          <w:trHeight w:val="575"/>
        </w:trPr>
        <w:tc>
          <w:tcPr>
            <w:tcW w:w="3289" w:type="dxa"/>
          </w:tcPr>
          <w:p w14:paraId="05B5FE3E" w14:textId="4413C679" w:rsidR="00E3652D" w:rsidRDefault="00E3652D" w:rsidP="00EA3D35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350" w:type="dxa"/>
            <w:gridSpan w:val="2"/>
          </w:tcPr>
          <w:p w14:paraId="491C2832" w14:textId="7C4D7185" w:rsidR="00011F9E" w:rsidRDefault="00011F9E" w:rsidP="00011F9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011F9E">
              <w:rPr>
                <w:b w:val="0"/>
                <w:i/>
                <w:sz w:val="24"/>
                <w:szCs w:val="24"/>
              </w:rPr>
              <w:t xml:space="preserve">Рішенням Київської міської ради від 08.02.2007 № 103/764 внесено зміни до </w:t>
            </w:r>
            <w:r w:rsidR="004A2DB4">
              <w:rPr>
                <w:b w:val="0"/>
                <w:i/>
                <w:sz w:val="24"/>
                <w:szCs w:val="24"/>
              </w:rPr>
              <w:t>п. 9 рішення Київської міської ради                        від</w:t>
            </w:r>
            <w:r w:rsidR="004A2DB4" w:rsidRPr="004A2DB4">
              <w:rPr>
                <w:b w:val="0"/>
                <w:i/>
                <w:sz w:val="24"/>
                <w:szCs w:val="24"/>
              </w:rPr>
              <w:t xml:space="preserve"> 23.10.2003 </w:t>
            </w:r>
            <w:r w:rsidR="004A2DB4">
              <w:rPr>
                <w:b w:val="0"/>
                <w:i/>
                <w:sz w:val="24"/>
                <w:szCs w:val="24"/>
              </w:rPr>
              <w:t>№</w:t>
            </w:r>
            <w:r w:rsidR="004A2DB4" w:rsidRPr="004A2DB4">
              <w:rPr>
                <w:b w:val="0"/>
                <w:i/>
                <w:sz w:val="24"/>
                <w:szCs w:val="24"/>
              </w:rPr>
              <w:t xml:space="preserve"> 122-1/995</w:t>
            </w:r>
            <w:r w:rsidRPr="00011F9E">
              <w:rPr>
                <w:b w:val="0"/>
                <w:i/>
                <w:sz w:val="24"/>
                <w:szCs w:val="24"/>
              </w:rPr>
              <w:t xml:space="preserve">, а саме: слова «для будівництва, експлуатації та обслуговування культурно-оздоровчого центру з стоянкою для човнів» замінено словами «для будівництва, експлуатації та обслуговування культурно-оздоровчого </w:t>
            </w:r>
            <w:r w:rsidR="00FC39ED">
              <w:rPr>
                <w:b w:val="0"/>
                <w:i/>
                <w:sz w:val="24"/>
                <w:szCs w:val="24"/>
              </w:rPr>
              <w:t>та ділового центру з стоянкою для човнів</w:t>
            </w:r>
            <w:r w:rsidRPr="00011F9E">
              <w:rPr>
                <w:b w:val="0"/>
                <w:i/>
                <w:sz w:val="24"/>
                <w:szCs w:val="24"/>
              </w:rPr>
              <w:t>» (договір про внесення змін</w:t>
            </w:r>
            <w:r w:rsidR="004A2DB4">
              <w:rPr>
                <w:b w:val="0"/>
                <w:i/>
                <w:sz w:val="24"/>
                <w:szCs w:val="24"/>
              </w:rPr>
              <w:t xml:space="preserve"> </w:t>
            </w:r>
            <w:r w:rsidRPr="00011F9E">
              <w:rPr>
                <w:b w:val="0"/>
                <w:i/>
                <w:sz w:val="24"/>
                <w:szCs w:val="24"/>
              </w:rPr>
              <w:t>від 20.06.2007 № 63-6-00418).</w:t>
            </w:r>
          </w:p>
          <w:p w14:paraId="1A8247E9" w14:textId="02CE16A5" w:rsidR="00011F9E" w:rsidRDefault="00011F9E" w:rsidP="00011F9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</w:p>
          <w:p w14:paraId="1BD0EFC7" w14:textId="77777777" w:rsidR="00011F9E" w:rsidRPr="00011F9E" w:rsidRDefault="00011F9E" w:rsidP="00011F9E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011F9E">
              <w:rPr>
                <w:b w:val="0"/>
                <w:i/>
                <w:sz w:val="24"/>
                <w:szCs w:val="24"/>
              </w:rPr>
              <w:t>Рішенням Київської міської ради від 27.12.2007 № 1559/4392</w:t>
            </w:r>
          </w:p>
          <w:p w14:paraId="37476294" w14:textId="7A517E13" w:rsidR="00011F9E" w:rsidRDefault="00011F9E" w:rsidP="00011F9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011F9E">
              <w:rPr>
                <w:b w:val="0"/>
                <w:i/>
                <w:sz w:val="24"/>
                <w:szCs w:val="24"/>
              </w:rPr>
              <w:t>залишено в оренді Товариства земельну ділянку площею 4,0822 га та внесено зміни до договору оренди, визначивши об’єктами оренди земельні ділянки з кадастровими номерами 8000000000:90:141:0020 площею 3,8219 га та 8000000000:90:141:0030</w:t>
            </w:r>
            <w:r w:rsidR="00FC39ED">
              <w:rPr>
                <w:b w:val="0"/>
                <w:i/>
                <w:sz w:val="24"/>
                <w:szCs w:val="24"/>
              </w:rPr>
              <w:t xml:space="preserve"> площею 0,2603 га</w:t>
            </w:r>
            <w:r w:rsidRPr="00011F9E">
              <w:rPr>
                <w:b w:val="0"/>
                <w:i/>
                <w:sz w:val="24"/>
                <w:szCs w:val="24"/>
              </w:rPr>
              <w:t xml:space="preserve"> (договір про внесення змін</w:t>
            </w:r>
            <w:r w:rsidR="00FC39ED">
              <w:rPr>
                <w:b w:val="0"/>
                <w:i/>
                <w:sz w:val="24"/>
                <w:szCs w:val="24"/>
              </w:rPr>
              <w:t xml:space="preserve"> </w:t>
            </w:r>
            <w:r w:rsidRPr="00011F9E">
              <w:rPr>
                <w:b w:val="0"/>
                <w:i/>
                <w:sz w:val="24"/>
                <w:szCs w:val="24"/>
              </w:rPr>
              <w:t>від 15.10.2008 № 63-6-00514).</w:t>
            </w:r>
          </w:p>
          <w:p w14:paraId="3EF38512" w14:textId="7F16D7DC" w:rsidR="00011F9E" w:rsidRPr="00E3652D" w:rsidRDefault="00011F9E" w:rsidP="00011F9E">
            <w:pPr>
              <w:pStyle w:val="af2"/>
              <w:jc w:val="both"/>
              <w:rPr>
                <w:bCs/>
                <w:i/>
                <w:iCs/>
                <w:shd w:val="clear" w:color="auto" w:fill="FFFFFF"/>
                <w:lang w:val="uk-UA"/>
              </w:rPr>
            </w:pPr>
            <w:r w:rsidRPr="00E3652D">
              <w:rPr>
                <w:bCs/>
                <w:i/>
                <w:iCs/>
                <w:shd w:val="clear" w:color="auto" w:fill="FFFFFF"/>
                <w:lang w:val="uk-UA"/>
              </w:rPr>
              <w:t xml:space="preserve">Рішенням Київської міської ради від 09.07.2009                                  № 1005/2061 затверджено проєкт водоохоронної зони                   р. Дніпро на території землевідводу Товариству та внесено зміни до договору оренди (договір про внесення змін                        </w:t>
            </w:r>
            <w:r w:rsidR="009663FD">
              <w:rPr>
                <w:bCs/>
                <w:i/>
                <w:iCs/>
                <w:shd w:val="clear" w:color="auto" w:fill="FFFFFF"/>
                <w:lang w:val="uk-UA"/>
              </w:rPr>
              <w:t xml:space="preserve">    від 17.03.2010 № 63-6-00579</w:t>
            </w:r>
            <w:r w:rsidRPr="00E3652D">
              <w:rPr>
                <w:bCs/>
                <w:i/>
                <w:iCs/>
                <w:shd w:val="clear" w:color="auto" w:fill="FFFFFF"/>
                <w:lang w:val="uk-UA"/>
              </w:rPr>
              <w:t>)</w:t>
            </w:r>
            <w:r w:rsidR="009663FD">
              <w:rPr>
                <w:bCs/>
                <w:i/>
                <w:iCs/>
                <w:shd w:val="clear" w:color="auto" w:fill="FFFFFF"/>
                <w:lang w:val="uk-UA"/>
              </w:rPr>
              <w:t>.</w:t>
            </w:r>
          </w:p>
          <w:p w14:paraId="6B205606" w14:textId="684C9B6E" w:rsidR="00FC39ED" w:rsidRDefault="00011F9E" w:rsidP="00FC39ED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FC39E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Рішенням Київської міської ради від 28.10.2010                                  № 184/4996 внесено зміни до договору оренди, а саме: слова «для будівництва, експлуатації та обслуговування культурно-оздоровчого центру з стоянкою для човнів» </w:t>
            </w:r>
            <w:r w:rsidR="00FC39ED" w:rsidRPr="00FC39E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змінено</w:t>
            </w:r>
            <w:r w:rsidRPr="00FC39E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словами «для будівництва, експлуатації та обслуговування житлово-офісного та культурно-оздоровчого комплексу з об'єктами інфраструктури» (договір про внесення з</w:t>
            </w:r>
            <w:r w:rsidR="00FC39E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мін від 31.12.2010 № 63-6-00600.</w:t>
            </w:r>
          </w:p>
          <w:p w14:paraId="3D103544" w14:textId="77777777" w:rsidR="00FC39ED" w:rsidRDefault="00FC39ED" w:rsidP="00FC39ED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  <w:p w14:paraId="3150A0BD" w14:textId="5665964A" w:rsidR="00FC39ED" w:rsidRDefault="00FC39ED" w:rsidP="00FC39ED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FC39E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Рішенням Київської міської ради від 06.12.2018                                  № 308/6359 внесено зміни до договору оренди, а саме: залишено в оренді Товариства до 06.10.2030 земельну ділянку з кадастровим номером 8000000000:90:141:0205 площею 3,6746 га, сформован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у</w:t>
            </w:r>
            <w:r w:rsidRPr="00FC39E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в результаті поділу земельної ділянки з кадастровим номером  8000000000:90:141:0020</w:t>
            </w:r>
            <w:r w:rsidR="002D59E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,</w:t>
            </w:r>
            <w:r w:rsidRPr="00FC39E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та земельну ділянку з кадастровим номером 8000000000:90:141:0030 площею 0,2603 га (договір про внесення змін до договору оренди                   від 15.03.2019 № 135).</w:t>
            </w:r>
          </w:p>
          <w:p w14:paraId="071AB953" w14:textId="78CD0E00" w:rsidR="002A5DEA" w:rsidRDefault="00FC39ED" w:rsidP="002A5DE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Термін дії договору до </w:t>
            </w:r>
            <w:r w:rsidRPr="00FC39E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06.10.2030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  <w:r w:rsidR="002A5DEA" w:rsidRPr="005F40C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</w:p>
          <w:p w14:paraId="053B72FF" w14:textId="77777777" w:rsidR="00B87148" w:rsidRDefault="00B87148" w:rsidP="002A5DE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  <w:p w14:paraId="6D9F1D9E" w14:textId="5CBB5F1F" w:rsidR="00B87148" w:rsidRDefault="00B87148" w:rsidP="002A5DE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Листом від 15.10.2020 № 0570202/3-19510 </w:t>
            </w:r>
            <w:r w:rsidRPr="00B8714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Департамент земельних ресурсів виконавчого органу Київської міської ради (Київської міської державної адміністрації) (далі – Департамент)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надав згоду на поділ земельної ділянки з кадастровим номером </w:t>
            </w:r>
            <w:r w:rsidRPr="00B8714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8000000000:90:141:0205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  <w:p w14:paraId="18C25A66" w14:textId="48037713" w:rsidR="00B87148" w:rsidRDefault="00B87148" w:rsidP="002A5DE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 результаті поділу сформовані земельні ділянки з кадастровими номерами </w:t>
            </w:r>
            <w:r w:rsidRPr="00B8714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8000000000:90:141:0001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площею 0, </w:t>
            </w:r>
            <w:r w:rsidRPr="00B8714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4868 га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та </w:t>
            </w:r>
            <w:r w:rsidRPr="00B8714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8000000000:90:141:0002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площею 3,</w:t>
            </w:r>
            <w:r w:rsidRPr="00B8714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1878 га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  <w:p w14:paraId="31E74D97" w14:textId="3D0F0149" w:rsidR="00011F9E" w:rsidRPr="00C77721" w:rsidRDefault="00B87148" w:rsidP="00296BEF">
            <w:pPr>
              <w:jc w:val="both"/>
              <w:rPr>
                <w:b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Т</w:t>
            </w:r>
            <w:r w:rsidRPr="00B8714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ехнічну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B8714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документацію із землеустрою щодо поділу земельної ділянки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погоджено Департаментом листом        </w:t>
            </w:r>
            <w:r w:rsidRPr="00B8714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 02.04.2021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№ </w:t>
            </w:r>
            <w:r w:rsidRPr="00B8714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05716-7202</w:t>
            </w:r>
            <w:r w:rsidR="00296BE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</w:tc>
      </w:tr>
      <w:tr w:rsidR="00136DF9" w:rsidRPr="00E3652D" w14:paraId="417FCF40" w14:textId="77777777" w:rsidTr="009663FD">
        <w:trPr>
          <w:gridBefore w:val="1"/>
          <w:wBefore w:w="108" w:type="dxa"/>
          <w:cantSplit/>
          <w:trHeight w:val="575"/>
        </w:trPr>
        <w:tc>
          <w:tcPr>
            <w:tcW w:w="3289" w:type="dxa"/>
          </w:tcPr>
          <w:p w14:paraId="47E08DCB" w14:textId="23E4F5EB" w:rsidR="00136DF9" w:rsidRDefault="00136DF9" w:rsidP="00EA3D35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50" w:type="dxa"/>
            <w:gridSpan w:val="2"/>
          </w:tcPr>
          <w:p w14:paraId="4A774A14" w14:textId="6AC0AFC1" w:rsidR="00296BEF" w:rsidRDefault="00296BEF" w:rsidP="00296BEF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F40C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Згідно з листом ГУ ДПС у м. Києві від 13.01.2023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                  </w:t>
            </w:r>
            <w:r w:rsidRPr="005F40C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№ 1862/5/26-15-13-01-05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Товариство</w:t>
            </w:r>
            <w:r w:rsidRPr="005F40C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станом на 01.01.2023 до переліку суб’єктів, які мають податковий борг до місцевого бюджету, не включено.</w:t>
            </w:r>
          </w:p>
          <w:p w14:paraId="7D237BB7" w14:textId="77777777" w:rsidR="00C15DAA" w:rsidRPr="00F02C7C" w:rsidRDefault="00C15DAA" w:rsidP="00296BE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shd w:val="clear" w:color="auto" w:fill="FFFFFF"/>
              </w:rPr>
            </w:pPr>
          </w:p>
          <w:p w14:paraId="695355E2" w14:textId="3DFA1959" w:rsidR="002D01D3" w:rsidRDefault="002D01D3" w:rsidP="00296BEF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2D01D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Згідно з довідкою ГУ ДПС у м. Києві від 03.04.2023                              № 1638/АП/26-15-59-06-06-Е станом на 03.04.2023 у Товариства не має податкового боргу, недоїмки зі сплати єдиного внеску, іншої заборгованості з платежів (у тому числі розстроченої, відстроченої, </w:t>
            </w:r>
            <w:proofErr w:type="spellStart"/>
            <w:r w:rsidRPr="002D01D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реструктуризованої</w:t>
            </w:r>
            <w:proofErr w:type="spellEnd"/>
            <w:r w:rsidRPr="002D01D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), контроль за справлянням яких покладено на контролюючі органи.  </w:t>
            </w:r>
          </w:p>
          <w:p w14:paraId="315B3324" w14:textId="77777777" w:rsidR="00296BEF" w:rsidRPr="00F02C7C" w:rsidRDefault="00296BEF" w:rsidP="00EA3D3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shd w:val="clear" w:color="auto" w:fill="FFFFFF"/>
              </w:rPr>
            </w:pPr>
          </w:p>
          <w:p w14:paraId="7A833E80" w14:textId="4DA384C3" w:rsidR="00011F9E" w:rsidRPr="00E3652D" w:rsidRDefault="00805E17" w:rsidP="00EA3D35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Враховуючи листи Товариства </w:t>
            </w:r>
            <w:r w:rsidRPr="00805E1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 28.11.2022 № 28/11/22-1                                 та від 20.02.2023</w:t>
            </w:r>
            <w:r w:rsidR="00FC39E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805E1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№ 20/02/23-1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щодо розірвання </w:t>
            </w:r>
            <w:r w:rsidR="00FC39E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договору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оренди вказаних земельних ділянок у зв’язку із завершенням будівництва</w:t>
            </w:r>
            <w:r w:rsidR="00FC39E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Комплексу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Департаментом підготовлено цей проєкт рішення Київської міської ради.  </w:t>
            </w:r>
          </w:p>
          <w:p w14:paraId="21431324" w14:textId="1E1B6A15" w:rsidR="005F40CC" w:rsidRPr="00F02C7C" w:rsidRDefault="005F40CC" w:rsidP="00EA3D3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shd w:val="clear" w:color="auto" w:fill="FFFFFF"/>
              </w:rPr>
            </w:pPr>
          </w:p>
          <w:p w14:paraId="236DC30F" w14:textId="2812EB8F" w:rsidR="005F40CC" w:rsidRPr="005F40CC" w:rsidRDefault="005F40CC" w:rsidP="005F40CC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F40C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Зазначаємо, що Департамент не може перебирати на себе повноваження Київської міської ради та приймати рішення про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розірвання</w:t>
            </w:r>
            <w:r w:rsidRPr="005F40C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договорів оренди землі, оскільки відповідно до положень Закону України «Про оренду землі», пункту 34 частини першої статті 26 Закону України «Про місцеве самоврядування в Україні» та статей 9, 122 Земельного кодексу України такі питання щодо регулювання земельних відносин вирішуються виключно на пленарних засіданнях сільської, селищної, міської ради.</w:t>
            </w:r>
          </w:p>
          <w:p w14:paraId="08359DCF" w14:textId="7BAA7F9C" w:rsidR="005F40CC" w:rsidRPr="00F02C7C" w:rsidRDefault="005F40CC" w:rsidP="00EA3D3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shd w:val="clear" w:color="auto" w:fill="FFFFFF"/>
              </w:rPr>
            </w:pPr>
          </w:p>
          <w:p w14:paraId="0372B84A" w14:textId="77777777" w:rsidR="00136DF9" w:rsidRDefault="005F40CC" w:rsidP="003C573C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F40C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те, що остаточне рішення щодо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розірвання </w:t>
            </w:r>
            <w:r w:rsidRPr="005F40C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договору оренди приймається Київською міською радою Департаментом підготовлено проєкт рішення про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розірвання</w:t>
            </w:r>
            <w:r w:rsidRPr="005F40C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3C573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вищевказаного </w:t>
            </w:r>
            <w:r w:rsidRPr="005F40C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договору оренди, який передається до розгляду Київською міською радою відповідно до її Регламенту.</w:t>
            </w:r>
          </w:p>
          <w:p w14:paraId="4880ED0C" w14:textId="77777777" w:rsidR="00F02C7C" w:rsidRPr="00F02C7C" w:rsidRDefault="00F02C7C" w:rsidP="003C573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shd w:val="clear" w:color="auto" w:fill="FFFFFF"/>
              </w:rPr>
            </w:pPr>
          </w:p>
          <w:p w14:paraId="7E348FDB" w14:textId="1B821304" w:rsidR="00F02C7C" w:rsidRPr="00E3652D" w:rsidRDefault="00F02C7C" w:rsidP="003C573C">
            <w:pPr>
              <w:jc w:val="both"/>
              <w:rPr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рішення не містить інформації з обмеженим доступом.</w:t>
            </w:r>
          </w:p>
        </w:tc>
      </w:tr>
    </w:tbl>
    <w:p w14:paraId="6E5D4639" w14:textId="77777777" w:rsidR="00136DF9" w:rsidRPr="00E14097" w:rsidRDefault="00136DF9" w:rsidP="00136DF9">
      <w:pPr>
        <w:pStyle w:val="a7"/>
        <w:shd w:val="clear" w:color="auto" w:fill="auto"/>
        <w:spacing w:line="233" w:lineRule="auto"/>
        <w:ind w:left="142"/>
        <w:jc w:val="both"/>
        <w:rPr>
          <w:sz w:val="24"/>
          <w:szCs w:val="24"/>
        </w:rPr>
      </w:pPr>
      <w:r w:rsidRPr="00E14097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B5BFC0F" w14:textId="77777777" w:rsidR="00136DF9" w:rsidRPr="00E14097" w:rsidRDefault="00136DF9" w:rsidP="00136DF9">
      <w:pPr>
        <w:spacing w:after="59" w:line="1" w:lineRule="exact"/>
        <w:rPr>
          <w:rFonts w:ascii="Times New Roman" w:hAnsi="Times New Roman" w:cs="Times New Roman"/>
        </w:rPr>
      </w:pPr>
    </w:p>
    <w:p w14:paraId="62E18EF5" w14:textId="77777777" w:rsidR="00136DF9" w:rsidRPr="00D85F4C" w:rsidRDefault="00136DF9" w:rsidP="00136DF9">
      <w:pPr>
        <w:pStyle w:val="1"/>
        <w:shd w:val="clear" w:color="auto" w:fill="auto"/>
        <w:spacing w:line="233" w:lineRule="auto"/>
        <w:ind w:firstLine="567"/>
        <w:jc w:val="both"/>
        <w:rPr>
          <w:i w:val="0"/>
          <w:sz w:val="24"/>
          <w:szCs w:val="24"/>
        </w:rPr>
      </w:pPr>
      <w:r w:rsidRPr="00D85F4C">
        <w:rPr>
          <w:i w:val="0"/>
          <w:noProof/>
          <w:color w:val="auto"/>
          <w:sz w:val="24"/>
          <w:szCs w:val="24"/>
          <w:lang w:eastAsia="ru-RU" w:bidi="ar-SA"/>
        </w:rPr>
        <w:t>Загальні засади та порядок розірвання договорів оренди земельних ділянок визначено Земельним кодексом України та Законом України «Про оренду землі».</w:t>
      </w:r>
    </w:p>
    <w:p w14:paraId="2694D59F" w14:textId="77777777" w:rsidR="002A5DEA" w:rsidRPr="002D01D3" w:rsidRDefault="002A5DEA" w:rsidP="00136DF9">
      <w:pPr>
        <w:pStyle w:val="1"/>
        <w:shd w:val="clear" w:color="auto" w:fill="auto"/>
        <w:spacing w:line="230" w:lineRule="auto"/>
        <w:ind w:left="142"/>
        <w:rPr>
          <w:b/>
          <w:bCs/>
          <w:i w:val="0"/>
          <w:sz w:val="16"/>
          <w:szCs w:val="16"/>
        </w:rPr>
      </w:pPr>
    </w:p>
    <w:p w14:paraId="6ADFE99F" w14:textId="18AFAD37" w:rsidR="00136DF9" w:rsidRPr="007566A0" w:rsidRDefault="00136DF9" w:rsidP="00136DF9">
      <w:pPr>
        <w:pStyle w:val="1"/>
        <w:shd w:val="clear" w:color="auto" w:fill="auto"/>
        <w:spacing w:line="230" w:lineRule="auto"/>
        <w:ind w:left="142"/>
        <w:rPr>
          <w:i w:val="0"/>
          <w:sz w:val="24"/>
          <w:szCs w:val="24"/>
        </w:rPr>
      </w:pPr>
      <w:r w:rsidRPr="007566A0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789B9AA9" w14:textId="77777777" w:rsidR="00D26335" w:rsidRPr="00D26335" w:rsidRDefault="00D26335" w:rsidP="00D26335">
      <w:pPr>
        <w:pStyle w:val="1"/>
        <w:spacing w:line="230" w:lineRule="auto"/>
        <w:ind w:firstLine="425"/>
        <w:rPr>
          <w:i w:val="0"/>
          <w:sz w:val="24"/>
          <w:szCs w:val="24"/>
        </w:rPr>
      </w:pPr>
      <w:r w:rsidRPr="00D26335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7C5BC8A2" w14:textId="774C54EA" w:rsidR="00136DF9" w:rsidRDefault="00D26335" w:rsidP="00D26335">
      <w:pPr>
        <w:pStyle w:val="1"/>
        <w:shd w:val="clear" w:color="auto" w:fill="auto"/>
        <w:spacing w:line="230" w:lineRule="auto"/>
        <w:ind w:firstLine="425"/>
        <w:rPr>
          <w:i w:val="0"/>
          <w:sz w:val="24"/>
          <w:szCs w:val="24"/>
        </w:rPr>
      </w:pPr>
      <w:r w:rsidRPr="00D26335">
        <w:rPr>
          <w:i w:val="0"/>
          <w:sz w:val="24"/>
          <w:szCs w:val="24"/>
        </w:rPr>
        <w:t>Орієнтовний розмір річної орендної плати відповідно до Податкового кодексу України та рішення Київської міської ради від 08.12.2022 № 5828/5869 «Про бюджет міста Києва на 2023 рік»  за земельн</w:t>
      </w:r>
      <w:r w:rsidR="003C573C">
        <w:rPr>
          <w:i w:val="0"/>
          <w:sz w:val="24"/>
          <w:szCs w:val="24"/>
        </w:rPr>
        <w:t>і</w:t>
      </w:r>
      <w:r w:rsidRPr="00D26335">
        <w:rPr>
          <w:i w:val="0"/>
          <w:sz w:val="24"/>
          <w:szCs w:val="24"/>
        </w:rPr>
        <w:t xml:space="preserve"> ділянк</w:t>
      </w:r>
      <w:r w:rsidR="003C573C">
        <w:rPr>
          <w:i w:val="0"/>
          <w:sz w:val="24"/>
          <w:szCs w:val="24"/>
        </w:rPr>
        <w:t>и</w:t>
      </w:r>
      <w:r w:rsidRPr="00D26335">
        <w:rPr>
          <w:i w:val="0"/>
          <w:sz w:val="24"/>
          <w:szCs w:val="24"/>
        </w:rPr>
        <w:t xml:space="preserve"> </w:t>
      </w:r>
      <w:r w:rsidR="005F40CC" w:rsidRPr="005F40CC">
        <w:rPr>
          <w:i w:val="0"/>
          <w:sz w:val="24"/>
          <w:szCs w:val="24"/>
        </w:rPr>
        <w:t>складав би:</w:t>
      </w: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3686"/>
        <w:gridCol w:w="2976"/>
      </w:tblGrid>
      <w:tr w:rsidR="00136DF9" w:rsidRPr="00C106FB" w14:paraId="5FEB4AB0" w14:textId="77777777" w:rsidTr="00F02C7C">
        <w:trPr>
          <w:trHeight w:val="300"/>
          <w:jc w:val="center"/>
        </w:trPr>
        <w:tc>
          <w:tcPr>
            <w:tcW w:w="2972" w:type="dxa"/>
          </w:tcPr>
          <w:p w14:paraId="682CE4A3" w14:textId="77777777" w:rsidR="00136DF9" w:rsidRPr="00F02C7C" w:rsidRDefault="00136DF9" w:rsidP="00F02C7C">
            <w:pPr>
              <w:pStyle w:val="1"/>
              <w:spacing w:line="230" w:lineRule="auto"/>
              <w:ind w:firstLine="164"/>
              <w:jc w:val="center"/>
              <w:rPr>
                <w:b/>
                <w:sz w:val="24"/>
                <w:szCs w:val="24"/>
              </w:rPr>
            </w:pPr>
            <w:r w:rsidRPr="00F02C7C">
              <w:rPr>
                <w:b/>
                <w:sz w:val="24"/>
                <w:szCs w:val="24"/>
              </w:rPr>
              <w:t>Кадастровий номер</w:t>
            </w:r>
          </w:p>
        </w:tc>
        <w:tc>
          <w:tcPr>
            <w:tcW w:w="3686" w:type="dxa"/>
          </w:tcPr>
          <w:p w14:paraId="1D4C2FBD" w14:textId="77777777" w:rsidR="00136DF9" w:rsidRPr="00F02C7C" w:rsidRDefault="00136DF9" w:rsidP="00EA3D35">
            <w:pPr>
              <w:pStyle w:val="1"/>
              <w:spacing w:line="230" w:lineRule="auto"/>
              <w:jc w:val="center"/>
              <w:rPr>
                <w:b/>
                <w:sz w:val="24"/>
                <w:szCs w:val="24"/>
              </w:rPr>
            </w:pPr>
            <w:r w:rsidRPr="00F02C7C">
              <w:rPr>
                <w:b/>
                <w:sz w:val="24"/>
                <w:szCs w:val="24"/>
              </w:rPr>
              <w:t>Розмір річної орендної плати, %</w:t>
            </w:r>
          </w:p>
        </w:tc>
        <w:tc>
          <w:tcPr>
            <w:tcW w:w="2976" w:type="dxa"/>
          </w:tcPr>
          <w:p w14:paraId="0ED01611" w14:textId="77777777" w:rsidR="00136DF9" w:rsidRPr="00F02C7C" w:rsidRDefault="00136DF9" w:rsidP="00EA3D35">
            <w:pPr>
              <w:pStyle w:val="1"/>
              <w:spacing w:line="230" w:lineRule="auto"/>
              <w:jc w:val="center"/>
              <w:rPr>
                <w:b/>
                <w:sz w:val="24"/>
                <w:szCs w:val="24"/>
              </w:rPr>
            </w:pPr>
            <w:r w:rsidRPr="00F02C7C">
              <w:rPr>
                <w:b/>
                <w:sz w:val="24"/>
                <w:szCs w:val="24"/>
              </w:rPr>
              <w:t>Річна орендна плата, грн</w:t>
            </w:r>
          </w:p>
        </w:tc>
      </w:tr>
      <w:tr w:rsidR="00136DF9" w:rsidRPr="00C106FB" w14:paraId="46E2373E" w14:textId="77777777" w:rsidTr="00F02C7C">
        <w:trPr>
          <w:trHeight w:val="300"/>
          <w:jc w:val="center"/>
        </w:trPr>
        <w:tc>
          <w:tcPr>
            <w:tcW w:w="2972" w:type="dxa"/>
            <w:hideMark/>
          </w:tcPr>
          <w:p w14:paraId="609D2AD6" w14:textId="704668B7" w:rsidR="00136DF9" w:rsidRPr="00F02C7C" w:rsidRDefault="003C573C" w:rsidP="00F02C7C">
            <w:pPr>
              <w:pStyle w:val="1"/>
              <w:spacing w:line="230" w:lineRule="auto"/>
              <w:ind w:firstLine="164"/>
              <w:jc w:val="both"/>
              <w:rPr>
                <w:b/>
                <w:sz w:val="24"/>
                <w:szCs w:val="24"/>
              </w:rPr>
            </w:pPr>
            <w:r w:rsidRPr="00F02C7C">
              <w:rPr>
                <w:b/>
                <w:sz w:val="24"/>
                <w:szCs w:val="24"/>
              </w:rPr>
              <w:t>8000000000:90:141:0205</w:t>
            </w:r>
          </w:p>
        </w:tc>
        <w:tc>
          <w:tcPr>
            <w:tcW w:w="3686" w:type="dxa"/>
          </w:tcPr>
          <w:p w14:paraId="088138F9" w14:textId="196F6A57" w:rsidR="00136DF9" w:rsidRPr="00F02C7C" w:rsidRDefault="005F40CC" w:rsidP="00EA3D35">
            <w:pPr>
              <w:pStyle w:val="1"/>
              <w:spacing w:line="230" w:lineRule="auto"/>
              <w:ind w:firstLine="440"/>
              <w:jc w:val="center"/>
              <w:rPr>
                <w:b/>
                <w:sz w:val="24"/>
                <w:szCs w:val="24"/>
              </w:rPr>
            </w:pPr>
            <w:r w:rsidRPr="00F02C7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  <w:hideMark/>
          </w:tcPr>
          <w:p w14:paraId="60736B24" w14:textId="473EB932" w:rsidR="00136DF9" w:rsidRPr="00F02C7C" w:rsidRDefault="00DC1080" w:rsidP="00EA3D35">
            <w:pPr>
              <w:pStyle w:val="1"/>
              <w:spacing w:line="230" w:lineRule="auto"/>
              <w:ind w:firstLine="440"/>
              <w:jc w:val="right"/>
              <w:rPr>
                <w:b/>
                <w:sz w:val="24"/>
                <w:szCs w:val="24"/>
              </w:rPr>
            </w:pPr>
            <w:r w:rsidRPr="00F02C7C">
              <w:rPr>
                <w:b/>
                <w:sz w:val="24"/>
                <w:szCs w:val="24"/>
              </w:rPr>
              <w:t>3 692 831,90</w:t>
            </w:r>
          </w:p>
        </w:tc>
      </w:tr>
      <w:tr w:rsidR="00136DF9" w:rsidRPr="00C106FB" w14:paraId="74378337" w14:textId="77777777" w:rsidTr="00F02C7C">
        <w:trPr>
          <w:trHeight w:val="300"/>
          <w:jc w:val="center"/>
        </w:trPr>
        <w:tc>
          <w:tcPr>
            <w:tcW w:w="2972" w:type="dxa"/>
            <w:hideMark/>
          </w:tcPr>
          <w:p w14:paraId="6F6E2654" w14:textId="5586996D" w:rsidR="00136DF9" w:rsidRPr="00F02C7C" w:rsidRDefault="003C573C" w:rsidP="00F02C7C">
            <w:pPr>
              <w:pStyle w:val="1"/>
              <w:spacing w:line="230" w:lineRule="auto"/>
              <w:ind w:firstLine="164"/>
              <w:jc w:val="both"/>
              <w:rPr>
                <w:b/>
                <w:sz w:val="24"/>
                <w:szCs w:val="24"/>
              </w:rPr>
            </w:pPr>
            <w:r w:rsidRPr="00F02C7C">
              <w:rPr>
                <w:b/>
                <w:sz w:val="24"/>
                <w:szCs w:val="24"/>
              </w:rPr>
              <w:t>8000000000:90:141:0030</w:t>
            </w:r>
          </w:p>
        </w:tc>
        <w:tc>
          <w:tcPr>
            <w:tcW w:w="3686" w:type="dxa"/>
          </w:tcPr>
          <w:p w14:paraId="6FC1586D" w14:textId="6C3676C3" w:rsidR="00136DF9" w:rsidRPr="00F02C7C" w:rsidRDefault="005F40CC" w:rsidP="00EA3D35">
            <w:pPr>
              <w:pStyle w:val="1"/>
              <w:spacing w:line="230" w:lineRule="auto"/>
              <w:ind w:firstLine="440"/>
              <w:jc w:val="center"/>
              <w:rPr>
                <w:b/>
                <w:sz w:val="24"/>
                <w:szCs w:val="24"/>
              </w:rPr>
            </w:pPr>
            <w:r w:rsidRPr="00F02C7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  <w:hideMark/>
          </w:tcPr>
          <w:p w14:paraId="676A4DCC" w14:textId="38D548FF" w:rsidR="00136DF9" w:rsidRPr="00F02C7C" w:rsidRDefault="003C573C" w:rsidP="00EA3D35">
            <w:pPr>
              <w:pStyle w:val="1"/>
              <w:spacing w:line="230" w:lineRule="auto"/>
              <w:ind w:firstLine="440"/>
              <w:jc w:val="right"/>
              <w:rPr>
                <w:b/>
                <w:sz w:val="24"/>
                <w:szCs w:val="24"/>
              </w:rPr>
            </w:pPr>
            <w:r w:rsidRPr="00F02C7C">
              <w:rPr>
                <w:b/>
                <w:sz w:val="24"/>
                <w:szCs w:val="24"/>
              </w:rPr>
              <w:t>261 591,51</w:t>
            </w:r>
          </w:p>
        </w:tc>
      </w:tr>
      <w:tr w:rsidR="00136DF9" w:rsidRPr="00C106FB" w14:paraId="7D6C32F0" w14:textId="77777777" w:rsidTr="00F02C7C">
        <w:trPr>
          <w:trHeight w:val="300"/>
          <w:jc w:val="center"/>
        </w:trPr>
        <w:tc>
          <w:tcPr>
            <w:tcW w:w="2972" w:type="dxa"/>
            <w:hideMark/>
          </w:tcPr>
          <w:p w14:paraId="10B1DBB4" w14:textId="77777777" w:rsidR="00136DF9" w:rsidRPr="00F02C7C" w:rsidRDefault="00136DF9" w:rsidP="00F02C7C">
            <w:pPr>
              <w:pStyle w:val="1"/>
              <w:spacing w:line="230" w:lineRule="auto"/>
              <w:ind w:firstLine="164"/>
              <w:jc w:val="both"/>
              <w:rPr>
                <w:b/>
                <w:sz w:val="24"/>
                <w:szCs w:val="24"/>
              </w:rPr>
            </w:pPr>
            <w:r w:rsidRPr="00F02C7C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3686" w:type="dxa"/>
          </w:tcPr>
          <w:p w14:paraId="124652A6" w14:textId="6195D6B7" w:rsidR="00136DF9" w:rsidRPr="00F02C7C" w:rsidRDefault="00136DF9" w:rsidP="00EA3D35">
            <w:pPr>
              <w:pStyle w:val="1"/>
              <w:spacing w:line="230" w:lineRule="auto"/>
              <w:ind w:firstLine="4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2EDD5E02" w14:textId="18453F7A" w:rsidR="00136DF9" w:rsidRPr="00F02C7C" w:rsidRDefault="001C2173" w:rsidP="00DC1080">
            <w:pPr>
              <w:pStyle w:val="1"/>
              <w:spacing w:line="230" w:lineRule="auto"/>
              <w:ind w:firstLine="440"/>
              <w:jc w:val="right"/>
              <w:rPr>
                <w:b/>
                <w:sz w:val="24"/>
                <w:szCs w:val="24"/>
              </w:rPr>
            </w:pPr>
            <w:r w:rsidRPr="00F02C7C">
              <w:rPr>
                <w:b/>
                <w:sz w:val="24"/>
                <w:szCs w:val="24"/>
                <w:lang w:val="en-US"/>
              </w:rPr>
              <w:t>3</w:t>
            </w:r>
            <w:r w:rsidR="00DC1080" w:rsidRPr="00F02C7C">
              <w:rPr>
                <w:b/>
                <w:sz w:val="24"/>
                <w:szCs w:val="24"/>
                <w:lang w:val="en-US"/>
              </w:rPr>
              <w:t> </w:t>
            </w:r>
            <w:r w:rsidR="00DC1080" w:rsidRPr="00F02C7C">
              <w:rPr>
                <w:b/>
                <w:sz w:val="24"/>
                <w:szCs w:val="24"/>
              </w:rPr>
              <w:t>954 423,41</w:t>
            </w:r>
          </w:p>
        </w:tc>
      </w:tr>
    </w:tbl>
    <w:p w14:paraId="2D8779D3" w14:textId="77777777" w:rsidR="00F02C7C" w:rsidRPr="00F02C7C" w:rsidRDefault="00F02C7C" w:rsidP="00136DF9">
      <w:pPr>
        <w:pStyle w:val="1"/>
        <w:shd w:val="clear" w:color="auto" w:fill="auto"/>
        <w:ind w:firstLine="280"/>
        <w:jc w:val="both"/>
        <w:rPr>
          <w:b/>
          <w:bCs/>
          <w:i w:val="0"/>
          <w:sz w:val="12"/>
          <w:szCs w:val="12"/>
        </w:rPr>
      </w:pPr>
    </w:p>
    <w:p w14:paraId="64ABDD16" w14:textId="2F06A8D3" w:rsidR="00136DF9" w:rsidRPr="007566A0" w:rsidRDefault="00136DF9" w:rsidP="00136DF9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7566A0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304D6FE2" w14:textId="08E29800" w:rsidR="00136DF9" w:rsidRPr="00B80347" w:rsidRDefault="00136DF9" w:rsidP="00136DF9">
      <w:pPr>
        <w:widowControl/>
        <w:ind w:firstLine="567"/>
        <w:jc w:val="both"/>
        <w:rPr>
          <w:rFonts w:ascii="Times New Roman" w:eastAsia="Times New Roman" w:hAnsi="Times New Roman" w:cs="Times New Roman"/>
          <w:noProof/>
          <w:color w:val="auto"/>
          <w:lang w:eastAsia="ru-RU" w:bidi="ar-SA"/>
        </w:rPr>
      </w:pPr>
      <w:r w:rsidRPr="00B80347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t xml:space="preserve">Наслідками прийняття розробленого проєкту рішення стане реалізація встановленого Земельним кодексом України та Законом України «Про оренду землі» права на розірвання договору оренди земельної ділянки у зв’язку </w:t>
      </w:r>
      <w:r w:rsidR="00B26DA3" w:rsidRPr="00B80347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t xml:space="preserve">із </w:t>
      </w:r>
      <w:r w:rsidR="00B26DA3" w:rsidRPr="00B80347">
        <w:rPr>
          <w:rFonts w:ascii="Times New Roman" w:hAnsi="Times New Roman" w:cs="Times New Roman"/>
          <w:color w:val="auto"/>
          <w:shd w:val="clear" w:color="auto" w:fill="FFFFFF"/>
        </w:rPr>
        <w:t>завершенням будівництва та прийняття</w:t>
      </w:r>
      <w:r w:rsidR="00B80347">
        <w:rPr>
          <w:rFonts w:ascii="Times New Roman" w:hAnsi="Times New Roman" w:cs="Times New Roman"/>
          <w:color w:val="auto"/>
          <w:shd w:val="clear" w:color="auto" w:fill="FFFFFF"/>
        </w:rPr>
        <w:t>м</w:t>
      </w:r>
      <w:r w:rsidR="00B26DA3" w:rsidRPr="00B80347">
        <w:rPr>
          <w:rFonts w:ascii="Times New Roman" w:hAnsi="Times New Roman" w:cs="Times New Roman"/>
          <w:color w:val="auto"/>
          <w:shd w:val="clear" w:color="auto" w:fill="FFFFFF"/>
        </w:rPr>
        <w:t xml:space="preserve"> об’єктів в експлуатацію.</w:t>
      </w:r>
    </w:p>
    <w:p w14:paraId="25C9F13E" w14:textId="77777777" w:rsidR="00136DF9" w:rsidRPr="00F02C7C" w:rsidRDefault="00136DF9" w:rsidP="00136DF9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12"/>
          <w:szCs w:val="12"/>
        </w:rPr>
      </w:pPr>
    </w:p>
    <w:p w14:paraId="4F389D95" w14:textId="579C97BC" w:rsidR="00136DF9" w:rsidRDefault="00136DF9" w:rsidP="00136DF9">
      <w:pPr>
        <w:pStyle w:val="22"/>
        <w:shd w:val="clear" w:color="auto" w:fill="auto"/>
        <w:spacing w:after="0"/>
        <w:ind w:firstLine="0"/>
        <w:jc w:val="left"/>
        <w:rPr>
          <w:rStyle w:val="ad"/>
          <w:b w:val="0"/>
          <w:i w:val="0"/>
          <w:sz w:val="20"/>
          <w:szCs w:val="20"/>
        </w:rPr>
      </w:pPr>
      <w:r w:rsidRPr="00E14097">
        <w:rPr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Pr="00E14097">
        <w:rPr>
          <w:rStyle w:val="ad"/>
          <w:b w:val="0"/>
          <w:i w:val="0"/>
          <w:sz w:val="20"/>
          <w:szCs w:val="20"/>
        </w:rPr>
        <w:t>Валентина ПЕЛИХ</w:t>
      </w:r>
    </w:p>
    <w:p w14:paraId="2D75F5F8" w14:textId="1CF23151" w:rsidR="00C15DAA" w:rsidRDefault="00C15DAA" w:rsidP="00136DF9">
      <w:pPr>
        <w:pStyle w:val="22"/>
        <w:shd w:val="clear" w:color="auto" w:fill="auto"/>
        <w:spacing w:after="0"/>
        <w:ind w:firstLine="0"/>
        <w:jc w:val="left"/>
        <w:rPr>
          <w:rStyle w:val="ad"/>
          <w:b w:val="0"/>
          <w:i w:val="0"/>
          <w:sz w:val="20"/>
          <w:szCs w:val="20"/>
        </w:rPr>
      </w:pPr>
    </w:p>
    <w:p w14:paraId="355B1F57" w14:textId="44F78B94" w:rsidR="00C15DAA" w:rsidRPr="00C15DAA" w:rsidRDefault="00C15DAA" w:rsidP="00C15DAA">
      <w:pPr>
        <w:pStyle w:val="22"/>
        <w:shd w:val="clear" w:color="auto" w:fill="auto"/>
        <w:spacing w:after="0"/>
        <w:ind w:firstLine="0"/>
        <w:jc w:val="left"/>
        <w:rPr>
          <w:rStyle w:val="ad"/>
          <w:b w:val="0"/>
          <w:i w:val="0"/>
          <w:sz w:val="24"/>
          <w:szCs w:val="24"/>
        </w:rPr>
      </w:pPr>
      <w:r w:rsidRPr="00C15DAA">
        <w:rPr>
          <w:rStyle w:val="ad"/>
          <w:b w:val="0"/>
          <w:i w:val="0"/>
          <w:sz w:val="24"/>
          <w:szCs w:val="24"/>
        </w:rPr>
        <w:t>Директор Департаменту земельний ресурсів                                                 Валентина ПЕЛИХ</w:t>
      </w:r>
    </w:p>
    <w:p w14:paraId="125AAEFE" w14:textId="5B177DF8" w:rsidR="00C15DAA" w:rsidRDefault="00C15DAA" w:rsidP="00136DF9">
      <w:pPr>
        <w:pStyle w:val="22"/>
        <w:shd w:val="clear" w:color="auto" w:fill="auto"/>
        <w:spacing w:after="0"/>
        <w:ind w:firstLine="0"/>
        <w:jc w:val="left"/>
        <w:rPr>
          <w:rStyle w:val="ad"/>
          <w:b w:val="0"/>
          <w:i w:val="0"/>
          <w:sz w:val="20"/>
          <w:szCs w:val="20"/>
        </w:rPr>
      </w:pPr>
      <w:r>
        <w:rPr>
          <w:rStyle w:val="ad"/>
          <w:b w:val="0"/>
          <w:i w:val="0"/>
          <w:sz w:val="20"/>
          <w:szCs w:val="20"/>
        </w:rPr>
        <w:t xml:space="preserve">  </w:t>
      </w:r>
    </w:p>
    <w:p w14:paraId="4017B563" w14:textId="77777777" w:rsidR="002B136F" w:rsidRPr="00CF2418" w:rsidRDefault="002B136F" w:rsidP="002A5DEA">
      <w:pPr>
        <w:pStyle w:val="1"/>
        <w:shd w:val="clear" w:color="auto" w:fill="auto"/>
        <w:rPr>
          <w:i w:val="0"/>
          <w:sz w:val="24"/>
          <w:szCs w:val="24"/>
        </w:rPr>
      </w:pPr>
    </w:p>
    <w:sectPr w:rsidR="002B136F" w:rsidRPr="00CF2418" w:rsidSect="002A5DEA">
      <w:headerReference w:type="default" r:id="rId13"/>
      <w:footerReference w:type="default" r:id="rId14"/>
      <w:pgSz w:w="11907" w:h="16839" w:code="9"/>
      <w:pgMar w:top="0" w:right="567" w:bottom="142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A5356" w14:textId="77777777" w:rsidR="00EA3D35" w:rsidRDefault="00EA3D35">
      <w:r>
        <w:separator/>
      </w:r>
    </w:p>
  </w:endnote>
  <w:endnote w:type="continuationSeparator" w:id="0">
    <w:p w14:paraId="45112BB0" w14:textId="77777777" w:rsidR="00EA3D35" w:rsidRDefault="00EA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2FC5" w14:textId="77777777" w:rsidR="00EA3D35" w:rsidRDefault="00EA3D35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0C020E" wp14:editId="3CCACED7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48A5B" w14:textId="77777777" w:rsidR="00EA3D35" w:rsidRPr="002D306E" w:rsidRDefault="00EA3D35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C02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0E148A5B" w14:textId="77777777" w:rsidR="00EA3D35" w:rsidRPr="002D306E" w:rsidRDefault="00EA3D35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3A40F" w14:textId="77777777" w:rsidR="00EA3D35" w:rsidRDefault="00EA3D35"/>
  </w:footnote>
  <w:footnote w:type="continuationSeparator" w:id="0">
    <w:p w14:paraId="2AB793FA" w14:textId="77777777" w:rsidR="00EA3D35" w:rsidRDefault="00EA3D3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64296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B00402" w14:textId="1BCFEE8D" w:rsidR="00EA3D35" w:rsidRPr="00800A09" w:rsidRDefault="00EA3D35" w:rsidP="00EE567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        </w:t>
        </w:r>
        <w:r w:rsidRPr="00800A09">
          <w:rPr>
            <w:i w:val="0"/>
            <w:sz w:val="12"/>
            <w:szCs w:val="12"/>
          </w:rPr>
          <w:t xml:space="preserve">Пояснювальна записка № </w:t>
        </w:r>
        <w:r w:rsidRPr="00191787">
          <w:rPr>
            <w:i w:val="0"/>
            <w:sz w:val="12"/>
            <w:szCs w:val="12"/>
            <w:lang w:val="ru-RU"/>
          </w:rPr>
          <w:t>ПЗН-52404</w:t>
        </w:r>
        <w:r w:rsidRPr="00800A09">
          <w:rPr>
            <w:i w:val="0"/>
            <w:sz w:val="12"/>
            <w:szCs w:val="12"/>
            <w:lang w:val="ru-RU"/>
          </w:rPr>
          <w:t xml:space="preserve"> </w:t>
        </w:r>
        <w:r w:rsidRPr="00800A09">
          <w:rPr>
            <w:i w:val="0"/>
            <w:sz w:val="12"/>
            <w:szCs w:val="12"/>
          </w:rPr>
          <w:t xml:space="preserve">від </w:t>
        </w:r>
        <w:r w:rsidR="002B57F0">
          <w:rPr>
            <w:i w:val="0"/>
            <w:sz w:val="12"/>
            <w:szCs w:val="12"/>
            <w:lang w:val="ru-RU"/>
          </w:rPr>
          <w:t>04.04</w:t>
        </w:r>
        <w:r w:rsidRPr="00191787">
          <w:rPr>
            <w:i w:val="0"/>
            <w:sz w:val="12"/>
            <w:szCs w:val="12"/>
            <w:lang w:val="ru-RU"/>
          </w:rPr>
          <w:t>.2023 до</w:t>
        </w:r>
        <w:r w:rsidRPr="00800A09">
          <w:rPr>
            <w:i w:val="0"/>
            <w:sz w:val="12"/>
            <w:szCs w:val="12"/>
          </w:rPr>
          <w:t xml:space="preserve"> клопотання 559736300</w:t>
        </w:r>
      </w:p>
      <w:p w14:paraId="3796BF5B" w14:textId="00BB0EA2" w:rsidR="00EA3D35" w:rsidRPr="00800A09" w:rsidRDefault="00EA3D35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02C7C" w:rsidRPr="00F02C7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7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3F5B54CB"/>
    <w:multiLevelType w:val="hybridMultilevel"/>
    <w:tmpl w:val="B3182ED4"/>
    <w:lvl w:ilvl="0" w:tplc="068C9640">
      <w:start w:val="4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0C4D"/>
    <w:rsid w:val="00001A40"/>
    <w:rsid w:val="00005A7B"/>
    <w:rsid w:val="00011F9E"/>
    <w:rsid w:val="000123AB"/>
    <w:rsid w:val="00021F51"/>
    <w:rsid w:val="0002261C"/>
    <w:rsid w:val="00026BAD"/>
    <w:rsid w:val="00042835"/>
    <w:rsid w:val="000502C7"/>
    <w:rsid w:val="00055057"/>
    <w:rsid w:val="0005631F"/>
    <w:rsid w:val="0007273B"/>
    <w:rsid w:val="00080D65"/>
    <w:rsid w:val="00084CB7"/>
    <w:rsid w:val="000A3021"/>
    <w:rsid w:val="000A69FF"/>
    <w:rsid w:val="000B148D"/>
    <w:rsid w:val="000B55FA"/>
    <w:rsid w:val="000C5E99"/>
    <w:rsid w:val="000C7B1F"/>
    <w:rsid w:val="000F62A9"/>
    <w:rsid w:val="00100101"/>
    <w:rsid w:val="00113C7E"/>
    <w:rsid w:val="00125B38"/>
    <w:rsid w:val="001304BB"/>
    <w:rsid w:val="00136DF9"/>
    <w:rsid w:val="00143C7E"/>
    <w:rsid w:val="00150269"/>
    <w:rsid w:val="001514D0"/>
    <w:rsid w:val="00170978"/>
    <w:rsid w:val="00175EDC"/>
    <w:rsid w:val="00177891"/>
    <w:rsid w:val="00181AC0"/>
    <w:rsid w:val="00185691"/>
    <w:rsid w:val="00191787"/>
    <w:rsid w:val="001B7917"/>
    <w:rsid w:val="001C2173"/>
    <w:rsid w:val="001D0BB2"/>
    <w:rsid w:val="001D15F5"/>
    <w:rsid w:val="001D7910"/>
    <w:rsid w:val="001E09C8"/>
    <w:rsid w:val="001E0C88"/>
    <w:rsid w:val="001F0B41"/>
    <w:rsid w:val="0020085E"/>
    <w:rsid w:val="00212D52"/>
    <w:rsid w:val="0022280E"/>
    <w:rsid w:val="00227771"/>
    <w:rsid w:val="00242CCD"/>
    <w:rsid w:val="0025220F"/>
    <w:rsid w:val="0027157C"/>
    <w:rsid w:val="00283C07"/>
    <w:rsid w:val="00296BEF"/>
    <w:rsid w:val="002A174A"/>
    <w:rsid w:val="002A235E"/>
    <w:rsid w:val="002A5DEA"/>
    <w:rsid w:val="002B136F"/>
    <w:rsid w:val="002B3709"/>
    <w:rsid w:val="002B56C8"/>
    <w:rsid w:val="002B57F0"/>
    <w:rsid w:val="002D01D3"/>
    <w:rsid w:val="002D306E"/>
    <w:rsid w:val="002D59ED"/>
    <w:rsid w:val="002E5B6B"/>
    <w:rsid w:val="003001C6"/>
    <w:rsid w:val="0030097A"/>
    <w:rsid w:val="0031178B"/>
    <w:rsid w:val="003138B1"/>
    <w:rsid w:val="00314AB6"/>
    <w:rsid w:val="00315201"/>
    <w:rsid w:val="00332AAB"/>
    <w:rsid w:val="00333098"/>
    <w:rsid w:val="00334A85"/>
    <w:rsid w:val="00334E6B"/>
    <w:rsid w:val="003B24F7"/>
    <w:rsid w:val="003B3924"/>
    <w:rsid w:val="003C573C"/>
    <w:rsid w:val="003C7F90"/>
    <w:rsid w:val="003D33D8"/>
    <w:rsid w:val="003D77E3"/>
    <w:rsid w:val="003E1B2C"/>
    <w:rsid w:val="003E24A1"/>
    <w:rsid w:val="003E483E"/>
    <w:rsid w:val="003F2ABE"/>
    <w:rsid w:val="003F6FC5"/>
    <w:rsid w:val="003F7C79"/>
    <w:rsid w:val="004258F0"/>
    <w:rsid w:val="00426E52"/>
    <w:rsid w:val="00441B38"/>
    <w:rsid w:val="0045563D"/>
    <w:rsid w:val="0045666D"/>
    <w:rsid w:val="00465AC0"/>
    <w:rsid w:val="004736FA"/>
    <w:rsid w:val="00482653"/>
    <w:rsid w:val="00487C09"/>
    <w:rsid w:val="0049118C"/>
    <w:rsid w:val="0049406D"/>
    <w:rsid w:val="004A2DB4"/>
    <w:rsid w:val="004A3744"/>
    <w:rsid w:val="004C2A98"/>
    <w:rsid w:val="004C4F8C"/>
    <w:rsid w:val="004D6C38"/>
    <w:rsid w:val="004E63B6"/>
    <w:rsid w:val="004F35D0"/>
    <w:rsid w:val="0050402A"/>
    <w:rsid w:val="005156AF"/>
    <w:rsid w:val="00515C9E"/>
    <w:rsid w:val="0053056F"/>
    <w:rsid w:val="00530BF0"/>
    <w:rsid w:val="00535A83"/>
    <w:rsid w:val="005366B9"/>
    <w:rsid w:val="005372FB"/>
    <w:rsid w:val="00543C2B"/>
    <w:rsid w:val="00547FD8"/>
    <w:rsid w:val="0057685E"/>
    <w:rsid w:val="005F40CC"/>
    <w:rsid w:val="0060534B"/>
    <w:rsid w:val="00606026"/>
    <w:rsid w:val="00621593"/>
    <w:rsid w:val="00622A5B"/>
    <w:rsid w:val="00630FB9"/>
    <w:rsid w:val="00635E1E"/>
    <w:rsid w:val="00637319"/>
    <w:rsid w:val="00664A3C"/>
    <w:rsid w:val="00670F38"/>
    <w:rsid w:val="006835BE"/>
    <w:rsid w:val="006841B2"/>
    <w:rsid w:val="00691213"/>
    <w:rsid w:val="006941D6"/>
    <w:rsid w:val="006A5E72"/>
    <w:rsid w:val="006B0717"/>
    <w:rsid w:val="006B1368"/>
    <w:rsid w:val="006C63B6"/>
    <w:rsid w:val="0070323B"/>
    <w:rsid w:val="007047E9"/>
    <w:rsid w:val="00711FD8"/>
    <w:rsid w:val="00726D11"/>
    <w:rsid w:val="0076023B"/>
    <w:rsid w:val="00762B42"/>
    <w:rsid w:val="007779DF"/>
    <w:rsid w:val="007812BA"/>
    <w:rsid w:val="007B5D0A"/>
    <w:rsid w:val="007B72F8"/>
    <w:rsid w:val="007B7701"/>
    <w:rsid w:val="007C296C"/>
    <w:rsid w:val="00800A09"/>
    <w:rsid w:val="00805E17"/>
    <w:rsid w:val="00810671"/>
    <w:rsid w:val="00811F23"/>
    <w:rsid w:val="008146F4"/>
    <w:rsid w:val="00823CCF"/>
    <w:rsid w:val="00825CA4"/>
    <w:rsid w:val="008524A0"/>
    <w:rsid w:val="00854BC7"/>
    <w:rsid w:val="00864724"/>
    <w:rsid w:val="0086717C"/>
    <w:rsid w:val="00891B7D"/>
    <w:rsid w:val="008A319F"/>
    <w:rsid w:val="008A338E"/>
    <w:rsid w:val="008A60AD"/>
    <w:rsid w:val="008B2FF2"/>
    <w:rsid w:val="008B3AE5"/>
    <w:rsid w:val="00932BDC"/>
    <w:rsid w:val="009456F3"/>
    <w:rsid w:val="00947406"/>
    <w:rsid w:val="00954BCD"/>
    <w:rsid w:val="009663FD"/>
    <w:rsid w:val="00985ACE"/>
    <w:rsid w:val="00986FEF"/>
    <w:rsid w:val="0099634F"/>
    <w:rsid w:val="009973B0"/>
    <w:rsid w:val="009A1066"/>
    <w:rsid w:val="009B2BE1"/>
    <w:rsid w:val="009F0D03"/>
    <w:rsid w:val="00A276F2"/>
    <w:rsid w:val="00A30924"/>
    <w:rsid w:val="00A3157B"/>
    <w:rsid w:val="00A47F7D"/>
    <w:rsid w:val="00A660AC"/>
    <w:rsid w:val="00AC22F0"/>
    <w:rsid w:val="00AC2FA2"/>
    <w:rsid w:val="00AC48BC"/>
    <w:rsid w:val="00AC5402"/>
    <w:rsid w:val="00AD604C"/>
    <w:rsid w:val="00AD6678"/>
    <w:rsid w:val="00AF3709"/>
    <w:rsid w:val="00B17F43"/>
    <w:rsid w:val="00B233C1"/>
    <w:rsid w:val="00B24025"/>
    <w:rsid w:val="00B24D57"/>
    <w:rsid w:val="00B26DA3"/>
    <w:rsid w:val="00B35BA1"/>
    <w:rsid w:val="00B47CF7"/>
    <w:rsid w:val="00B529E2"/>
    <w:rsid w:val="00B565DF"/>
    <w:rsid w:val="00B65018"/>
    <w:rsid w:val="00B75E03"/>
    <w:rsid w:val="00B75EAF"/>
    <w:rsid w:val="00B77DDB"/>
    <w:rsid w:val="00B80347"/>
    <w:rsid w:val="00B87148"/>
    <w:rsid w:val="00BB14B3"/>
    <w:rsid w:val="00BB5A78"/>
    <w:rsid w:val="00BF0CF7"/>
    <w:rsid w:val="00BF0F2F"/>
    <w:rsid w:val="00BF6ECA"/>
    <w:rsid w:val="00C133A7"/>
    <w:rsid w:val="00C15DAA"/>
    <w:rsid w:val="00C15FC3"/>
    <w:rsid w:val="00C16452"/>
    <w:rsid w:val="00C16866"/>
    <w:rsid w:val="00C36B69"/>
    <w:rsid w:val="00C7476E"/>
    <w:rsid w:val="00C752D6"/>
    <w:rsid w:val="00C775BE"/>
    <w:rsid w:val="00C77721"/>
    <w:rsid w:val="00C87AA9"/>
    <w:rsid w:val="00C956B5"/>
    <w:rsid w:val="00CA3F0E"/>
    <w:rsid w:val="00CB1336"/>
    <w:rsid w:val="00CC2BB9"/>
    <w:rsid w:val="00CE44AA"/>
    <w:rsid w:val="00CE5660"/>
    <w:rsid w:val="00CE5DDC"/>
    <w:rsid w:val="00CF2164"/>
    <w:rsid w:val="00CF2418"/>
    <w:rsid w:val="00D05E3B"/>
    <w:rsid w:val="00D07462"/>
    <w:rsid w:val="00D07F02"/>
    <w:rsid w:val="00D1308D"/>
    <w:rsid w:val="00D2185A"/>
    <w:rsid w:val="00D23E18"/>
    <w:rsid w:val="00D2458C"/>
    <w:rsid w:val="00D26335"/>
    <w:rsid w:val="00D40637"/>
    <w:rsid w:val="00D81D29"/>
    <w:rsid w:val="00DA10AB"/>
    <w:rsid w:val="00DB272F"/>
    <w:rsid w:val="00DC1080"/>
    <w:rsid w:val="00DD59E7"/>
    <w:rsid w:val="00DE498C"/>
    <w:rsid w:val="00DF0133"/>
    <w:rsid w:val="00DF46C6"/>
    <w:rsid w:val="00E05220"/>
    <w:rsid w:val="00E05D43"/>
    <w:rsid w:val="00E1009D"/>
    <w:rsid w:val="00E22F69"/>
    <w:rsid w:val="00E32B4A"/>
    <w:rsid w:val="00E3652D"/>
    <w:rsid w:val="00E40910"/>
    <w:rsid w:val="00E43666"/>
    <w:rsid w:val="00E5173D"/>
    <w:rsid w:val="00E751C2"/>
    <w:rsid w:val="00E90218"/>
    <w:rsid w:val="00E94376"/>
    <w:rsid w:val="00E95507"/>
    <w:rsid w:val="00EA0415"/>
    <w:rsid w:val="00EA3D35"/>
    <w:rsid w:val="00ED3563"/>
    <w:rsid w:val="00EE567C"/>
    <w:rsid w:val="00EF1366"/>
    <w:rsid w:val="00F02C7C"/>
    <w:rsid w:val="00F03A6D"/>
    <w:rsid w:val="00F054AB"/>
    <w:rsid w:val="00F05908"/>
    <w:rsid w:val="00F12519"/>
    <w:rsid w:val="00F174AB"/>
    <w:rsid w:val="00F243B6"/>
    <w:rsid w:val="00F2637F"/>
    <w:rsid w:val="00F4426A"/>
    <w:rsid w:val="00F71391"/>
    <w:rsid w:val="00F823CF"/>
    <w:rsid w:val="00F924EE"/>
    <w:rsid w:val="00F9688A"/>
    <w:rsid w:val="00FB4511"/>
    <w:rsid w:val="00FC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E5DF29"/>
  <w15:docId w15:val="{F6631AC5-1730-4F25-AA4F-20716860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5D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Strong"/>
    <w:basedOn w:val="a0"/>
    <w:uiPriority w:val="22"/>
    <w:qFormat/>
    <w:rsid w:val="00185691"/>
    <w:rPr>
      <w:b/>
      <w:bCs/>
    </w:rPr>
  </w:style>
  <w:style w:type="character" w:styleId="ae">
    <w:name w:val="Emphasis"/>
    <w:basedOn w:val="a0"/>
    <w:uiPriority w:val="20"/>
    <w:qFormat/>
    <w:rsid w:val="00F2637F"/>
    <w:rPr>
      <w:i/>
      <w:iCs/>
    </w:rPr>
  </w:style>
  <w:style w:type="paragraph" w:styleId="af">
    <w:name w:val="No Spacing"/>
    <w:uiPriority w:val="1"/>
    <w:qFormat/>
    <w:rsid w:val="00AD604C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D2185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2185A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0123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23AB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2">
    <w:name w:val="Normal (Web)"/>
    <w:basedOn w:val="a"/>
    <w:uiPriority w:val="99"/>
    <w:unhideWhenUsed/>
    <w:rsid w:val="00136D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text-grey">
    <w:name w:val="text-grey"/>
    <w:basedOn w:val="a0"/>
    <w:rsid w:val="00136DF9"/>
  </w:style>
  <w:style w:type="character" w:styleId="af3">
    <w:name w:val="Hyperlink"/>
    <w:basedOn w:val="a0"/>
    <w:uiPriority w:val="99"/>
    <w:semiHidden/>
    <w:unhideWhenUsed/>
    <w:rsid w:val="00136DF9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867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54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5E5E5"/>
                <w:right w:val="none" w:sz="0" w:space="0" w:color="auto"/>
              </w:divBdr>
            </w:div>
            <w:div w:id="15238578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5E5E5"/>
                <w:right w:val="none" w:sz="0" w:space="0" w:color="auto"/>
              </w:divBdr>
            </w:div>
            <w:div w:id="18882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iliya.pop\Downloads\request_qr_co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control.com.ua/search/?q=3539246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control.com.ua/register-tria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CFB9-06AB-4103-A5D3-4430ADAE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2482</Words>
  <Characters>14151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оренда дозвіл</vt:lpstr>
      <vt:lpstr/>
    </vt:vector>
  </TitlesOfParts>
  <Manager>Відділ з питань орендних відносин</Manager>
  <Company>ДЕПАРТАМЕНТ ЗЕМЕЛЬНИХ РЕСУРСІВ</Company>
  <LinksUpToDate>false</LinksUpToDate>
  <CharactersWithSpaces>16600</CharactersWithSpaces>
  <SharedDoc>false</SharedDoc>
  <HyperlinkBase>77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оренда дозвіл</dc:title>
  <dc:creator>Admin</dc:creator>
  <cp:lastModifiedBy>Босович Ольга Костянтинівна</cp:lastModifiedBy>
  <cp:revision>8</cp:revision>
  <cp:lastPrinted>2023-04-14T09:48:00Z</cp:lastPrinted>
  <dcterms:created xsi:type="dcterms:W3CDTF">2023-04-04T11:49:00Z</dcterms:created>
  <dcterms:modified xsi:type="dcterms:W3CDTF">2023-04-14T09:49:00Z</dcterms:modified>
</cp:coreProperties>
</file>