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582744928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582744928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DE4A20" w:rsidRPr="006C2676" w14:paraId="39883B9B" w14:textId="77777777" w:rsidTr="0095564E">
        <w:trPr>
          <w:trHeight w:val="2500"/>
        </w:trPr>
        <w:tc>
          <w:tcPr>
            <w:tcW w:w="5778" w:type="dxa"/>
            <w:hideMark/>
          </w:tcPr>
          <w:p w14:paraId="0B182D23" w14:textId="0BE3D273" w:rsidR="00F6318B" w:rsidRPr="00DE4A20" w:rsidRDefault="0009503E" w:rsidP="00DF73A4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95564E" w:rsidRPr="00201136"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НЕКОМЕРЦІЙНОМУ ПІДПРИЄМСТВУ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«КИЇВСЬКА СТОМАТОЛОГІЯ» ВИКОНАВЧОГО ОРГАНУ КИЇВСЬКОЇ МІСЬКОЇ РАДИ (КИЇВСЬКОЇ МІСЬКОЇ ДЕРЖАВНОЇ АДМІНІСТРАЦІЇ)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95564E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експлуатації та обслуговування будівель і споруд стоматологічної поліклініки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95564E"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01227E" w:rsidRPr="0095564E">
              <w:rPr>
                <w:b/>
                <w:iCs/>
                <w:color w:val="000000" w:themeColor="text1"/>
                <w:sz w:val="28"/>
                <w:szCs w:val="28"/>
              </w:rPr>
              <w:t>вул. Вербицького</w:t>
            </w:r>
            <w:r w:rsidR="00DF73A4" w:rsidRPr="0095564E">
              <w:rPr>
                <w:b/>
                <w:iCs/>
                <w:color w:val="000000" w:themeColor="text1"/>
                <w:sz w:val="28"/>
                <w:szCs w:val="28"/>
              </w:rPr>
              <w:t xml:space="preserve"> Архітектора</w:t>
            </w:r>
            <w:r w:rsidR="0001227E" w:rsidRPr="0095564E">
              <w:rPr>
                <w:b/>
                <w:iCs/>
                <w:color w:val="000000" w:themeColor="text1"/>
                <w:sz w:val="28"/>
                <w:szCs w:val="28"/>
              </w:rPr>
              <w:t xml:space="preserve">, 3-б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75262ECA" w:rsidR="00F6318B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54DDE8DA" w14:textId="77777777" w:rsidR="00030376" w:rsidRPr="00DE4A20" w:rsidRDefault="00030376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55D0C365" w:rsidR="00F6318B" w:rsidRPr="00D72572" w:rsidRDefault="00C7069E" w:rsidP="0095564E">
      <w:pPr>
        <w:pStyle w:val="20"/>
        <w:ind w:firstLine="709"/>
        <w:rPr>
          <w:color w:val="000000" w:themeColor="text1"/>
          <w:lang w:val="uk-UA"/>
        </w:rPr>
      </w:pPr>
      <w:r w:rsidRPr="0095564E">
        <w:rPr>
          <w:color w:val="000000" w:themeColor="text1"/>
          <w:lang w:val="uk-UA"/>
        </w:rPr>
        <w:t>Відповідно до статей 9, 83, 92, 116, 122, 123, 141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</w:t>
      </w:r>
      <w:r w:rsidR="003428FE" w:rsidRPr="00AF790C">
        <w:rPr>
          <w:szCs w:val="28"/>
          <w:lang w:val="uk-UA"/>
        </w:rPr>
        <w:t xml:space="preserve">право власності зареєстровано в Державному реєстрі речових прав на нерухоме </w:t>
      </w:r>
      <w:r w:rsidR="003428FE" w:rsidRPr="00620A84">
        <w:rPr>
          <w:szCs w:val="28"/>
          <w:lang w:val="uk-UA"/>
        </w:rPr>
        <w:t>майно</w:t>
      </w:r>
      <w:r w:rsidR="003428FE">
        <w:rPr>
          <w:szCs w:val="28"/>
          <w:lang w:val="uk-UA"/>
        </w:rPr>
        <w:t xml:space="preserve"> </w:t>
      </w:r>
      <w:r w:rsidR="003428FE">
        <w:rPr>
          <w:color w:val="000000" w:themeColor="text1"/>
          <w:lang w:val="uk-UA"/>
        </w:rPr>
        <w:t xml:space="preserve">           </w:t>
      </w:r>
      <w:r w:rsidR="003428FE" w:rsidRPr="001B204B">
        <w:rPr>
          <w:color w:val="000000" w:themeColor="text1"/>
          <w:lang w:val="uk-UA"/>
        </w:rPr>
        <w:t xml:space="preserve"> </w:t>
      </w:r>
      <w:r w:rsidR="008E2558">
        <w:rPr>
          <w:color w:val="000000" w:themeColor="text1"/>
          <w:lang w:val="uk-UA"/>
        </w:rPr>
        <w:t xml:space="preserve">24 травня </w:t>
      </w:r>
      <w:r w:rsidR="003428FE" w:rsidRPr="001B204B">
        <w:rPr>
          <w:color w:val="000000" w:themeColor="text1"/>
          <w:lang w:val="uk-UA"/>
        </w:rPr>
        <w:t>2023 року</w:t>
      </w:r>
      <w:r w:rsidR="003428FE">
        <w:rPr>
          <w:color w:val="000000" w:themeColor="text1"/>
          <w:lang w:val="uk-UA"/>
        </w:rPr>
        <w:t>,</w:t>
      </w:r>
      <w:r w:rsidR="003428FE">
        <w:rPr>
          <w:szCs w:val="28"/>
          <w:lang w:val="uk-UA"/>
        </w:rPr>
        <w:t xml:space="preserve"> </w:t>
      </w:r>
      <w:r w:rsidR="003428FE" w:rsidRPr="00620A84">
        <w:rPr>
          <w:szCs w:val="28"/>
          <w:lang w:val="uk-UA"/>
        </w:rPr>
        <w:t xml:space="preserve">номер </w:t>
      </w:r>
      <w:r w:rsidR="003428FE">
        <w:rPr>
          <w:szCs w:val="28"/>
          <w:lang w:val="uk-UA"/>
        </w:rPr>
        <w:t xml:space="preserve">відомостей про речове </w:t>
      </w:r>
      <w:r w:rsidR="003428FE" w:rsidRPr="00620A84">
        <w:rPr>
          <w:szCs w:val="28"/>
          <w:lang w:val="uk-UA"/>
        </w:rPr>
        <w:t xml:space="preserve">право </w:t>
      </w:r>
      <w:r w:rsidR="008E2558">
        <w:rPr>
          <w:szCs w:val="28"/>
          <w:lang w:val="uk-UA"/>
        </w:rPr>
        <w:t>50444409</w:t>
      </w:r>
      <w:r w:rsidR="003428FE" w:rsidRPr="001B204B">
        <w:rPr>
          <w:color w:val="000000" w:themeColor="text1"/>
          <w:lang w:val="uk-UA"/>
        </w:rPr>
        <w:t>)</w:t>
      </w:r>
      <w:r w:rsidRPr="0095564E">
        <w:rPr>
          <w:color w:val="000000" w:themeColor="text1"/>
          <w:lang w:val="uk-UA"/>
        </w:rPr>
        <w:t xml:space="preserve"> та розглянувши заяву КОМУНАЛЬНОГО НЕКОМЕРЦІЙНОГО ПІДПРИЄМСТВА </w:t>
      </w:r>
      <w:r w:rsidR="0095564E" w:rsidRPr="0095564E">
        <w:rPr>
          <w:color w:val="000000" w:themeColor="text1"/>
          <w:szCs w:val="28"/>
          <w:lang w:val="uk-UA"/>
        </w:rPr>
        <w:t>«КИЇВСЬКА СТОМАТОЛОГІЯ</w:t>
      </w:r>
      <w:r w:rsidR="0095564E" w:rsidRPr="00D72572">
        <w:rPr>
          <w:color w:val="000000" w:themeColor="text1"/>
          <w:szCs w:val="28"/>
          <w:lang w:val="uk-UA"/>
        </w:rPr>
        <w:t>» ВИКОНАВЧОГО ОРГАНУ КИЇВСЬКОЇ МІСЬКОЇ РАДИ (КИЇВСЬКОЇ МІСЬКОЇ ДЕРЖАВНОЇ АДМІНІСТРАЦІЇ)</w:t>
      </w:r>
      <w:r w:rsidRPr="00D72572">
        <w:rPr>
          <w:color w:val="000000" w:themeColor="text1"/>
          <w:lang w:val="uk-UA"/>
        </w:rPr>
        <w:t xml:space="preserve"> </w:t>
      </w:r>
      <w:r w:rsidR="0095564E" w:rsidRPr="00E13205">
        <w:rPr>
          <w:color w:val="000000" w:themeColor="text1"/>
          <w:szCs w:val="28"/>
          <w:lang w:val="uk-UA"/>
        </w:rPr>
        <w:t xml:space="preserve">від 04 травня 2023 </w:t>
      </w:r>
      <w:r w:rsidR="0095564E">
        <w:rPr>
          <w:color w:val="000000" w:themeColor="text1"/>
          <w:szCs w:val="28"/>
          <w:lang w:val="uk-UA"/>
        </w:rPr>
        <w:t xml:space="preserve">року </w:t>
      </w:r>
      <w:r w:rsidR="0095564E" w:rsidRPr="00E13205">
        <w:rPr>
          <w:color w:val="000000" w:themeColor="text1"/>
          <w:szCs w:val="28"/>
          <w:lang w:val="uk-UA"/>
        </w:rPr>
        <w:t>№ 64043-007453876-031-03</w:t>
      </w:r>
      <w:r w:rsidRPr="00D72572">
        <w:rPr>
          <w:color w:val="000000" w:themeColor="text1"/>
          <w:lang w:val="uk-UA"/>
        </w:rPr>
        <w:t>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21856A" w14:textId="123B8622" w:rsidR="001D6803" w:rsidRPr="00D72572" w:rsidRDefault="001D6803" w:rsidP="001D6803">
      <w:pPr>
        <w:ind w:firstLine="720"/>
        <w:jc w:val="both"/>
        <w:rPr>
          <w:color w:val="000000" w:themeColor="text1"/>
        </w:rPr>
      </w:pPr>
      <w:r w:rsidRPr="00CB7800">
        <w:rPr>
          <w:color w:val="000000" w:themeColor="text1"/>
          <w:sz w:val="28"/>
          <w:szCs w:val="28"/>
          <w:lang w:val="uk-UA"/>
        </w:rPr>
        <w:t>1.</w:t>
      </w:r>
      <w:r w:rsidRPr="00CB7800">
        <w:rPr>
          <w:color w:val="000000" w:themeColor="text1"/>
          <w:lang w:val="uk-UA"/>
        </w:rPr>
        <w:t xml:space="preserve"> </w:t>
      </w:r>
      <w:r w:rsidRPr="00CB7800">
        <w:rPr>
          <w:rStyle w:val="Normaltext"/>
          <w:color w:val="000000" w:themeColor="text1"/>
          <w:sz w:val="28"/>
          <w:szCs w:val="28"/>
          <w:lang w:val="uk-UA"/>
        </w:rPr>
        <w:t>Припинити</w:t>
      </w:r>
      <w:r w:rsidRPr="00CB7800">
        <w:rPr>
          <w:snapToGrid w:val="0"/>
          <w:color w:val="000000" w:themeColor="text1"/>
          <w:sz w:val="28"/>
          <w:szCs w:val="28"/>
          <w:lang w:val="uk-UA"/>
        </w:rPr>
        <w:t xml:space="preserve"> </w:t>
      </w:r>
      <w:r w:rsidR="00492FAC">
        <w:rPr>
          <w:snapToGrid w:val="0"/>
          <w:color w:val="000000" w:themeColor="text1"/>
          <w:sz w:val="28"/>
          <w:szCs w:val="28"/>
          <w:lang w:val="uk-UA"/>
        </w:rPr>
        <w:t>стоматологічній поліклініці Дарницького району м. Києва</w:t>
      </w:r>
      <w:r w:rsidRPr="00CB7800">
        <w:rPr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CB7800">
        <w:rPr>
          <w:rStyle w:val="Normaltext"/>
          <w:color w:val="000000" w:themeColor="text1"/>
          <w:sz w:val="28"/>
          <w:szCs w:val="28"/>
          <w:lang w:val="uk-UA"/>
        </w:rPr>
        <w:t xml:space="preserve">право постійного користування земельною ділянкою </w:t>
      </w:r>
      <w:r w:rsidR="00492FAC">
        <w:rPr>
          <w:rStyle w:val="Normaltext"/>
          <w:color w:val="000000" w:themeColor="text1"/>
          <w:sz w:val="28"/>
          <w:szCs w:val="28"/>
          <w:lang w:val="uk-UA"/>
        </w:rPr>
        <w:t xml:space="preserve">площею </w:t>
      </w:r>
      <w:r w:rsidR="00492FAC" w:rsidRPr="00DE4A20">
        <w:rPr>
          <w:iCs/>
          <w:color w:val="000000" w:themeColor="text1"/>
          <w:sz w:val="28"/>
          <w:szCs w:val="28"/>
          <w:lang w:eastAsia="uk-UA"/>
        </w:rPr>
        <w:t>0,8051</w:t>
      </w:r>
      <w:r w:rsidR="00492FAC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492FAC" w:rsidRPr="00DE4A20">
        <w:rPr>
          <w:color w:val="000000" w:themeColor="text1"/>
          <w:lang w:val="uk-UA"/>
        </w:rPr>
        <w:t xml:space="preserve"> </w:t>
      </w:r>
      <w:r w:rsidR="00492FAC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492FAC" w:rsidRPr="00DE4A20">
        <w:rPr>
          <w:iCs/>
          <w:color w:val="000000" w:themeColor="text1"/>
          <w:sz w:val="28"/>
          <w:szCs w:val="28"/>
          <w:lang w:eastAsia="uk-UA"/>
        </w:rPr>
        <w:t>8000000000:90:158:0035</w:t>
      </w:r>
      <w:r w:rsidR="00492FAC" w:rsidRPr="00AF790C">
        <w:rPr>
          <w:sz w:val="28"/>
          <w:szCs w:val="28"/>
          <w:lang w:val="uk-UA"/>
        </w:rPr>
        <w:t xml:space="preserve">) </w:t>
      </w:r>
      <w:r w:rsidR="00492FAC" w:rsidRPr="00AF790C">
        <w:rPr>
          <w:sz w:val="28"/>
          <w:lang w:val="uk-UA"/>
        </w:rPr>
        <w:t xml:space="preserve">на </w:t>
      </w:r>
      <w:r w:rsidR="00492FAC" w:rsidRPr="00492FAC">
        <w:rPr>
          <w:iCs/>
          <w:sz w:val="28"/>
          <w:szCs w:val="28"/>
        </w:rPr>
        <w:t xml:space="preserve">вул. Архітектора </w:t>
      </w:r>
      <w:r w:rsidR="00492FAC">
        <w:rPr>
          <w:iCs/>
          <w:sz w:val="28"/>
          <w:szCs w:val="28"/>
          <w:lang w:val="uk-UA"/>
        </w:rPr>
        <w:t xml:space="preserve">  </w:t>
      </w:r>
      <w:r w:rsidR="00492FAC" w:rsidRPr="00492FAC">
        <w:rPr>
          <w:iCs/>
          <w:sz w:val="28"/>
          <w:szCs w:val="28"/>
        </w:rPr>
        <w:lastRenderedPageBreak/>
        <w:t>Вербицького, 3-б</w:t>
      </w:r>
      <w:r w:rsidR="00492FAC" w:rsidRPr="00AF790C">
        <w:rPr>
          <w:iCs/>
          <w:sz w:val="28"/>
          <w:szCs w:val="28"/>
          <w:lang w:val="uk-UA"/>
        </w:rPr>
        <w:t xml:space="preserve"> </w:t>
      </w:r>
      <w:r w:rsidR="00492FAC" w:rsidRPr="00AF790C">
        <w:rPr>
          <w:sz w:val="28"/>
          <w:szCs w:val="28"/>
          <w:lang w:val="uk-UA"/>
        </w:rPr>
        <w:t xml:space="preserve">у </w:t>
      </w:r>
      <w:r w:rsidR="00492FAC" w:rsidRPr="00AF790C">
        <w:rPr>
          <w:iCs/>
          <w:sz w:val="28"/>
          <w:szCs w:val="28"/>
        </w:rPr>
        <w:t>Дарницькому</w:t>
      </w:r>
      <w:r w:rsidR="00492FAC" w:rsidRPr="00AF790C">
        <w:rPr>
          <w:sz w:val="28"/>
          <w:szCs w:val="28"/>
          <w:lang w:val="uk-UA"/>
        </w:rPr>
        <w:t xml:space="preserve"> районі міста Києва</w:t>
      </w:r>
      <w:r w:rsidRPr="00CB7800">
        <w:rPr>
          <w:color w:val="000000" w:themeColor="text1"/>
          <w:sz w:val="28"/>
          <w:szCs w:val="28"/>
          <w:lang w:val="uk-UA" w:bidi="uk-UA"/>
        </w:rPr>
        <w:t>, наданою відповідно до рішен</w:t>
      </w:r>
      <w:r>
        <w:rPr>
          <w:color w:val="000000" w:themeColor="text1"/>
          <w:sz w:val="28"/>
          <w:szCs w:val="28"/>
          <w:lang w:val="uk-UA" w:bidi="uk-UA"/>
        </w:rPr>
        <w:t>ня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 Київської міської ради від 2</w:t>
      </w:r>
      <w:r w:rsidR="00492FAC">
        <w:rPr>
          <w:color w:val="000000" w:themeColor="text1"/>
          <w:sz w:val="28"/>
          <w:szCs w:val="28"/>
          <w:lang w:val="uk-UA" w:bidi="uk-UA"/>
        </w:rPr>
        <w:t>2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 </w:t>
      </w:r>
      <w:r w:rsidR="00492FAC">
        <w:rPr>
          <w:color w:val="000000" w:themeColor="text1"/>
          <w:sz w:val="28"/>
          <w:szCs w:val="28"/>
          <w:lang w:val="uk-UA" w:bidi="uk-UA"/>
        </w:rPr>
        <w:t>вересня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 20</w:t>
      </w:r>
      <w:r w:rsidR="00492FAC">
        <w:rPr>
          <w:color w:val="000000" w:themeColor="text1"/>
          <w:sz w:val="28"/>
          <w:szCs w:val="28"/>
          <w:lang w:val="uk-UA" w:bidi="uk-UA"/>
        </w:rPr>
        <w:t>11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 року № </w:t>
      </w:r>
      <w:r w:rsidR="00492FAC">
        <w:rPr>
          <w:color w:val="000000" w:themeColor="text1"/>
          <w:sz w:val="28"/>
          <w:szCs w:val="28"/>
          <w:lang w:val="uk-UA" w:bidi="uk-UA"/>
        </w:rPr>
        <w:t>119</w:t>
      </w:r>
      <w:r w:rsidRPr="00CB7800">
        <w:rPr>
          <w:color w:val="000000" w:themeColor="text1"/>
          <w:sz w:val="28"/>
          <w:szCs w:val="28"/>
          <w:lang w:val="uk-UA" w:bidi="uk-UA"/>
        </w:rPr>
        <w:t>/</w:t>
      </w:r>
      <w:r w:rsidR="00492FAC">
        <w:rPr>
          <w:color w:val="000000" w:themeColor="text1"/>
          <w:sz w:val="28"/>
          <w:szCs w:val="28"/>
          <w:lang w:val="uk-UA" w:bidi="uk-UA"/>
        </w:rPr>
        <w:t>6335</w:t>
      </w:r>
      <w:r w:rsidRPr="00CB7800">
        <w:rPr>
          <w:color w:val="000000" w:themeColor="text1"/>
          <w:sz w:val="28"/>
          <w:szCs w:val="28"/>
          <w:lang w:val="uk-UA" w:bidi="uk-UA"/>
        </w:rPr>
        <w:t>, право користування</w:t>
      </w:r>
      <w:r w:rsidR="00492FAC">
        <w:rPr>
          <w:color w:val="000000" w:themeColor="text1"/>
          <w:sz w:val="28"/>
          <w:szCs w:val="28"/>
          <w:lang w:val="uk-UA" w:bidi="uk-UA"/>
        </w:rPr>
        <w:t xml:space="preserve"> 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якою посвідчено державним актом на право постійного </w:t>
      </w:r>
      <w:r>
        <w:rPr>
          <w:color w:val="000000" w:themeColor="text1"/>
          <w:sz w:val="28"/>
          <w:szCs w:val="28"/>
          <w:lang w:val="uk-UA" w:bidi="uk-UA"/>
        </w:rPr>
        <w:t xml:space="preserve">                               </w:t>
      </w:r>
      <w:r w:rsidRPr="00CB7800">
        <w:rPr>
          <w:color w:val="000000" w:themeColor="text1"/>
          <w:sz w:val="28"/>
          <w:szCs w:val="28"/>
          <w:lang w:val="uk-UA" w:bidi="uk-UA"/>
        </w:rPr>
        <w:t>користування</w:t>
      </w:r>
      <w:r>
        <w:rPr>
          <w:color w:val="000000" w:themeColor="text1"/>
          <w:sz w:val="28"/>
          <w:szCs w:val="28"/>
          <w:lang w:val="uk-UA" w:bidi="uk-UA"/>
        </w:rPr>
        <w:t xml:space="preserve"> </w:t>
      </w:r>
      <w:r w:rsidRPr="00CB7800">
        <w:rPr>
          <w:color w:val="000000" w:themeColor="text1"/>
          <w:sz w:val="28"/>
          <w:szCs w:val="28"/>
          <w:lang w:val="uk-UA" w:bidi="uk-UA"/>
        </w:rPr>
        <w:t>земельною ділянкою, зареєстрованим</w:t>
      </w:r>
      <w:r>
        <w:rPr>
          <w:color w:val="000000" w:themeColor="text1"/>
          <w:sz w:val="28"/>
          <w:szCs w:val="28"/>
          <w:lang w:val="uk-UA" w:bidi="uk-UA"/>
        </w:rPr>
        <w:t xml:space="preserve"> 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в Книзі </w:t>
      </w:r>
      <w:r>
        <w:rPr>
          <w:color w:val="000000" w:themeColor="text1"/>
          <w:sz w:val="28"/>
          <w:szCs w:val="28"/>
          <w:lang w:val="uk-UA" w:bidi="uk-UA"/>
        </w:rPr>
        <w:t xml:space="preserve">                                 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записів реєстрації державних актів на право власності на землю та на право постійного користування землею, договорів оренди землі </w:t>
      </w:r>
      <w:r w:rsidR="00492FAC">
        <w:rPr>
          <w:color w:val="000000" w:themeColor="text1"/>
          <w:sz w:val="28"/>
          <w:szCs w:val="28"/>
          <w:lang w:val="uk-UA" w:bidi="uk-UA"/>
        </w:rPr>
        <w:t>10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 </w:t>
      </w:r>
      <w:r w:rsidR="00492FAC">
        <w:rPr>
          <w:color w:val="000000" w:themeColor="text1"/>
          <w:sz w:val="28"/>
          <w:szCs w:val="28"/>
          <w:lang w:val="uk-UA" w:bidi="uk-UA"/>
        </w:rPr>
        <w:t>грудня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 201</w:t>
      </w:r>
      <w:r w:rsidR="00492FAC">
        <w:rPr>
          <w:color w:val="000000" w:themeColor="text1"/>
          <w:sz w:val="28"/>
          <w:szCs w:val="28"/>
          <w:lang w:val="uk-UA" w:bidi="uk-UA"/>
        </w:rPr>
        <w:t>2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 року за № 10-9-000</w:t>
      </w:r>
      <w:r w:rsidR="00492FAC">
        <w:rPr>
          <w:color w:val="000000" w:themeColor="text1"/>
          <w:sz w:val="28"/>
          <w:szCs w:val="28"/>
          <w:lang w:val="uk-UA" w:bidi="uk-UA"/>
        </w:rPr>
        <w:t>73</w:t>
      </w:r>
      <w:r w:rsidR="008E2558">
        <w:rPr>
          <w:color w:val="000000" w:themeColor="text1"/>
          <w:sz w:val="28"/>
          <w:szCs w:val="28"/>
          <w:lang w:val="uk-UA" w:bidi="uk-UA"/>
        </w:rPr>
        <w:t xml:space="preserve"> (</w:t>
      </w:r>
      <w:r w:rsidR="008E2558" w:rsidRPr="00B33535">
        <w:rPr>
          <w:rStyle w:val="Normaltext"/>
          <w:sz w:val="28"/>
          <w:szCs w:val="28"/>
          <w:lang w:val="uk-UA"/>
        </w:rPr>
        <w:t xml:space="preserve">право </w:t>
      </w:r>
      <w:r w:rsidR="008E2558">
        <w:rPr>
          <w:rStyle w:val="Normaltext"/>
          <w:sz w:val="28"/>
          <w:szCs w:val="28"/>
          <w:lang w:val="uk-UA"/>
        </w:rPr>
        <w:t xml:space="preserve">постійного </w:t>
      </w:r>
      <w:r w:rsidR="008E2558" w:rsidRPr="00B33535">
        <w:rPr>
          <w:rStyle w:val="Normaltext"/>
          <w:sz w:val="28"/>
          <w:szCs w:val="28"/>
          <w:lang w:val="uk-UA"/>
        </w:rPr>
        <w:t xml:space="preserve">користування </w:t>
      </w:r>
      <w:r w:rsidR="008E2558" w:rsidRPr="00B33535">
        <w:rPr>
          <w:snapToGrid w:val="0"/>
          <w:sz w:val="28"/>
          <w:szCs w:val="28"/>
          <w:lang w:val="uk-UA"/>
        </w:rPr>
        <w:t xml:space="preserve">зареєстровано в Державному реєстрі речових прав на нерухоме майно </w:t>
      </w:r>
      <w:r w:rsidR="008E2558">
        <w:rPr>
          <w:sz w:val="28"/>
          <w:szCs w:val="28"/>
          <w:lang w:val="uk-UA" w:eastAsia="uk-UA"/>
        </w:rPr>
        <w:t>24</w:t>
      </w:r>
      <w:r w:rsidR="008E2558" w:rsidRPr="00B33535">
        <w:rPr>
          <w:sz w:val="28"/>
          <w:szCs w:val="28"/>
          <w:lang w:val="uk-UA" w:eastAsia="uk-UA"/>
        </w:rPr>
        <w:t xml:space="preserve"> травня 20</w:t>
      </w:r>
      <w:r w:rsidR="008E2558">
        <w:rPr>
          <w:sz w:val="28"/>
          <w:szCs w:val="28"/>
          <w:lang w:val="uk-UA" w:eastAsia="uk-UA"/>
        </w:rPr>
        <w:t>23</w:t>
      </w:r>
      <w:r w:rsidR="008E2558" w:rsidRPr="00B33535">
        <w:rPr>
          <w:sz w:val="28"/>
          <w:szCs w:val="28"/>
          <w:lang w:val="uk-UA" w:eastAsia="uk-UA"/>
        </w:rPr>
        <w:t xml:space="preserve"> року, </w:t>
      </w:r>
      <w:r w:rsidR="008E2558" w:rsidRPr="00B33535">
        <w:rPr>
          <w:color w:val="000000"/>
          <w:sz w:val="28"/>
          <w:szCs w:val="28"/>
          <w:lang w:val="uk-UA"/>
        </w:rPr>
        <w:t xml:space="preserve">номер запису про інше речове право </w:t>
      </w:r>
      <w:r w:rsidR="008E2558">
        <w:rPr>
          <w:color w:val="000000"/>
          <w:sz w:val="28"/>
          <w:szCs w:val="28"/>
          <w:lang w:val="uk-UA"/>
        </w:rPr>
        <w:t>50444523</w:t>
      </w:r>
      <w:r w:rsidR="008E2558" w:rsidRPr="00B33535">
        <w:rPr>
          <w:color w:val="000000"/>
          <w:sz w:val="28"/>
          <w:szCs w:val="28"/>
          <w:lang w:val="uk-UA"/>
        </w:rPr>
        <w:t>)</w:t>
      </w:r>
      <w:r w:rsidRPr="00CB7800">
        <w:rPr>
          <w:color w:val="000000" w:themeColor="text1"/>
          <w:sz w:val="28"/>
          <w:szCs w:val="28"/>
          <w:lang w:val="uk-UA" w:bidi="uk-UA"/>
        </w:rPr>
        <w:t xml:space="preserve">, </w:t>
      </w:r>
      <w:r w:rsidRPr="00CB7800">
        <w:rPr>
          <w:color w:val="000000" w:themeColor="text1"/>
          <w:sz w:val="28"/>
          <w:szCs w:val="28"/>
          <w:lang w:val="uk-UA"/>
        </w:rPr>
        <w:t xml:space="preserve">у зв’язку з переходом права </w:t>
      </w:r>
      <w:r w:rsidR="00492FAC">
        <w:rPr>
          <w:color w:val="000000" w:themeColor="text1"/>
          <w:sz w:val="28"/>
          <w:szCs w:val="28"/>
          <w:lang w:val="uk-UA"/>
        </w:rPr>
        <w:t xml:space="preserve">оперативного управління </w:t>
      </w:r>
      <w:r w:rsidRPr="00CB7800">
        <w:rPr>
          <w:color w:val="000000" w:themeColor="text1"/>
          <w:sz w:val="28"/>
          <w:szCs w:val="28"/>
          <w:lang w:val="uk-UA"/>
        </w:rPr>
        <w:t>на нерухоме майно, зареєстрованого в Державному реєстрі речових прав на нерухоме майно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492FAC">
        <w:rPr>
          <w:color w:val="000000" w:themeColor="text1"/>
          <w:sz w:val="28"/>
          <w:szCs w:val="28"/>
          <w:lang w:val="uk-UA"/>
        </w:rPr>
        <w:t>16 листопада 2021</w:t>
      </w:r>
      <w:r w:rsidRPr="00CB7800">
        <w:rPr>
          <w:color w:val="000000" w:themeColor="text1"/>
          <w:sz w:val="28"/>
          <w:szCs w:val="28"/>
          <w:lang w:val="uk-UA"/>
        </w:rPr>
        <w:t xml:space="preserve"> року, номер запису про інше речове право </w:t>
      </w:r>
      <w:r w:rsidR="00492FAC">
        <w:rPr>
          <w:color w:val="000000" w:themeColor="text1"/>
          <w:sz w:val="28"/>
          <w:szCs w:val="28"/>
          <w:lang w:val="uk-UA"/>
        </w:rPr>
        <w:t>45211991</w:t>
      </w:r>
      <w:r w:rsidRPr="00CB7800">
        <w:rPr>
          <w:color w:val="000000" w:themeColor="text1"/>
          <w:sz w:val="28"/>
          <w:szCs w:val="28"/>
          <w:lang w:val="uk-UA"/>
        </w:rPr>
        <w:t>.</w:t>
      </w:r>
    </w:p>
    <w:p w14:paraId="1D156EFA" w14:textId="31516F3F" w:rsidR="008F6F5B" w:rsidRPr="004B0E29" w:rsidRDefault="001D6803" w:rsidP="001D6803">
      <w:pPr>
        <w:ind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Надати </w:t>
      </w:r>
      <w:r w:rsidR="00830707" w:rsidRPr="00830707">
        <w:rPr>
          <w:color w:val="000000" w:themeColor="text1"/>
          <w:sz w:val="28"/>
          <w:szCs w:val="28"/>
        </w:rPr>
        <w:t xml:space="preserve">КОМУНАЛЬНОМУ НЕКОМЕРЦІЙНОМУ ПІДПРИЄМСТВУ «КИЇВСЬКА СТОМАТОЛОГІЯ» </w:t>
      </w:r>
      <w:r w:rsidR="00830707" w:rsidRPr="004B0E29">
        <w:rPr>
          <w:color w:val="000000" w:themeColor="text1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09503E" w:rsidRPr="004B0E29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492FAC" w:rsidRPr="004B0E29">
        <w:rPr>
          <w:color w:val="000000" w:themeColor="text1"/>
          <w:sz w:val="28"/>
          <w:szCs w:val="28"/>
          <w:lang w:val="uk-UA"/>
        </w:rPr>
        <w:t>3</w:t>
      </w:r>
      <w:r w:rsidR="0009503E" w:rsidRPr="004B0E29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 w:rsidRPr="004B0E29">
        <w:rPr>
          <w:color w:val="000000" w:themeColor="text1"/>
          <w:sz w:val="28"/>
          <w:szCs w:val="28"/>
          <w:lang w:val="uk-UA"/>
        </w:rPr>
        <w:t>в</w:t>
      </w:r>
      <w:r w:rsidR="0009503E" w:rsidRPr="004B0E29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4B0E29">
        <w:rPr>
          <w:iCs/>
          <w:color w:val="000000" w:themeColor="text1"/>
          <w:sz w:val="28"/>
          <w:szCs w:val="28"/>
          <w:lang w:val="uk-UA" w:eastAsia="uk-UA"/>
        </w:rPr>
        <w:t>постійне користування</w:t>
      </w:r>
      <w:r w:rsidR="00492FAC" w:rsidRPr="004B0E29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4B0E29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4B0E29">
        <w:rPr>
          <w:iCs/>
          <w:color w:val="000000" w:themeColor="text1"/>
          <w:sz w:val="28"/>
          <w:szCs w:val="28"/>
          <w:lang w:val="uk-UA" w:eastAsia="uk-UA"/>
        </w:rPr>
        <w:t>0,8051</w:t>
      </w:r>
      <w:r w:rsidR="00F837D8" w:rsidRPr="004B0E29">
        <w:rPr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F837D8" w:rsidRPr="004B0E29">
        <w:rPr>
          <w:iCs/>
          <w:color w:val="000000" w:themeColor="text1"/>
          <w:sz w:val="28"/>
          <w:szCs w:val="28"/>
          <w:lang w:val="uk-UA" w:eastAsia="uk-UA"/>
        </w:rPr>
        <w:t>8000000000:90:158:0035</w:t>
      </w:r>
      <w:r w:rsidR="00F837D8" w:rsidRPr="004B0E29">
        <w:rPr>
          <w:sz w:val="28"/>
          <w:szCs w:val="28"/>
          <w:lang w:val="uk-UA"/>
        </w:rPr>
        <w:t>) для експлуатації та обслуговування будівель і споруд стоматологічної поліклініки</w:t>
      </w:r>
      <w:r w:rsidR="00045FAD" w:rsidRPr="004B0E29">
        <w:rPr>
          <w:sz w:val="28"/>
          <w:szCs w:val="28"/>
          <w:lang w:val="uk-UA"/>
        </w:rPr>
        <w:t xml:space="preserve"> </w:t>
      </w:r>
      <w:r w:rsidR="00421815" w:rsidRPr="004B0E29">
        <w:rPr>
          <w:sz w:val="28"/>
          <w:szCs w:val="28"/>
          <w:lang w:val="uk-UA"/>
        </w:rPr>
        <w:t>(</w:t>
      </w:r>
      <w:r w:rsidR="00D125D7" w:rsidRPr="004B0E29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421815" w:rsidRPr="004B0E29">
        <w:rPr>
          <w:sz w:val="28"/>
          <w:szCs w:val="28"/>
          <w:lang w:val="uk-UA"/>
        </w:rPr>
        <w:t xml:space="preserve">– </w:t>
      </w:r>
      <w:r w:rsidR="00830707" w:rsidRPr="004B0E29">
        <w:rPr>
          <w:color w:val="000000"/>
          <w:sz w:val="28"/>
          <w:szCs w:val="28"/>
          <w:shd w:val="clear" w:color="auto" w:fill="FFFFFF"/>
          <w:lang w:val="uk-UA"/>
        </w:rPr>
        <w:t>03.03 для будівництва та обслуговування будівель закладів охорони здоров'я та соціальної допомоги</w:t>
      </w:r>
      <w:r w:rsidR="00421815" w:rsidRPr="004B0E29">
        <w:rPr>
          <w:sz w:val="28"/>
          <w:szCs w:val="28"/>
          <w:lang w:val="uk-UA"/>
        </w:rPr>
        <w:t>)</w:t>
      </w:r>
      <w:r w:rsidR="00F837D8" w:rsidRPr="004B0E29">
        <w:rPr>
          <w:sz w:val="28"/>
          <w:szCs w:val="28"/>
          <w:lang w:val="uk-UA"/>
        </w:rPr>
        <w:t xml:space="preserve"> на </w:t>
      </w:r>
      <w:r w:rsidR="00DF73A4">
        <w:rPr>
          <w:sz w:val="28"/>
          <w:szCs w:val="28"/>
          <w:lang w:val="uk-UA"/>
        </w:rPr>
        <w:t xml:space="preserve">                                    </w:t>
      </w:r>
      <w:r w:rsidR="00F837D8" w:rsidRPr="004B0E29">
        <w:rPr>
          <w:iCs/>
          <w:sz w:val="28"/>
          <w:szCs w:val="28"/>
          <w:lang w:val="uk-UA"/>
        </w:rPr>
        <w:t>вул. Вербицького</w:t>
      </w:r>
      <w:r w:rsidR="00DF73A4" w:rsidRPr="00DF73A4">
        <w:rPr>
          <w:iCs/>
          <w:sz w:val="28"/>
          <w:szCs w:val="28"/>
          <w:lang w:val="uk-UA"/>
        </w:rPr>
        <w:t xml:space="preserve"> </w:t>
      </w:r>
      <w:r w:rsidR="00DF73A4" w:rsidRPr="004B0E29">
        <w:rPr>
          <w:iCs/>
          <w:sz w:val="28"/>
          <w:szCs w:val="28"/>
          <w:lang w:val="uk-UA"/>
        </w:rPr>
        <w:t>Архітектора</w:t>
      </w:r>
      <w:r w:rsidR="00F837D8" w:rsidRPr="004B0E29">
        <w:rPr>
          <w:iCs/>
          <w:sz w:val="28"/>
          <w:szCs w:val="28"/>
          <w:lang w:val="uk-UA"/>
        </w:rPr>
        <w:t xml:space="preserve">, 3-б </w:t>
      </w:r>
      <w:r w:rsidR="00F837D8" w:rsidRPr="004B0E29">
        <w:rPr>
          <w:sz w:val="28"/>
          <w:szCs w:val="28"/>
          <w:lang w:val="uk-UA"/>
        </w:rPr>
        <w:t xml:space="preserve">у </w:t>
      </w:r>
      <w:r w:rsidR="00F837D8" w:rsidRPr="004B0E29">
        <w:rPr>
          <w:iCs/>
          <w:sz w:val="28"/>
          <w:szCs w:val="28"/>
          <w:lang w:val="uk-UA"/>
        </w:rPr>
        <w:t>Дарницькому</w:t>
      </w:r>
      <w:r w:rsidR="00F837D8" w:rsidRPr="004B0E29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C96959">
        <w:rPr>
          <w:sz w:val="28"/>
          <w:szCs w:val="28"/>
          <w:lang w:val="uk-UA"/>
        </w:rPr>
        <w:t>,</w:t>
      </w:r>
      <w:r w:rsidR="00830707" w:rsidRPr="004B0E29">
        <w:rPr>
          <w:color w:val="000000" w:themeColor="text1"/>
          <w:sz w:val="28"/>
          <w:szCs w:val="28"/>
          <w:lang w:val="uk-UA"/>
        </w:rPr>
        <w:t xml:space="preserve"> у зв’язку</w:t>
      </w:r>
      <w:r w:rsidR="00F86F74" w:rsidRPr="004B0E29">
        <w:rPr>
          <w:sz w:val="28"/>
          <w:szCs w:val="28"/>
          <w:lang w:val="uk-UA"/>
        </w:rPr>
        <w:t xml:space="preserve"> </w:t>
      </w:r>
      <w:r w:rsidR="00830707" w:rsidRPr="004B0E29">
        <w:rPr>
          <w:color w:val="000000" w:themeColor="text1"/>
          <w:sz w:val="28"/>
          <w:szCs w:val="28"/>
          <w:lang w:val="uk-UA"/>
        </w:rPr>
        <w:t xml:space="preserve">із закріпленням нерухомого майна на праві оперативного управління відповідно до </w:t>
      </w:r>
      <w:r w:rsidR="00830707" w:rsidRPr="004B0E29">
        <w:rPr>
          <w:sz w:val="28"/>
          <w:szCs w:val="28"/>
          <w:lang w:val="uk-UA"/>
        </w:rPr>
        <w:t xml:space="preserve">наказу </w:t>
      </w:r>
      <w:r w:rsidR="00EE0229" w:rsidRPr="00D72572">
        <w:rPr>
          <w:color w:val="000000" w:themeColor="text1"/>
          <w:sz w:val="28"/>
          <w:szCs w:val="28"/>
          <w:lang w:val="uk-UA"/>
        </w:rPr>
        <w:t xml:space="preserve">Департаменту комунальної власності м. Києва </w:t>
      </w:r>
      <w:r w:rsidR="00EE0229" w:rsidRPr="00D72572">
        <w:rPr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C96959">
        <w:rPr>
          <w:sz w:val="28"/>
          <w:szCs w:val="28"/>
          <w:lang w:val="uk-UA"/>
        </w:rPr>
        <w:t xml:space="preserve"> </w:t>
      </w:r>
      <w:r w:rsidR="00EE0229" w:rsidRPr="00D72572">
        <w:rPr>
          <w:i/>
          <w:color w:val="000000" w:themeColor="text1"/>
          <w:lang w:val="uk-UA"/>
        </w:rPr>
        <w:t xml:space="preserve"> </w:t>
      </w:r>
      <w:r w:rsidR="00830707" w:rsidRPr="004B0E29">
        <w:rPr>
          <w:sz w:val="28"/>
          <w:szCs w:val="28"/>
          <w:lang w:val="uk-UA"/>
        </w:rPr>
        <w:t xml:space="preserve">від 23 жовтня 2019 року № 462 «Про закріплення майна комунальної власності територіальної громади міста Києва за комунальним </w:t>
      </w:r>
      <w:r w:rsidR="00830707" w:rsidRPr="004B0E29">
        <w:rPr>
          <w:color w:val="000000" w:themeColor="text1"/>
          <w:sz w:val="28"/>
          <w:szCs w:val="28"/>
          <w:lang w:val="uk-UA"/>
        </w:rPr>
        <w:t>некомерційним підприємством «Київська стоматологія» виконавчого органу Київської міської ради (Київської міської державної адміністрації)</w:t>
      </w:r>
      <w:r w:rsidR="00830707" w:rsidRPr="004B0E29">
        <w:rPr>
          <w:sz w:val="28"/>
          <w:szCs w:val="28"/>
          <w:lang w:val="uk-UA"/>
        </w:rPr>
        <w:t>»</w:t>
      </w:r>
      <w:r w:rsidR="00830707" w:rsidRPr="004B0E29">
        <w:rPr>
          <w:color w:val="000000" w:themeColor="text1"/>
          <w:sz w:val="28"/>
          <w:szCs w:val="28"/>
          <w:lang w:val="uk-UA"/>
        </w:rPr>
        <w:t>,</w:t>
      </w:r>
      <w:r w:rsidR="00830707" w:rsidRPr="004B0E29">
        <w:rPr>
          <w:sz w:val="28"/>
          <w:szCs w:val="28"/>
          <w:lang w:val="uk-UA"/>
        </w:rPr>
        <w:t xml:space="preserve"> </w:t>
      </w:r>
      <w:r w:rsidR="00830707" w:rsidRPr="004B0E29">
        <w:rPr>
          <w:color w:val="000000" w:themeColor="text1"/>
          <w:sz w:val="28"/>
          <w:szCs w:val="28"/>
          <w:lang w:val="uk-UA"/>
        </w:rPr>
        <w:t>право оперативного управління зареєстровано в Державному реєстрі речових прав на нерухоме майно 16 листопада 2021 року, номер запису про інше речове право 45211991</w:t>
      </w:r>
      <w:r w:rsidR="00830707" w:rsidRPr="004B0E29">
        <w:rPr>
          <w:sz w:val="28"/>
          <w:szCs w:val="28"/>
          <w:lang w:val="uk-UA"/>
        </w:rPr>
        <w:t xml:space="preserve"> </w:t>
      </w:r>
      <w:r w:rsidR="00961B41" w:rsidRPr="004B0E29">
        <w:rPr>
          <w:sz w:val="28"/>
          <w:szCs w:val="28"/>
          <w:lang w:val="uk-UA"/>
        </w:rPr>
        <w:t>(категорія земель – землі житлової та громадської забудови</w:t>
      </w:r>
      <w:r w:rsidR="00F86F74" w:rsidRPr="004B0E29">
        <w:rPr>
          <w:sz w:val="28"/>
          <w:szCs w:val="28"/>
          <w:lang w:val="uk-UA"/>
        </w:rPr>
        <w:t xml:space="preserve">, </w:t>
      </w:r>
      <w:r w:rsidR="00F86F74" w:rsidRPr="004B0E29">
        <w:rPr>
          <w:color w:val="000000" w:themeColor="text1"/>
          <w:sz w:val="28"/>
          <w:szCs w:val="28"/>
          <w:lang w:val="uk-UA"/>
        </w:rPr>
        <w:t xml:space="preserve">заява ДЦ </w:t>
      </w:r>
      <w:r w:rsidR="00C96959"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F86F74" w:rsidRPr="004B0E29">
        <w:rPr>
          <w:color w:val="000000" w:themeColor="text1"/>
          <w:sz w:val="28"/>
          <w:szCs w:val="28"/>
          <w:lang w:val="uk-UA"/>
        </w:rPr>
        <w:t xml:space="preserve">від 04 травня 2023 </w:t>
      </w:r>
      <w:r w:rsidR="0095564E" w:rsidRPr="004B0E29">
        <w:rPr>
          <w:color w:val="000000" w:themeColor="text1"/>
          <w:sz w:val="28"/>
          <w:szCs w:val="28"/>
          <w:lang w:val="uk-UA"/>
        </w:rPr>
        <w:t>року</w:t>
      </w:r>
      <w:r w:rsidR="00F86F74" w:rsidRPr="004B0E29">
        <w:rPr>
          <w:color w:val="000000" w:themeColor="text1"/>
          <w:sz w:val="28"/>
          <w:szCs w:val="28"/>
          <w:lang w:val="uk-UA"/>
        </w:rPr>
        <w:t xml:space="preserve">№ 64043-007453876-031-03, справа № </w:t>
      </w:r>
      <w:r w:rsidR="00F86F74" w:rsidRPr="004B0E29">
        <w:rPr>
          <w:b/>
          <w:color w:val="000000" w:themeColor="text1"/>
          <w:sz w:val="28"/>
          <w:szCs w:val="28"/>
          <w:lang w:val="uk-UA"/>
        </w:rPr>
        <w:t>582744928</w:t>
      </w:r>
      <w:r w:rsidR="00830707" w:rsidRPr="004B0E29">
        <w:rPr>
          <w:color w:val="000000" w:themeColor="text1"/>
          <w:sz w:val="28"/>
          <w:szCs w:val="28"/>
          <w:lang w:val="uk-UA"/>
        </w:rPr>
        <w:t>)</w:t>
      </w:r>
      <w:r w:rsidR="00F86F74" w:rsidRPr="004B0E29">
        <w:rPr>
          <w:color w:val="000000" w:themeColor="text1"/>
          <w:sz w:val="28"/>
          <w:szCs w:val="28"/>
          <w:lang w:val="uk-UA"/>
        </w:rPr>
        <w:t>.</w:t>
      </w:r>
    </w:p>
    <w:p w14:paraId="2A95A3DC" w14:textId="0D9E9FD7" w:rsidR="0009503E" w:rsidRPr="004B0E29" w:rsidRDefault="00830707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B0E29">
        <w:rPr>
          <w:color w:val="000000" w:themeColor="text1"/>
          <w:sz w:val="28"/>
          <w:szCs w:val="28"/>
          <w:lang w:val="uk-UA"/>
        </w:rPr>
        <w:t>3</w:t>
      </w:r>
      <w:r w:rsidR="0009503E" w:rsidRPr="004B0E29">
        <w:rPr>
          <w:color w:val="000000" w:themeColor="text1"/>
          <w:sz w:val="28"/>
          <w:szCs w:val="28"/>
          <w:lang w:val="uk-UA"/>
        </w:rPr>
        <w:t>.</w:t>
      </w:r>
      <w:r w:rsidR="0051063D" w:rsidRPr="004B0E29">
        <w:rPr>
          <w:color w:val="000000" w:themeColor="text1"/>
          <w:sz w:val="28"/>
          <w:szCs w:val="28"/>
          <w:lang w:val="uk-UA"/>
        </w:rPr>
        <w:t xml:space="preserve"> </w:t>
      </w:r>
      <w:r w:rsidRPr="004B0E29">
        <w:rPr>
          <w:color w:val="000000" w:themeColor="text1"/>
          <w:sz w:val="28"/>
          <w:szCs w:val="28"/>
          <w:lang w:val="uk-UA"/>
        </w:rPr>
        <w:t>КОМУНАЛЬНОМУ НЕКОМЕРЦІЙНОМУ ПІДПРИЄМСТВУ «КИЇВСЬКА СТОМАТОЛОГІЯ» ВИКОНАВЧОГО ОРГАНУ КИЇВСЬКОЇ МІСЬКОЇ РАДИ (КИЇВСЬКОЇ МІСЬКОЇ ДЕРЖАВНОЇ АДМІНІСТРАЦІЇ)</w:t>
      </w:r>
      <w:r w:rsidR="0009503E" w:rsidRPr="004B0E29">
        <w:rPr>
          <w:color w:val="000000" w:themeColor="text1"/>
          <w:sz w:val="28"/>
          <w:szCs w:val="28"/>
          <w:lang w:val="uk-UA"/>
        </w:rPr>
        <w:t>:</w:t>
      </w:r>
    </w:p>
    <w:p w14:paraId="4047E4F2" w14:textId="11673146" w:rsidR="000F751E" w:rsidRPr="004B0E29" w:rsidRDefault="00830707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4B0E29">
        <w:rPr>
          <w:sz w:val="28"/>
          <w:szCs w:val="28"/>
          <w:lang w:val="uk-UA"/>
        </w:rPr>
        <w:t>3</w:t>
      </w:r>
      <w:r w:rsidR="000F751E" w:rsidRPr="004B0E29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2126F1C1" w14:textId="4AE60ADA" w:rsidR="000F751E" w:rsidRPr="000F751E" w:rsidRDefault="00830707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 w:rsidRPr="003C013F">
        <w:rPr>
          <w:sz w:val="28"/>
          <w:szCs w:val="28"/>
          <w:lang w:val="uk-UA"/>
        </w:rPr>
        <w:t xml:space="preserve">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  <w:r w:rsidR="000F751E" w:rsidRPr="000F751E">
        <w:rPr>
          <w:sz w:val="28"/>
          <w:szCs w:val="28"/>
          <w:lang w:val="uk-UA"/>
        </w:rPr>
        <w:t>.</w:t>
      </w:r>
    </w:p>
    <w:p w14:paraId="6E154AC8" w14:textId="55979E7A" w:rsidR="000F751E" w:rsidRPr="000F751E" w:rsidRDefault="00830707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51E" w:rsidRPr="000F751E">
        <w:rPr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41E2DA69" w14:textId="1A925965" w:rsidR="000F751E" w:rsidRPr="000F751E" w:rsidRDefault="00830707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F751E" w:rsidRPr="000F751E">
        <w:rPr>
          <w:sz w:val="28"/>
          <w:szCs w:val="28"/>
          <w:lang w:val="uk-UA"/>
        </w:rPr>
        <w:t>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D073423" w14:textId="28B81C2C" w:rsidR="000F751E" w:rsidRPr="000F751E" w:rsidRDefault="00830707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</w:t>
      </w:r>
      <w:r w:rsidR="000F751E" w:rsidRPr="000F751E">
        <w:rPr>
          <w:sz w:val="28"/>
          <w:szCs w:val="28"/>
          <w:lang w:val="uk-UA"/>
        </w:rPr>
        <w:t xml:space="preserve">. </w:t>
      </w:r>
      <w:r w:rsidR="00C96959" w:rsidRPr="00D871FB">
        <w:rPr>
          <w:sz w:val="28"/>
          <w:szCs w:val="28"/>
          <w:lang w:val="uk-UA"/>
        </w:rPr>
        <w:t>Вжити заходів щодо державної реєстрації обмежень у використанні земельної ділянки у порядку, встановленому Законом України «П</w:t>
      </w:r>
      <w:r w:rsidR="00C96959">
        <w:rPr>
          <w:sz w:val="28"/>
          <w:szCs w:val="28"/>
          <w:lang w:val="uk-UA"/>
        </w:rPr>
        <w:t xml:space="preserve">ро Державний земельний кадастр», </w:t>
      </w:r>
      <w:r w:rsidR="00C96959" w:rsidRPr="00D871FB">
        <w:rPr>
          <w:sz w:val="28"/>
          <w:szCs w:val="28"/>
          <w:lang w:val="uk-UA"/>
        </w:rPr>
        <w:t>та дотрим</w:t>
      </w:r>
      <w:r w:rsidR="00C96959">
        <w:rPr>
          <w:sz w:val="28"/>
          <w:szCs w:val="28"/>
          <w:lang w:val="uk-UA"/>
        </w:rPr>
        <w:t>уватися зареєстрованих обмежень</w:t>
      </w:r>
      <w:r w:rsidR="000F751E" w:rsidRPr="000F751E">
        <w:rPr>
          <w:sz w:val="28"/>
          <w:szCs w:val="28"/>
          <w:lang w:val="uk-UA"/>
        </w:rPr>
        <w:t xml:space="preserve">. </w:t>
      </w:r>
    </w:p>
    <w:p w14:paraId="6867EA92" w14:textId="283736C8" w:rsidR="000F751E" w:rsidRPr="000F751E" w:rsidRDefault="00830707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</w:t>
      </w:r>
      <w:r w:rsidR="000F751E" w:rsidRPr="000F751E">
        <w:rPr>
          <w:sz w:val="28"/>
          <w:szCs w:val="28"/>
          <w:lang w:val="uk-UA"/>
        </w:rPr>
        <w:t xml:space="preserve">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</w:t>
      </w:r>
      <w:r w:rsidR="00D125D7">
        <w:rPr>
          <w:sz w:val="28"/>
          <w:szCs w:val="28"/>
          <w:lang w:val="uk-UA"/>
        </w:rPr>
        <w:t xml:space="preserve"> жовтня </w:t>
      </w:r>
      <w:r w:rsidR="000F751E" w:rsidRPr="000F751E">
        <w:rPr>
          <w:sz w:val="28"/>
          <w:szCs w:val="28"/>
          <w:lang w:val="uk-UA"/>
        </w:rPr>
        <w:t>2011</w:t>
      </w:r>
      <w:r w:rsidR="00D125D7">
        <w:rPr>
          <w:sz w:val="28"/>
          <w:szCs w:val="28"/>
          <w:lang w:val="uk-UA"/>
        </w:rPr>
        <w:t xml:space="preserve"> року</w:t>
      </w:r>
      <w:r w:rsidR="000F751E" w:rsidRPr="000F751E">
        <w:rPr>
          <w:sz w:val="28"/>
          <w:szCs w:val="28"/>
          <w:lang w:val="uk-UA"/>
        </w:rPr>
        <w:t xml:space="preserve"> № 384/6600 «Про затвердження Порядку видалення зелених насаджень на території міста Києва» (із змінами і доповненнями).</w:t>
      </w:r>
    </w:p>
    <w:p w14:paraId="759EC44B" w14:textId="0E8320A1" w:rsidR="000F751E" w:rsidRDefault="00830707" w:rsidP="000F751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</w:t>
      </w:r>
      <w:r w:rsidR="000F751E" w:rsidRPr="000F751E">
        <w:rPr>
          <w:sz w:val="28"/>
          <w:szCs w:val="28"/>
          <w:lang w:val="uk-UA"/>
        </w:rPr>
        <w:t xml:space="preserve"> У разі необхідності проведення реконструкції чи нового будівництва, питання оформлення дозвільної та проєктної документації вирішувати в порядку, визначеному законодавством України.</w:t>
      </w:r>
    </w:p>
    <w:p w14:paraId="78C3F59A" w14:textId="032495F6" w:rsidR="00C96959" w:rsidRPr="00C96959" w:rsidRDefault="00C96959" w:rsidP="00C96959">
      <w:pPr>
        <w:pStyle w:val="16"/>
        <w:ind w:firstLine="709"/>
        <w:rPr>
          <w:rFonts w:ascii="Times New Roman" w:hAnsi="Times New Roman"/>
          <w:snapToGrid/>
          <w:color w:val="auto"/>
          <w:sz w:val="28"/>
          <w:szCs w:val="28"/>
          <w:lang w:val="uk-UA"/>
        </w:rPr>
      </w:pPr>
      <w:r w:rsidRPr="00C96959">
        <w:rPr>
          <w:rFonts w:ascii="Times New Roman" w:hAnsi="Times New Roman"/>
          <w:sz w:val="28"/>
          <w:szCs w:val="28"/>
          <w:lang w:val="uk-UA"/>
        </w:rPr>
        <w:t>4.</w:t>
      </w:r>
      <w:r w:rsidRPr="00C96959">
        <w:rPr>
          <w:rFonts w:ascii="Times New Roman" w:hAnsi="Times New Roman"/>
          <w:snapToGrid/>
          <w:color w:val="auto"/>
          <w:sz w:val="28"/>
          <w:szCs w:val="28"/>
          <w:lang w:val="uk-UA"/>
        </w:rPr>
        <w:t xml:space="preserve"> </w:t>
      </w:r>
      <w:r w:rsidRPr="00C9695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Стоматологічній поліклініці </w:t>
      </w:r>
      <w:r w:rsidR="007314CF">
        <w:rPr>
          <w:rFonts w:ascii="Times New Roman" w:hAnsi="Times New Roman"/>
          <w:color w:val="000000" w:themeColor="text1"/>
          <w:sz w:val="28"/>
          <w:szCs w:val="28"/>
          <w:lang w:val="uk-UA"/>
        </w:rPr>
        <w:t>Дарницького</w:t>
      </w:r>
      <w:r w:rsidRPr="00C9695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району м. Києва</w:t>
      </w:r>
      <w:r w:rsidRPr="00C969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959">
        <w:rPr>
          <w:rFonts w:ascii="Times New Roman" w:hAnsi="Times New Roman"/>
          <w:snapToGrid/>
          <w:color w:val="auto"/>
          <w:sz w:val="28"/>
          <w:szCs w:val="28"/>
          <w:lang w:val="uk-UA"/>
        </w:rPr>
        <w:t xml:space="preserve">повернути до Департаменту земельних ресурсів виконавчого органу Київської міської ради (Київської міської державної адміністрації) державний акт на право постійного користування земельною ділянкою, зареєстрований </w:t>
      </w:r>
      <w:r w:rsidRPr="00C96959">
        <w:rPr>
          <w:rFonts w:ascii="Times New Roman" w:hAnsi="Times New Roman"/>
          <w:color w:val="000000" w:themeColor="text1"/>
          <w:sz w:val="28"/>
          <w:szCs w:val="28"/>
          <w:lang w:val="uk-UA" w:bidi="uk-UA"/>
        </w:rPr>
        <w:t xml:space="preserve">в Книзі записів реєстрації державних актів на право власності на землю та на право постійного користування землею, договорів оренди землі 10 грудня 2012 року за </w:t>
      </w:r>
      <w:r w:rsidR="007314CF">
        <w:rPr>
          <w:rFonts w:ascii="Times New Roman" w:hAnsi="Times New Roman"/>
          <w:color w:val="000000" w:themeColor="text1"/>
          <w:sz w:val="28"/>
          <w:szCs w:val="28"/>
          <w:lang w:val="uk-UA" w:bidi="uk-UA"/>
        </w:rPr>
        <w:t xml:space="preserve">                           </w:t>
      </w:r>
      <w:r w:rsidRPr="00C96959">
        <w:rPr>
          <w:rFonts w:ascii="Times New Roman" w:hAnsi="Times New Roman"/>
          <w:color w:val="000000" w:themeColor="text1"/>
          <w:sz w:val="28"/>
          <w:szCs w:val="28"/>
          <w:lang w:val="uk-UA" w:bidi="uk-UA"/>
        </w:rPr>
        <w:t>№ 10-9-00073</w:t>
      </w:r>
      <w:r w:rsidRPr="00C96959">
        <w:rPr>
          <w:rFonts w:ascii="Times New Roman" w:hAnsi="Times New Roman"/>
          <w:snapToGrid/>
          <w:color w:val="auto"/>
          <w:sz w:val="28"/>
          <w:szCs w:val="28"/>
          <w:lang w:val="uk-UA"/>
        </w:rPr>
        <w:t>.</w:t>
      </w:r>
    </w:p>
    <w:p w14:paraId="10B1FEAC" w14:textId="77777777" w:rsidR="00C96959" w:rsidRPr="000F751E" w:rsidRDefault="00C96959" w:rsidP="00C9695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441418">
        <w:rPr>
          <w:sz w:val="28"/>
          <w:szCs w:val="28"/>
          <w:lang w:val="uk-UA"/>
        </w:rPr>
        <w:t>5.</w:t>
      </w:r>
      <w:r w:rsidRPr="00441418">
        <w:rPr>
          <w:sz w:val="28"/>
          <w:szCs w:val="28"/>
          <w:lang w:val="uk-UA"/>
        </w:rPr>
        <w:tab/>
        <w:t>Попередити землекористувача, що</w:t>
      </w:r>
      <w:r w:rsidRPr="000F751E">
        <w:rPr>
          <w:sz w:val="28"/>
          <w:szCs w:val="28"/>
          <w:lang w:val="uk-UA"/>
        </w:rPr>
        <w:t xml:space="preserve">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1783CB5A" w14:textId="77777777" w:rsidR="00C96959" w:rsidRDefault="00C96959" w:rsidP="00C96959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0F751E">
        <w:rPr>
          <w:sz w:val="28"/>
          <w:szCs w:val="28"/>
          <w:lang w:val="uk-UA"/>
        </w:rPr>
        <w:t>.</w:t>
      </w:r>
      <w:r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>
        <w:rPr>
          <w:sz w:val="28"/>
          <w:szCs w:val="28"/>
          <w:lang w:val="uk-UA"/>
        </w:rPr>
        <w:t>архітектури, містобудування та земельних відносин.</w:t>
      </w:r>
    </w:p>
    <w:p w14:paraId="30B9C5D3" w14:textId="676749FA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08DFC2D" w14:textId="77777777" w:rsidR="00830707" w:rsidRDefault="00830707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6210039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75EF48C" w14:textId="70D87DA4" w:rsidR="00830707" w:rsidRDefault="0083070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0707" w:rsidRPr="00EB580F" w14:paraId="1BCF0A05" w14:textId="77777777" w:rsidTr="00AB37C8">
        <w:trPr>
          <w:trHeight w:val="1287"/>
        </w:trPr>
        <w:tc>
          <w:tcPr>
            <w:tcW w:w="5070" w:type="dxa"/>
          </w:tcPr>
          <w:p w14:paraId="51DB00C0" w14:textId="77777777" w:rsidR="00830707" w:rsidRPr="00D72572" w:rsidRDefault="00830707" w:rsidP="00AB37C8">
            <w:pPr>
              <w:rPr>
                <w:sz w:val="28"/>
                <w:szCs w:val="28"/>
                <w:lang w:val="uk-UA"/>
              </w:rPr>
            </w:pPr>
            <w:r w:rsidRPr="00C403FB">
              <w:rPr>
                <w:sz w:val="28"/>
                <w:szCs w:val="28"/>
                <w:lang w:val="uk-UA"/>
              </w:rPr>
              <w:t>Постійна комісія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2A8E">
              <w:rPr>
                <w:sz w:val="28"/>
                <w:szCs w:val="28"/>
                <w:lang w:val="uk-UA"/>
              </w:rPr>
              <w:t>з питань охорони здоров’я та соціально</w:t>
            </w:r>
            <w:r>
              <w:rPr>
                <w:sz w:val="28"/>
                <w:szCs w:val="28"/>
                <w:lang w:val="uk-UA"/>
              </w:rPr>
              <w:t>ї політики</w:t>
            </w:r>
          </w:p>
        </w:tc>
        <w:tc>
          <w:tcPr>
            <w:tcW w:w="4784" w:type="dxa"/>
          </w:tcPr>
          <w:p w14:paraId="59B8A642" w14:textId="77777777" w:rsidR="00830707" w:rsidRPr="00D72572" w:rsidRDefault="00830707" w:rsidP="00AB37C8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830707" w14:paraId="5C8F39E4" w14:textId="77777777" w:rsidTr="00AB37C8">
        <w:tc>
          <w:tcPr>
            <w:tcW w:w="5070" w:type="dxa"/>
          </w:tcPr>
          <w:p w14:paraId="70C025B3" w14:textId="77777777" w:rsidR="00830707" w:rsidRPr="00C403FB" w:rsidRDefault="00830707" w:rsidP="00AB37C8">
            <w:pPr>
              <w:rPr>
                <w:sz w:val="28"/>
                <w:szCs w:val="28"/>
                <w:lang w:val="uk-UA"/>
              </w:rPr>
            </w:pPr>
            <w:r w:rsidRPr="002231DE">
              <w:rPr>
                <w:sz w:val="28"/>
                <w:szCs w:val="28"/>
              </w:rPr>
              <w:t xml:space="preserve">Голова     </w:t>
            </w:r>
          </w:p>
        </w:tc>
        <w:tc>
          <w:tcPr>
            <w:tcW w:w="4784" w:type="dxa"/>
          </w:tcPr>
          <w:p w14:paraId="16733399" w14:textId="77777777" w:rsidR="00830707" w:rsidRDefault="00830707" w:rsidP="00AB37C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Марина ПОРОШЕНКО</w:t>
            </w:r>
            <w:r w:rsidRPr="002231DE">
              <w:rPr>
                <w:sz w:val="28"/>
                <w:szCs w:val="28"/>
              </w:rPr>
              <w:t xml:space="preserve">    </w:t>
            </w:r>
          </w:p>
        </w:tc>
      </w:tr>
      <w:tr w:rsidR="00830707" w14:paraId="75D9AC83" w14:textId="77777777" w:rsidTr="00AB37C8">
        <w:tc>
          <w:tcPr>
            <w:tcW w:w="5070" w:type="dxa"/>
          </w:tcPr>
          <w:p w14:paraId="7DACBA57" w14:textId="77777777" w:rsidR="00830707" w:rsidRDefault="00830707" w:rsidP="00AB37C8">
            <w:pPr>
              <w:rPr>
                <w:sz w:val="28"/>
                <w:szCs w:val="28"/>
              </w:rPr>
            </w:pPr>
          </w:p>
          <w:p w14:paraId="667585A1" w14:textId="77777777" w:rsidR="00830707" w:rsidRPr="00C403FB" w:rsidRDefault="00830707" w:rsidP="00AB37C8">
            <w:pPr>
              <w:rPr>
                <w:sz w:val="28"/>
                <w:szCs w:val="28"/>
                <w:lang w:val="uk-UA"/>
              </w:rPr>
            </w:pPr>
            <w:r w:rsidRPr="002231DE">
              <w:rPr>
                <w:sz w:val="28"/>
                <w:szCs w:val="28"/>
              </w:rPr>
              <w:t>Секретар</w:t>
            </w:r>
          </w:p>
        </w:tc>
        <w:tc>
          <w:tcPr>
            <w:tcW w:w="4784" w:type="dxa"/>
          </w:tcPr>
          <w:p w14:paraId="45944C3A" w14:textId="77777777" w:rsidR="00830707" w:rsidRDefault="00830707" w:rsidP="00AB37C8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653D25A2" w14:textId="77777777" w:rsidR="00830707" w:rsidRDefault="00830707" w:rsidP="00AB37C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УЛАСИК</w:t>
            </w:r>
            <w:r w:rsidRPr="002231DE">
              <w:rPr>
                <w:sz w:val="28"/>
                <w:szCs w:val="28"/>
              </w:rPr>
              <w:t xml:space="preserve">  </w:t>
            </w:r>
          </w:p>
        </w:tc>
      </w:tr>
    </w:tbl>
    <w:p w14:paraId="3C58F42A" w14:textId="77777777" w:rsidR="00830707" w:rsidRDefault="0083070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496C1687" w:rsidR="00E75718" w:rsidRPr="008119F4" w:rsidRDefault="008119F4" w:rsidP="00EB580F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2DE37" w14:textId="77777777" w:rsidR="00224FC1" w:rsidRDefault="00224FC1">
      <w:r>
        <w:separator/>
      </w:r>
    </w:p>
  </w:endnote>
  <w:endnote w:type="continuationSeparator" w:id="0">
    <w:p w14:paraId="3EFC60BE" w14:textId="77777777" w:rsidR="00224FC1" w:rsidRDefault="0022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8A3F7" w14:textId="77777777" w:rsidR="00224FC1" w:rsidRDefault="00224FC1">
      <w:r>
        <w:separator/>
      </w:r>
    </w:p>
  </w:footnote>
  <w:footnote w:type="continuationSeparator" w:id="0">
    <w:p w14:paraId="19E3AF36" w14:textId="77777777" w:rsidR="00224FC1" w:rsidRDefault="0022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0376"/>
    <w:rsid w:val="00032E6C"/>
    <w:rsid w:val="00033E11"/>
    <w:rsid w:val="00036DE6"/>
    <w:rsid w:val="00037900"/>
    <w:rsid w:val="00045FAD"/>
    <w:rsid w:val="00047B50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50B1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4535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D6803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24FC1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28FE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2FAC"/>
    <w:rsid w:val="00494B8B"/>
    <w:rsid w:val="00495CD8"/>
    <w:rsid w:val="00497D78"/>
    <w:rsid w:val="004A0E0E"/>
    <w:rsid w:val="004B0E29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13D49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4D0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314CF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070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558"/>
    <w:rsid w:val="008E2C7B"/>
    <w:rsid w:val="008F6F5B"/>
    <w:rsid w:val="008F76F5"/>
    <w:rsid w:val="00903BB7"/>
    <w:rsid w:val="00906A5B"/>
    <w:rsid w:val="00920461"/>
    <w:rsid w:val="00930315"/>
    <w:rsid w:val="00931C94"/>
    <w:rsid w:val="0095564E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61D9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959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2572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DF73A4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B580F"/>
    <w:rsid w:val="00ED062F"/>
    <w:rsid w:val="00EE0229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">
    <w:name w:val="Normal text"/>
    <w:rsid w:val="001D6803"/>
    <w:rPr>
      <w:rFonts w:cs="Courier New"/>
    </w:rPr>
  </w:style>
  <w:style w:type="paragraph" w:customStyle="1" w:styleId="111">
    <w:name w:val="Знак Знак Знак Знак Знак1 Знак Знак Знак Знак Знак1 Знак Знак Знак Знак Знак Знак Знак Знак Знак Знак"/>
    <w:basedOn w:val="a"/>
    <w:rsid w:val="008E2558"/>
    <w:rPr>
      <w:rFonts w:ascii="Verdana" w:hAnsi="Verdana" w:cs="Verdana"/>
      <w:lang w:val="en-US" w:eastAsia="en-US"/>
    </w:rPr>
  </w:style>
  <w:style w:type="paragraph" w:customStyle="1" w:styleId="16">
    <w:name w:val="Основний текст1"/>
    <w:rsid w:val="00C96959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6970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user.kmr</cp:lastModifiedBy>
  <cp:revision>56</cp:revision>
  <cp:lastPrinted>2023-06-05T08:49:00Z</cp:lastPrinted>
  <dcterms:created xsi:type="dcterms:W3CDTF">2020-03-29T20:42:00Z</dcterms:created>
  <dcterms:modified xsi:type="dcterms:W3CDTF">2023-06-06T12:35:00Z</dcterms:modified>
</cp:coreProperties>
</file>