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0266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613204461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613204461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0266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0266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02668">
        <w:rPr>
          <w:b/>
          <w:bCs/>
          <w:sz w:val="24"/>
          <w:szCs w:val="24"/>
          <w:lang w:val="ru-RU"/>
        </w:rPr>
        <w:t xml:space="preserve">№ </w:t>
      </w:r>
      <w:r w:rsidR="004D1119" w:rsidRPr="00002668">
        <w:rPr>
          <w:b/>
          <w:bCs/>
          <w:sz w:val="24"/>
          <w:szCs w:val="24"/>
          <w:lang w:val="ru-RU"/>
        </w:rPr>
        <w:t xml:space="preserve">ПЗН-63860 </w:t>
      </w:r>
      <w:proofErr w:type="spellStart"/>
      <w:r w:rsidR="004D1119" w:rsidRPr="0000266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02668">
        <w:rPr>
          <w:b/>
          <w:bCs/>
          <w:sz w:val="24"/>
          <w:szCs w:val="24"/>
          <w:lang w:val="ru-RU"/>
        </w:rPr>
        <w:t xml:space="preserve"> 28.03.2024</w:t>
      </w:r>
    </w:p>
    <w:p w14:paraId="781D03CD" w14:textId="77777777" w:rsidR="004D1119" w:rsidRPr="0000266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02668">
        <w:rPr>
          <w:sz w:val="24"/>
          <w:szCs w:val="24"/>
          <w:lang w:val="ru-RU"/>
        </w:rPr>
        <w:t xml:space="preserve">до </w:t>
      </w:r>
      <w:proofErr w:type="spellStart"/>
      <w:r w:rsidRPr="00002668">
        <w:rPr>
          <w:sz w:val="24"/>
          <w:szCs w:val="24"/>
          <w:lang w:val="ru-RU"/>
        </w:rPr>
        <w:t>проєкту</w:t>
      </w:r>
      <w:proofErr w:type="spellEnd"/>
      <w:r w:rsidRPr="00002668">
        <w:rPr>
          <w:sz w:val="24"/>
          <w:szCs w:val="24"/>
          <w:lang w:val="ru-RU"/>
        </w:rPr>
        <w:t xml:space="preserve"> </w:t>
      </w:r>
      <w:proofErr w:type="spellStart"/>
      <w:r w:rsidRPr="00002668">
        <w:rPr>
          <w:sz w:val="24"/>
          <w:szCs w:val="24"/>
          <w:lang w:val="ru-RU"/>
        </w:rPr>
        <w:t>рішення</w:t>
      </w:r>
      <w:proofErr w:type="spellEnd"/>
      <w:r w:rsidRPr="00002668">
        <w:rPr>
          <w:sz w:val="24"/>
          <w:szCs w:val="24"/>
          <w:lang w:val="ru-RU"/>
        </w:rPr>
        <w:t xml:space="preserve"> </w:t>
      </w:r>
      <w:proofErr w:type="spellStart"/>
      <w:r w:rsidRPr="00002668">
        <w:rPr>
          <w:sz w:val="24"/>
          <w:szCs w:val="24"/>
          <w:lang w:val="ru-RU"/>
        </w:rPr>
        <w:t>Київської</w:t>
      </w:r>
      <w:proofErr w:type="spellEnd"/>
      <w:r w:rsidRPr="00002668">
        <w:rPr>
          <w:sz w:val="24"/>
          <w:szCs w:val="24"/>
          <w:lang w:val="ru-RU"/>
        </w:rPr>
        <w:t xml:space="preserve"> </w:t>
      </w:r>
      <w:proofErr w:type="spellStart"/>
      <w:r w:rsidRPr="00002668">
        <w:rPr>
          <w:sz w:val="24"/>
          <w:szCs w:val="24"/>
          <w:lang w:val="ru-RU"/>
        </w:rPr>
        <w:t>міської</w:t>
      </w:r>
      <w:proofErr w:type="spellEnd"/>
      <w:r w:rsidRPr="00002668">
        <w:rPr>
          <w:sz w:val="24"/>
          <w:szCs w:val="24"/>
          <w:lang w:val="ru-RU"/>
        </w:rPr>
        <w:t xml:space="preserve"> ради:</w:t>
      </w:r>
    </w:p>
    <w:p w14:paraId="69E0EA30" w14:textId="3F332DE1" w:rsidR="004D1119" w:rsidRDefault="004D1119" w:rsidP="000C0CE3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«МЕГА ІНВЕСТ ДЕВЕЛОПМЕНТ»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0C0CE3" w:rsidRPr="0042592A">
        <w:rPr>
          <w:rFonts w:eastAsia="Georgia"/>
          <w:b/>
          <w:i/>
          <w:iCs/>
          <w:sz w:val="24"/>
          <w:szCs w:val="24"/>
          <w:lang w:val="ru-RU"/>
        </w:rPr>
        <w:t>експлуатаці</w:t>
      </w:r>
      <w:r w:rsidR="000C0CE3">
        <w:rPr>
          <w:rFonts w:eastAsia="Georgia"/>
          <w:b/>
          <w:i/>
          <w:iCs/>
          <w:sz w:val="24"/>
          <w:szCs w:val="24"/>
          <w:lang w:val="ru-RU"/>
        </w:rPr>
        <w:t>ї</w:t>
      </w:r>
      <w:proofErr w:type="spellEnd"/>
      <w:r w:rsidR="000C0CE3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C0CE3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адміністративного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корпусу на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.</w:t>
      </w:r>
      <w:r w:rsidR="000C0CE3">
        <w:rPr>
          <w:rFonts w:eastAsia="Georgia"/>
          <w:b/>
          <w:i/>
          <w:iCs/>
          <w:sz w:val="24"/>
          <w:szCs w:val="24"/>
          <w:lang w:val="ru-RU"/>
        </w:rPr>
        <w:t> 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Дегтярівськ</w:t>
      </w:r>
      <w:r w:rsidR="000C0CE3">
        <w:rPr>
          <w:rFonts w:eastAsia="Georgia"/>
          <w:b/>
          <w:i/>
          <w:iCs/>
          <w:sz w:val="24"/>
          <w:szCs w:val="24"/>
          <w:lang w:val="ru-RU"/>
        </w:rPr>
        <w:t>ій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, 21 у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2592A" w:rsidRPr="0042592A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56A8FDC" w14:textId="77777777" w:rsidR="0042592A" w:rsidRPr="0042592A" w:rsidRDefault="0042592A" w:rsidP="0042592A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10"/>
          <w:szCs w:val="10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FD766F" w14:paraId="59D7EDE9" w14:textId="77777777" w:rsidTr="00002668">
        <w:trPr>
          <w:cantSplit/>
          <w:trHeight w:hRule="exact" w:val="67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00266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002668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«МЕГА ІНВЕСТ ДЕВЕЛОПМЕНТ»</w:t>
            </w:r>
          </w:p>
        </w:tc>
      </w:tr>
      <w:tr w:rsidR="004D1119" w:rsidRPr="00FD766F" w14:paraId="6A6CF238" w14:textId="77777777" w:rsidTr="0042592A">
        <w:trPr>
          <w:cantSplit/>
          <w:trHeight w:hRule="exact" w:val="389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026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2C92A345" w:rsidR="004D1119" w:rsidRPr="00002668" w:rsidRDefault="006E10B3" w:rsidP="0000266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3EC6BFFA" w14:textId="68E0D38E" w:rsidR="00002668" w:rsidRPr="00002668" w:rsidRDefault="00002668" w:rsidP="000026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ТОВАРИСТВО З ОБМЕЖЕНОЮ ВІДПОВІДАЛЬНІСТЮ "КОМПАНІЯ З УПРАВЛІННЯ АКТИВАМИ "КРІСТАЛ ЕССЕТ МЕНЕДЖМЕНТ" (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ідентифікаційний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юридичної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особи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33943393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місцезнаходження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Україна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01010,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місто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Київ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Печерський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вулиця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Князів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Острозьких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будинок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8),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яке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діє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свого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імені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інтересах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активів</w:t>
            </w:r>
            <w:proofErr w:type="spellEnd"/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ПАЙОВОГО ВЕНЧУРНОГО ІНВЕСТИЦІЙНОГО ФОНДУ "ІНТЕРГАЛБУДІНВЕСТ" НЕДИВЕРСИФІКОВАНОГО ВИДУ ЗАКРИТОГО ТИПУ</w:t>
            </w:r>
          </w:p>
          <w:p w14:paraId="1420D6E4" w14:textId="77777777" w:rsidR="00002668" w:rsidRPr="0042592A" w:rsidRDefault="00002668" w:rsidP="000026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8"/>
                <w:szCs w:val="8"/>
              </w:rPr>
            </w:pPr>
          </w:p>
          <w:p w14:paraId="52F8171F" w14:textId="77777777" w:rsidR="00002668" w:rsidRPr="0042592A" w:rsidRDefault="008D0892" w:rsidP="000026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11" w:history="1">
              <w:r w:rsidR="00002668" w:rsidRPr="0042592A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ТОВАРИСТВО З ОБМЕЖЕНОЮ ВІДПОВІДАЛЬНІСТЮ "СТАР БІЛДІНГ"</w:t>
              </w:r>
            </w:hyperlink>
          </w:p>
          <w:p w14:paraId="129BECD6" w14:textId="77777777" w:rsidR="00002668" w:rsidRPr="0042592A" w:rsidRDefault="00002668" w:rsidP="00002668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Код ЄДРПОУ 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40026066</w:t>
            </w:r>
          </w:p>
          <w:p w14:paraId="13ACE229" w14:textId="4EFB3E82" w:rsidR="004D1119" w:rsidRPr="0042592A" w:rsidRDefault="00002668" w:rsidP="00002668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002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вул.Острозьких</w:t>
            </w:r>
            <w:proofErr w:type="spellEnd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9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Князів</w:t>
            </w:r>
            <w:proofErr w:type="spellEnd"/>
          </w:p>
        </w:tc>
      </w:tr>
      <w:tr w:rsidR="004D1119" w:rsidRPr="00FD766F" w14:paraId="2EEB9864" w14:textId="77777777" w:rsidTr="00002668">
        <w:trPr>
          <w:cantSplit/>
          <w:trHeight w:hRule="exact" w:val="99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0026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60084CBF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539C35F6" w14:textId="77777777" w:rsidR="00002668" w:rsidRPr="0042592A" w:rsidRDefault="00002668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Мазманіду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Юлія</w:t>
            </w:r>
            <w:proofErr w:type="spellEnd"/>
          </w:p>
          <w:p w14:paraId="395C8F20" w14:textId="7FBEBE6C" w:rsidR="004D1119" w:rsidRPr="0042592A" w:rsidRDefault="00002668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Кіпр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Лімасол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Пиргос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Віла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 6,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вулиця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Спартіс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, 1Кіпр,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Лімасол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Пиргос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Віла</w:t>
            </w:r>
            <w:proofErr w:type="spellEnd"/>
            <w:r w:rsidRPr="00002668">
              <w:rPr>
                <w:i/>
                <w:sz w:val="24"/>
                <w:szCs w:val="24"/>
              </w:rPr>
              <w:t> </w:t>
            </w:r>
            <w:hyperlink r:id="rId12" w:history="1">
              <w:r w:rsidRPr="0042592A">
                <w:rPr>
                  <w:i/>
                  <w:sz w:val="24"/>
                  <w:szCs w:val="24"/>
                  <w:lang w:val="ru-RU"/>
                </w:rPr>
                <w:t>1,</w:t>
              </w:r>
            </w:hyperlink>
            <w:r w:rsidRPr="00002668">
              <w:rPr>
                <w:i/>
                <w:sz w:val="24"/>
                <w:szCs w:val="24"/>
              </w:rPr>
              <w:t> 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вулиця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92A">
              <w:rPr>
                <w:i/>
                <w:sz w:val="24"/>
                <w:szCs w:val="24"/>
                <w:lang w:val="ru-RU"/>
              </w:rPr>
              <w:t>Спартіс</w:t>
            </w:r>
            <w:proofErr w:type="spellEnd"/>
            <w:r w:rsidRPr="0042592A">
              <w:rPr>
                <w:i/>
                <w:sz w:val="24"/>
                <w:szCs w:val="24"/>
                <w:lang w:val="ru-RU"/>
              </w:rPr>
              <w:t>, 1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002668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613204461</w:t>
            </w:r>
          </w:p>
        </w:tc>
      </w:tr>
    </w:tbl>
    <w:p w14:paraId="3B73DBB6" w14:textId="76FA80F6" w:rsidR="004D1119" w:rsidRPr="004D1119" w:rsidRDefault="004D1119" w:rsidP="00002668">
      <w:pPr>
        <w:pStyle w:val="1"/>
        <w:shd w:val="clear" w:color="auto" w:fill="auto"/>
        <w:tabs>
          <w:tab w:val="left" w:pos="668"/>
        </w:tabs>
        <w:spacing w:after="0" w:line="228" w:lineRule="auto"/>
        <w:ind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002668">
        <w:rPr>
          <w:b/>
          <w:bCs/>
          <w:sz w:val="24"/>
          <w:szCs w:val="24"/>
          <w:lang w:val="ru-RU"/>
        </w:rPr>
        <w:t>8000000000:88:061:0133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002668">
        <w:trPr>
          <w:trHeight w:val="4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Шевченківський, вул. Дегтярівська, 21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1,4495 га</w:t>
            </w:r>
          </w:p>
        </w:tc>
      </w:tr>
      <w:tr w:rsidR="004D1119" w:rsidRPr="00FD766F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7EDF9BA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002668">
              <w:rPr>
                <w:i/>
                <w:sz w:val="24"/>
                <w:szCs w:val="24"/>
              </w:rPr>
              <w:t xml:space="preserve"> на 5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FD766F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F835BA6" w:rsidR="004D1119" w:rsidRPr="00A43048" w:rsidRDefault="00CD0A63" w:rsidP="000C0CE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 w:rsidR="000C0CE3" w:rsidRPr="000C0CE3">
              <w:rPr>
                <w:i/>
                <w:iCs/>
                <w:sz w:val="24"/>
                <w:szCs w:val="24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02668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BCCFB08" w:rsidR="00A21758" w:rsidRPr="00002668" w:rsidRDefault="00C675D8" w:rsidP="000C0CE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CE3" w:rsidRPr="00A43048">
              <w:rPr>
                <w:i/>
                <w:iCs/>
                <w:sz w:val="24"/>
                <w:szCs w:val="24"/>
                <w:lang w:val="en-US"/>
              </w:rPr>
              <w:t>експлуатаці</w:t>
            </w:r>
            <w:proofErr w:type="spellEnd"/>
            <w:r w:rsidR="000C0CE3">
              <w:rPr>
                <w:i/>
                <w:iCs/>
                <w:sz w:val="24"/>
                <w:szCs w:val="24"/>
              </w:rPr>
              <w:t>ї</w:t>
            </w:r>
            <w:r w:rsidR="000C0C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CE3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0C0C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CE3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адміністра</w:t>
            </w:r>
            <w:r w:rsidR="000C0CE3">
              <w:rPr>
                <w:i/>
                <w:iCs/>
                <w:sz w:val="24"/>
                <w:szCs w:val="24"/>
                <w:lang w:val="en-US"/>
              </w:rPr>
              <w:t>тивного</w:t>
            </w:r>
            <w:proofErr w:type="spellEnd"/>
            <w:r w:rsidR="000C0CE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CE3">
              <w:rPr>
                <w:i/>
                <w:iCs/>
                <w:sz w:val="24"/>
                <w:szCs w:val="24"/>
                <w:lang w:val="en-US"/>
              </w:rPr>
              <w:t>корпусу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71DE4DF" w:rsidR="00E93A88" w:rsidRPr="00A43048" w:rsidRDefault="00FD5D7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FD5D72">
              <w:rPr>
                <w:rStyle w:val="a9"/>
                <w:sz w:val="24"/>
                <w:szCs w:val="24"/>
              </w:rPr>
              <w:t xml:space="preserve">38 815 641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05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FD766F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35300E03" w14:textId="77777777" w:rsidR="0042592A" w:rsidRPr="0054305C" w:rsidRDefault="0042592A" w:rsidP="0042592A">
      <w:pPr>
        <w:pStyle w:val="1"/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ru-RU"/>
        </w:rPr>
      </w:pPr>
    </w:p>
    <w:p w14:paraId="64690438" w14:textId="73BBF6BD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450A58F" w:rsidR="004D1119" w:rsidRPr="00B0444A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B0444A">
        <w:rPr>
          <w:sz w:val="24"/>
          <w:szCs w:val="24"/>
          <w:lang w:val="ru-RU"/>
        </w:rPr>
        <w:t>Відповідно</w:t>
      </w:r>
      <w:proofErr w:type="spellEnd"/>
      <w:r w:rsidRPr="00B0444A">
        <w:rPr>
          <w:sz w:val="24"/>
          <w:szCs w:val="24"/>
        </w:rPr>
        <w:t xml:space="preserve"> </w:t>
      </w:r>
      <w:r w:rsidRPr="00B0444A">
        <w:rPr>
          <w:sz w:val="24"/>
          <w:szCs w:val="24"/>
          <w:lang w:val="ru-RU"/>
        </w:rPr>
        <w:t>до</w:t>
      </w:r>
      <w:r w:rsidRPr="00B0444A">
        <w:rPr>
          <w:sz w:val="24"/>
          <w:szCs w:val="24"/>
        </w:rPr>
        <w:t xml:space="preserve"> </w:t>
      </w:r>
      <w:proofErr w:type="spellStart"/>
      <w:r w:rsidRPr="00B0444A">
        <w:rPr>
          <w:sz w:val="24"/>
          <w:szCs w:val="24"/>
          <w:lang w:val="ru-RU"/>
        </w:rPr>
        <w:t>статті</w:t>
      </w:r>
      <w:proofErr w:type="spellEnd"/>
      <w:r w:rsidRPr="00B0444A">
        <w:rPr>
          <w:sz w:val="24"/>
          <w:szCs w:val="24"/>
        </w:rPr>
        <w:t xml:space="preserve"> 123 </w:t>
      </w:r>
      <w:r w:rsidRPr="00B0444A">
        <w:rPr>
          <w:sz w:val="24"/>
          <w:szCs w:val="24"/>
          <w:lang w:val="ru-RU"/>
        </w:rPr>
        <w:t>Земельн</w:t>
      </w:r>
      <w:r w:rsidR="00DC4060" w:rsidRPr="00B0444A">
        <w:rPr>
          <w:sz w:val="24"/>
          <w:szCs w:val="24"/>
          <w:lang w:val="ru-RU"/>
        </w:rPr>
        <w:t>ого</w:t>
      </w:r>
      <w:r w:rsidR="00DC4060" w:rsidRPr="00B0444A">
        <w:rPr>
          <w:sz w:val="24"/>
          <w:szCs w:val="24"/>
        </w:rPr>
        <w:t xml:space="preserve"> </w:t>
      </w:r>
      <w:r w:rsidR="00DC4060" w:rsidRPr="00B0444A">
        <w:rPr>
          <w:sz w:val="24"/>
          <w:szCs w:val="24"/>
          <w:lang w:val="ru-RU"/>
        </w:rPr>
        <w:t>кодексу</w:t>
      </w:r>
      <w:r w:rsidR="00DC4060" w:rsidRPr="00B0444A">
        <w:rPr>
          <w:sz w:val="24"/>
          <w:szCs w:val="24"/>
        </w:rPr>
        <w:t xml:space="preserve"> </w:t>
      </w:r>
      <w:proofErr w:type="spellStart"/>
      <w:r w:rsidR="00DC4060" w:rsidRPr="00B0444A">
        <w:rPr>
          <w:sz w:val="24"/>
          <w:szCs w:val="24"/>
          <w:lang w:val="ru-RU"/>
        </w:rPr>
        <w:t>України</w:t>
      </w:r>
      <w:proofErr w:type="spellEnd"/>
      <w:r w:rsidR="00DC4060" w:rsidRPr="00B0444A">
        <w:rPr>
          <w:sz w:val="24"/>
          <w:szCs w:val="24"/>
        </w:rPr>
        <w:t xml:space="preserve">, </w:t>
      </w:r>
      <w:proofErr w:type="spellStart"/>
      <w:r w:rsidR="00DC4060" w:rsidRPr="00B0444A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</w:t>
      </w:r>
      <w:r w:rsidR="00DC4060">
        <w:rPr>
          <w:sz w:val="24"/>
          <w:szCs w:val="24"/>
          <w:lang w:val="uk-UA"/>
        </w:rPr>
        <w:lastRenderedPageBreak/>
        <w:t xml:space="preserve">зареєстрована в </w:t>
      </w:r>
      <w:r w:rsidR="00DC4060" w:rsidRPr="00B0444A">
        <w:rPr>
          <w:sz w:val="24"/>
          <w:szCs w:val="24"/>
          <w:lang w:val="ru-RU"/>
        </w:rPr>
        <w:t>Державному</w:t>
      </w:r>
      <w:r w:rsidR="00DC4060" w:rsidRPr="00B0444A">
        <w:rPr>
          <w:sz w:val="24"/>
          <w:szCs w:val="24"/>
        </w:rPr>
        <w:t xml:space="preserve"> </w:t>
      </w:r>
      <w:r w:rsidR="00DC4060" w:rsidRPr="00B0444A">
        <w:rPr>
          <w:sz w:val="24"/>
          <w:szCs w:val="24"/>
          <w:lang w:val="uk-UA"/>
        </w:rPr>
        <w:t>земельному кадастрі</w:t>
      </w:r>
      <w:r w:rsidR="0044297A" w:rsidRPr="00B0444A">
        <w:rPr>
          <w:sz w:val="24"/>
          <w:szCs w:val="24"/>
          <w:lang w:val="uk-UA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B0444A">
        <w:rPr>
          <w:sz w:val="24"/>
          <w:szCs w:val="24"/>
          <w:lang w:val="uk-UA"/>
        </w:rPr>
        <w:t xml:space="preserve">від </w:t>
      </w:r>
      <w:r w:rsidR="00B0444A" w:rsidRPr="00B0444A">
        <w:rPr>
          <w:sz w:val="24"/>
          <w:szCs w:val="24"/>
          <w:lang w:val="uk-UA"/>
        </w:rPr>
        <w:t>28</w:t>
      </w:r>
      <w:r w:rsidR="00B0444A">
        <w:rPr>
          <w:sz w:val="24"/>
          <w:szCs w:val="24"/>
          <w:lang w:val="uk-UA"/>
        </w:rPr>
        <w:t xml:space="preserve">.03.2024 </w:t>
      </w:r>
      <w:r w:rsidR="007778A0" w:rsidRPr="00B0444A">
        <w:rPr>
          <w:sz w:val="24"/>
          <w:szCs w:val="24"/>
          <w:lang w:val="uk-UA"/>
        </w:rPr>
        <w:t xml:space="preserve">№ </w:t>
      </w:r>
      <w:r w:rsidR="00B0444A" w:rsidRPr="00B0444A">
        <w:rPr>
          <w:sz w:val="24"/>
          <w:szCs w:val="24"/>
          <w:lang w:val="uk-UA"/>
        </w:rPr>
        <w:t>НВ-0000797442024</w:t>
      </w:r>
      <w:r w:rsidR="0044297A" w:rsidRPr="00B0444A">
        <w:rPr>
          <w:sz w:val="24"/>
          <w:szCs w:val="24"/>
          <w:lang w:val="uk-UA"/>
        </w:rPr>
        <w:t>),</w:t>
      </w:r>
      <w:r w:rsidRPr="00B0444A">
        <w:rPr>
          <w:sz w:val="24"/>
          <w:szCs w:val="24"/>
          <w:lang w:val="uk-UA"/>
        </w:rPr>
        <w:t xml:space="preserve"> </w:t>
      </w:r>
      <w:r w:rsidR="0044297A" w:rsidRPr="00B0444A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B0444A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</w:t>
      </w:r>
      <w:r w:rsidR="00B0444A" w:rsidRPr="006A733D">
        <w:rPr>
          <w:sz w:val="24"/>
          <w:szCs w:val="24"/>
          <w:lang w:val="uk-UA"/>
        </w:rPr>
        <w:t xml:space="preserve">(право власності зареєстровано у Державному реєстрі речових прав на нерухоме майно </w:t>
      </w:r>
      <w:r w:rsidR="00B0444A">
        <w:rPr>
          <w:sz w:val="24"/>
          <w:szCs w:val="24"/>
          <w:lang w:val="uk-UA"/>
        </w:rPr>
        <w:t>21.02.2019</w:t>
      </w:r>
      <w:r w:rsidR="00B0444A" w:rsidRPr="006A733D">
        <w:rPr>
          <w:sz w:val="24"/>
          <w:szCs w:val="24"/>
          <w:lang w:val="uk-UA"/>
        </w:rPr>
        <w:t xml:space="preserve">, номер відомостей про речове право: </w:t>
      </w:r>
      <w:r w:rsidR="00B0444A">
        <w:rPr>
          <w:sz w:val="24"/>
          <w:szCs w:val="24"/>
          <w:lang w:val="uk-UA"/>
        </w:rPr>
        <w:t>30433658</w:t>
      </w:r>
      <w:r w:rsidR="00B0444A" w:rsidRPr="006A733D">
        <w:rPr>
          <w:sz w:val="24"/>
          <w:szCs w:val="24"/>
          <w:lang w:val="uk-UA"/>
        </w:rPr>
        <w:t>)</w:t>
      </w:r>
      <w:r w:rsidR="0044297A" w:rsidRPr="0044297A">
        <w:rPr>
          <w:sz w:val="24"/>
          <w:szCs w:val="24"/>
          <w:lang w:val="uk-UA"/>
        </w:rPr>
        <w:t>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B0444A">
        <w:rPr>
          <w:sz w:val="24"/>
          <w:szCs w:val="24"/>
          <w:lang w:val="uk-UA"/>
        </w:rPr>
        <w:t>рішення Київської міської ради щодо передачі земельної ділянки без зміни її меж та цільового призначення без складання документації із землеустрою.</w:t>
      </w:r>
    </w:p>
    <w:p w14:paraId="77EB12C1" w14:textId="77777777" w:rsidR="005639F6" w:rsidRPr="00B0444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3E7F26B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42592A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2592A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42592A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6"/>
        <w:gridCol w:w="6801"/>
      </w:tblGrid>
      <w:tr w:rsidR="004D1119" w:rsidRPr="00FD766F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811" w14:textId="09D2C23C" w:rsidR="003B5827" w:rsidRPr="00BA7824" w:rsidRDefault="003B5827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ій 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ділян</w:t>
            </w:r>
            <w:r>
              <w:rPr>
                <w:rFonts w:ascii="Times New Roman" w:eastAsia="Times New Roman" w:hAnsi="Times New Roman" w:cs="Times New Roman"/>
                <w:i/>
              </w:rPr>
              <w:t>ці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розташовані </w:t>
            </w:r>
            <w:r w:rsidR="0042592A">
              <w:rPr>
                <w:rFonts w:ascii="Times New Roman" w:eastAsia="Times New Roman" w:hAnsi="Times New Roman" w:cs="Times New Roman"/>
                <w:i/>
              </w:rPr>
              <w:t>будівлі та споруди, а саме:</w:t>
            </w:r>
          </w:p>
          <w:p w14:paraId="5B23387B" w14:textId="76CEA47B" w:rsidR="004D1119" w:rsidRPr="00BA7824" w:rsidRDefault="0042592A" w:rsidP="004259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астина споруди заводоуправління 2-х поверхова</w:t>
            </w:r>
            <w:r>
              <w:rPr>
                <w:rFonts w:ascii="Times New Roman" w:eastAsia="Times New Roman" w:hAnsi="Times New Roman" w:cs="Times New Roman"/>
                <w:i/>
              </w:rPr>
              <w:t>, літера А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загальною площею 1000,2 </w:t>
            </w:r>
            <w:proofErr w:type="spellStart"/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885843480391), </w:t>
            </w:r>
            <w:r w:rsidRPr="00670E88">
              <w:rPr>
                <w:rFonts w:ascii="Times New Roman" w:eastAsia="Times New Roman" w:hAnsi="Times New Roman" w:cs="Times New Roman"/>
                <w:i/>
              </w:rPr>
              <w:t>частина споруди заводоупр</w:t>
            </w:r>
            <w:r>
              <w:rPr>
                <w:rFonts w:ascii="Times New Roman" w:eastAsia="Times New Roman" w:hAnsi="Times New Roman" w:cs="Times New Roman"/>
                <w:i/>
              </w:rPr>
              <w:t>авління 2-х поверхова, літера А</w:t>
            </w:r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загальною площею 109,3 </w:t>
            </w:r>
            <w:proofErr w:type="spellStart"/>
            <w:r w:rsidRPr="00670E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885846680391)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будівля ГРП (газорозподільної станції) загальною площею 29,44 </w:t>
            </w:r>
            <w:proofErr w:type="spellStart"/>
            <w:r w:rsidRPr="00670E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885868380391)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споруда інструментального цеху, літера К загальною площею 2576,3 </w:t>
            </w:r>
            <w:proofErr w:type="spellStart"/>
            <w:r w:rsidRPr="00670E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885849080391)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будинок бетонний літера VII загальною площею 47,9 </w:t>
            </w:r>
            <w:proofErr w:type="spellStart"/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, склад механічного цеху літери IX, X загальною площею 170,4 </w:t>
            </w:r>
            <w:proofErr w:type="spellStart"/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реєстраційний номер об’єкта нерухомого майна: 885851980391)</w:t>
            </w:r>
            <w:r>
              <w:rPr>
                <w:rFonts w:ascii="Times New Roman" w:eastAsia="Times New Roman" w:hAnsi="Times New Roman" w:cs="Times New Roman"/>
                <w:i/>
              </w:rPr>
              <w:t>, які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перебу</w:t>
            </w:r>
            <w:r>
              <w:rPr>
                <w:rFonts w:ascii="Times New Roman" w:eastAsia="Times New Roman" w:hAnsi="Times New Roman" w:cs="Times New Roman"/>
                <w:i/>
              </w:rPr>
              <w:t>вають у приватній власності ТОВ 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«МЕГА ІНВЕСТ ДЕВЕЛОПМЕНТ» на підставі договору купівлі-продажу від 15.11.2018 № 2594 (право власності зареєстровано в Державному реєстрі речових прав на нерухоме майно 15 листопада 2018 року, номери записів про право власності: </w:t>
            </w:r>
            <w:r w:rsidRPr="00BA7824">
              <w:rPr>
                <w:rFonts w:ascii="Times New Roman" w:eastAsia="Times New Roman" w:hAnsi="Times New Roman" w:cs="Times New Roman"/>
                <w:i/>
              </w:rPr>
              <w:t>28968739</w:t>
            </w:r>
            <w:r w:rsidR="00670E88" w:rsidRPr="00BA782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BA7824">
              <w:rPr>
                <w:rFonts w:ascii="Times New Roman" w:eastAsia="Times New Roman" w:hAnsi="Times New Roman" w:cs="Times New Roman"/>
                <w:i/>
              </w:rPr>
              <w:t>28968763</w:t>
            </w:r>
            <w:r w:rsidR="00670E88" w:rsidRPr="00BA782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BA7824">
              <w:rPr>
                <w:rFonts w:ascii="Times New Roman" w:eastAsia="Times New Roman" w:hAnsi="Times New Roman" w:cs="Times New Roman"/>
                <w:i/>
              </w:rPr>
              <w:t>28945362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670E88" w:rsidRPr="00BA7824">
              <w:rPr>
                <w:rFonts w:ascii="Times New Roman" w:eastAsia="Times New Roman" w:hAnsi="Times New Roman" w:cs="Times New Roman"/>
                <w:i/>
              </w:rPr>
              <w:t>28953864,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28945607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інформаційн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довідк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28.03.2024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371898990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D1119" w:rsidRPr="00002668" w14:paraId="0090C0B3" w14:textId="77777777" w:rsidTr="000C0CE3">
        <w:trPr>
          <w:cantSplit/>
          <w:trHeight w:val="3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2592A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3E96404" w:rsidR="004D1119" w:rsidRPr="00670E88" w:rsidRDefault="005639F6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E88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1119" w:rsidRPr="00FD766F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EC38589" w:rsidR="004D1119" w:rsidRPr="00670E88" w:rsidRDefault="0054305C" w:rsidP="000C0CE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="005639F6" w:rsidRPr="00670E88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</w:t>
            </w:r>
            <w:r w:rsidR="00FC7D35">
              <w:rPr>
                <w:rFonts w:ascii="Times New Roman" w:eastAsia="Times New Roman" w:hAnsi="Times New Roman" w:cs="Times New Roman"/>
                <w:i/>
              </w:rPr>
              <w:t>належить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переважно до промислової території та частково до території громадських будівель і споруд (</w:t>
            </w:r>
            <w:r w:rsidR="000C0CE3">
              <w:rPr>
                <w:rFonts w:ascii="Times New Roman" w:eastAsia="Times New Roman" w:hAnsi="Times New Roman" w:cs="Times New Roman"/>
                <w:i/>
              </w:rPr>
              <w:t>довідка (витяг) з містобудівного кадастру надана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Департамент</w:t>
            </w:r>
            <w:r w:rsidR="000C0CE3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</w:t>
            </w:r>
            <w:r>
              <w:rPr>
                <w:rFonts w:ascii="Times New Roman" w:eastAsia="Times New Roman" w:hAnsi="Times New Roman" w:cs="Times New Roman"/>
                <w:i/>
              </w:rPr>
              <w:t>іської державної адміністрації)</w:t>
            </w:r>
            <w:r w:rsidR="0042592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C0CE3">
              <w:rPr>
                <w:rFonts w:ascii="Times New Roman" w:eastAsia="Times New Roman" w:hAnsi="Times New Roman" w:cs="Times New Roman"/>
                <w:i/>
              </w:rPr>
              <w:t xml:space="preserve">                        </w:t>
            </w:r>
            <w:r w:rsidR="00670E88" w:rsidRPr="00670E88">
              <w:rPr>
                <w:rFonts w:ascii="Times New Roman" w:eastAsia="Times New Roman" w:hAnsi="Times New Roman" w:cs="Times New Roman"/>
                <w:i/>
              </w:rPr>
              <w:t>від 20.03.2024 № 055-2772)</w:t>
            </w:r>
            <w:r w:rsidR="005639F6" w:rsidRPr="00670E8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FD766F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670E88" w:rsidRDefault="005639F6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E88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FD766F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670E88" w:rsidRDefault="005639F6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E88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D159C4B" w14:textId="2FA1866A" w:rsidR="00DC31BC" w:rsidRPr="00670E88" w:rsidRDefault="00DC31BC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FD766F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749" w14:textId="4A32DB6A" w:rsidR="000C0CE3" w:rsidRDefault="004F790F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Рішенням Господарського суду міста Києва від 24.07.2008 у справі 18/250 задоволено позов відкритого акціонерного товариства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Будшляхмаш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» та укладено договір оренди земельної ділянки</w:t>
            </w:r>
            <w:r w:rsidR="00D2353E">
              <w:rPr>
                <w:rFonts w:ascii="Times New Roman" w:eastAsia="Times New Roman" w:hAnsi="Times New Roman" w:cs="Times New Roman"/>
                <w:i/>
              </w:rPr>
              <w:t xml:space="preserve"> терміном на 10 років для будівництва адміністративного корпусу з подальшою його експлуатацією та обслуговуванням на вул. Дегтярівській, 21 у Шевченківському районі м. Києва між відкритим акціонерним товариством «</w:t>
            </w:r>
            <w:proofErr w:type="spellStart"/>
            <w:r w:rsidR="00D2353E">
              <w:rPr>
                <w:rFonts w:ascii="Times New Roman" w:eastAsia="Times New Roman" w:hAnsi="Times New Roman" w:cs="Times New Roman"/>
                <w:i/>
              </w:rPr>
              <w:t>Будшляхмаш</w:t>
            </w:r>
            <w:proofErr w:type="spellEnd"/>
            <w:r w:rsidR="00D2353E">
              <w:rPr>
                <w:rFonts w:ascii="Times New Roman" w:eastAsia="Times New Roman" w:hAnsi="Times New Roman" w:cs="Times New Roman"/>
                <w:i/>
              </w:rPr>
              <w:t xml:space="preserve">» та Київською міською радою (договір оренди земельної ділянки </w:t>
            </w:r>
            <w:r>
              <w:rPr>
                <w:rFonts w:ascii="Times New Roman" w:eastAsia="Times New Roman" w:hAnsi="Times New Roman" w:cs="Times New Roman"/>
                <w:i/>
              </w:rPr>
              <w:t>від 20</w:t>
            </w:r>
            <w:r w:rsidR="00D2353E">
              <w:rPr>
                <w:rFonts w:ascii="Times New Roman" w:eastAsia="Times New Roman" w:hAnsi="Times New Roman" w:cs="Times New Roman"/>
                <w:i/>
              </w:rPr>
              <w:t>.10.</w:t>
            </w:r>
            <w:r>
              <w:rPr>
                <w:rFonts w:ascii="Times New Roman" w:eastAsia="Times New Roman" w:hAnsi="Times New Roman" w:cs="Times New Roman"/>
                <w:i/>
              </w:rPr>
              <w:t>2008 № 91-6-00811</w:t>
            </w:r>
            <w:r w:rsidR="00D2353E">
              <w:rPr>
                <w:rFonts w:ascii="Times New Roman" w:eastAsia="Times New Roman" w:hAnsi="Times New Roman" w:cs="Times New Roman"/>
                <w:i/>
              </w:rPr>
              <w:t>, термін дії закінчився 20.10.2018).</w:t>
            </w:r>
            <w:r w:rsidR="008D0892">
              <w:rPr>
                <w:rFonts w:ascii="Times New Roman" w:eastAsia="Times New Roman" w:hAnsi="Times New Roman" w:cs="Times New Roman"/>
                <w:i/>
              </w:rPr>
              <w:t xml:space="preserve"> Договір оренди земельної не поновлювався, у зв’язку з переходом права власності на майно до</w:t>
            </w:r>
            <w:r w:rsidR="008D0892" w:rsidRPr="00D2353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D0892" w:rsidRPr="00D2353E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8D0892">
              <w:rPr>
                <w:rFonts w:ascii="Times New Roman" w:eastAsia="Times New Roman" w:hAnsi="Times New Roman" w:cs="Times New Roman"/>
                <w:i/>
              </w:rPr>
              <w:t>А</w:t>
            </w:r>
            <w:bookmarkStart w:id="0" w:name="_GoBack"/>
            <w:bookmarkEnd w:id="0"/>
            <w:r w:rsidR="008D0892" w:rsidRPr="00D2353E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«МЕГА ІНВЕСТ ДЕВЕЛОПМЕНТ»</w:t>
            </w:r>
            <w:r w:rsidR="008D0892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ECB7388" w14:textId="77777777" w:rsidR="00F239B9" w:rsidRPr="00F239B9" w:rsidRDefault="00F239B9" w:rsidP="00670E88">
            <w:pPr>
              <w:jc w:val="both"/>
              <w:rPr>
                <w:rFonts w:ascii="Times New Roman" w:eastAsia="Times New Roman" w:hAnsi="Times New Roman" w:cs="Times New Roman"/>
                <w:i/>
                <w:sz w:val="8"/>
                <w:szCs w:val="8"/>
              </w:rPr>
            </w:pPr>
          </w:p>
          <w:p w14:paraId="66AABFBC" w14:textId="37FB8614" w:rsidR="00D2353E" w:rsidRDefault="00D2353E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 результатами опрацювання заяви дозвільного характеру від</w:t>
            </w:r>
            <w:r w:rsidR="00F239B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>27.04.2021 № 50371-5714939-031-03 Департаментом земельних ресурсів виконавчого органу Київської міської ради (Київської міської державної адміністрації) був підготовлений проек</w:t>
            </w:r>
            <w:r w:rsidR="00F239B9">
              <w:rPr>
                <w:rFonts w:ascii="Times New Roman" w:eastAsia="Times New Roman" w:hAnsi="Times New Roman" w:cs="Times New Roman"/>
                <w:i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рішення Київської міської ради «</w:t>
            </w:r>
            <w:r w:rsidRPr="00D2353E">
              <w:rPr>
                <w:rFonts w:ascii="Times New Roman" w:eastAsia="Times New Roman" w:hAnsi="Times New Roman" w:cs="Times New Roman"/>
                <w:i/>
              </w:rPr>
              <w:t>Про передачу ТОВАРИСТВУ З ОБМЕЖЕНОЮ ВІДПОВІДАЛЬНІСТЮ «МЕГА ІНВЕСТ ДЕВЕЛОПМЕНТ» земельної ділянки в оренду для будівництва адміністративного корпусу з подальшою його експлуатацією та обслуговуванням на вул. Дегтярівській, 21 у Шевченківському районі міста Києва» (справа 645354407), який листом постійної комісії Київської міської ради з питань архітектури, містобудування та земельних відносин від 07.03.2023 № 08/281-235 був повернутий</w:t>
            </w:r>
            <w:r w:rsidR="00F239B9">
              <w:rPr>
                <w:rFonts w:ascii="Times New Roman" w:eastAsia="Times New Roman" w:hAnsi="Times New Roman" w:cs="Times New Roman"/>
                <w:i/>
              </w:rPr>
              <w:t xml:space="preserve"> як такий, що вважається відхиленим, у зв’язку з тим, що двічі не набрав голосів під час голосувань на пленарних засіданнях сесії Київської міської ради 24.11.2022 та 02.03.2023.</w:t>
            </w:r>
          </w:p>
          <w:p w14:paraId="47538FA5" w14:textId="77777777" w:rsidR="00F239B9" w:rsidRPr="00F239B9" w:rsidRDefault="00F239B9" w:rsidP="00670E88">
            <w:pPr>
              <w:jc w:val="both"/>
              <w:rPr>
                <w:rFonts w:ascii="Times New Roman" w:eastAsia="Times New Roman" w:hAnsi="Times New Roman" w:cs="Times New Roman"/>
                <w:i/>
                <w:sz w:val="8"/>
                <w:szCs w:val="8"/>
              </w:rPr>
            </w:pPr>
          </w:p>
          <w:p w14:paraId="6F6AB68E" w14:textId="621BA0C9" w:rsidR="004D1119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70E88">
              <w:rPr>
                <w:rFonts w:ascii="Times New Roman" w:eastAsia="Times New Roman" w:hAnsi="Times New Roman" w:cs="Times New Roman"/>
                <w:i/>
              </w:rPr>
              <w:t>Проєктом</w:t>
            </w:r>
            <w:proofErr w:type="spellEnd"/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670E88">
              <w:rPr>
                <w:rFonts w:ascii="Times New Roman" w:eastAsia="Times New Roman" w:hAnsi="Times New Roman" w:cs="Times New Roman"/>
                <w:i/>
              </w:rPr>
              <w:t>Cуду</w:t>
            </w:r>
            <w:proofErr w:type="spellEnd"/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від 18.06.2020 у справі № 925/449/19, від 27.01.2021 у справі № 630/269/16,              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3D25B527" w14:textId="77777777" w:rsidR="00B0444A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  <w:sz w:val="8"/>
                <w:szCs w:val="8"/>
              </w:rPr>
            </w:pPr>
          </w:p>
          <w:p w14:paraId="6F45BA61" w14:textId="0C3609AF" w:rsidR="00B0444A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E88">
              <w:rPr>
                <w:rFonts w:ascii="Times New Roman" w:eastAsia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01E35F3" w14:textId="77777777" w:rsidR="00B0444A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  <w:sz w:val="8"/>
                <w:szCs w:val="8"/>
              </w:rPr>
            </w:pPr>
          </w:p>
          <w:p w14:paraId="610BFC92" w14:textId="77777777" w:rsidR="00B0444A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E88">
              <w:rPr>
                <w:rFonts w:ascii="Times New Roman" w:eastAsia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3E5509F" w14:textId="77777777" w:rsidR="00B0444A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  <w:sz w:val="8"/>
                <w:szCs w:val="8"/>
              </w:rPr>
            </w:pPr>
          </w:p>
          <w:p w14:paraId="27FA0786" w14:textId="2F52A699" w:rsidR="00B0444A" w:rsidRPr="00670E88" w:rsidRDefault="00B0444A" w:rsidP="00670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670E88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670E88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3CF2104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3D97A427" w:rsidR="00C15B54" w:rsidRPr="00D7689B" w:rsidRDefault="00C15B54" w:rsidP="00D7689B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D7689B">
        <w:rPr>
          <w:sz w:val="24"/>
          <w:szCs w:val="24"/>
          <w:lang w:val="ru-RU"/>
        </w:rPr>
        <w:t>Про</w:t>
      </w:r>
      <w:r w:rsidR="00670E88" w:rsidRPr="00D7689B">
        <w:rPr>
          <w:sz w:val="24"/>
          <w:szCs w:val="24"/>
          <w:lang w:val="ru-RU"/>
        </w:rPr>
        <w:t>є</w:t>
      </w:r>
      <w:r w:rsidRPr="00D7689B">
        <w:rPr>
          <w:sz w:val="24"/>
          <w:szCs w:val="24"/>
          <w:lang w:val="ru-RU"/>
        </w:rPr>
        <w:t>кт</w:t>
      </w:r>
      <w:proofErr w:type="spellEnd"/>
      <w:r w:rsidRPr="00D7689B">
        <w:rPr>
          <w:sz w:val="24"/>
          <w:szCs w:val="24"/>
          <w:lang w:val="ru-RU"/>
        </w:rPr>
        <w:t xml:space="preserve"> </w:t>
      </w:r>
      <w:proofErr w:type="spellStart"/>
      <w:r w:rsidRPr="00D7689B">
        <w:rPr>
          <w:sz w:val="24"/>
          <w:szCs w:val="24"/>
          <w:lang w:val="ru-RU"/>
        </w:rPr>
        <w:t>рішення</w:t>
      </w:r>
      <w:proofErr w:type="spellEnd"/>
      <w:r w:rsidRPr="00D7689B">
        <w:rPr>
          <w:sz w:val="24"/>
          <w:szCs w:val="24"/>
          <w:lang w:val="ru-RU"/>
        </w:rPr>
        <w:t xml:space="preserve"> не</w:t>
      </w:r>
      <w:r w:rsidR="00670E88" w:rsidRPr="00D7689B">
        <w:rPr>
          <w:sz w:val="24"/>
          <w:szCs w:val="24"/>
          <w:lang w:val="ru-RU"/>
        </w:rPr>
        <w:t xml:space="preserve"> </w:t>
      </w:r>
      <w:proofErr w:type="spellStart"/>
      <w:r w:rsidRPr="00D7689B">
        <w:rPr>
          <w:sz w:val="24"/>
          <w:szCs w:val="24"/>
          <w:lang w:val="ru-RU"/>
        </w:rPr>
        <w:t>містить</w:t>
      </w:r>
      <w:proofErr w:type="spellEnd"/>
      <w:r w:rsidRPr="00D7689B">
        <w:rPr>
          <w:sz w:val="24"/>
          <w:szCs w:val="24"/>
          <w:lang w:val="ru-RU"/>
        </w:rPr>
        <w:t xml:space="preserve">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D7689B" w:rsidRDefault="005F2210" w:rsidP="00D7689B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D7689B">
        <w:rPr>
          <w:sz w:val="24"/>
          <w:szCs w:val="24"/>
          <w:lang w:val="ru-RU"/>
        </w:rPr>
        <w:t>Проєкт</w:t>
      </w:r>
      <w:proofErr w:type="spellEnd"/>
      <w:r w:rsidRPr="00D7689B">
        <w:rPr>
          <w:sz w:val="24"/>
          <w:szCs w:val="24"/>
          <w:lang w:val="ru-RU"/>
        </w:rPr>
        <w:t xml:space="preserve"> </w:t>
      </w:r>
      <w:proofErr w:type="spellStart"/>
      <w:r w:rsidRPr="00D7689B">
        <w:rPr>
          <w:sz w:val="24"/>
          <w:szCs w:val="24"/>
          <w:lang w:val="ru-RU"/>
        </w:rPr>
        <w:t>рішення</w:t>
      </w:r>
      <w:proofErr w:type="spellEnd"/>
      <w:r w:rsidRPr="00D7689B">
        <w:rPr>
          <w:sz w:val="24"/>
          <w:szCs w:val="24"/>
          <w:lang w:val="ru-RU"/>
        </w:rPr>
        <w:t xml:space="preserve"> не </w:t>
      </w:r>
      <w:proofErr w:type="spellStart"/>
      <w:r w:rsidRPr="00D7689B">
        <w:rPr>
          <w:sz w:val="24"/>
          <w:szCs w:val="24"/>
          <w:lang w:val="ru-RU"/>
        </w:rPr>
        <w:t>стосується</w:t>
      </w:r>
      <w:proofErr w:type="spellEnd"/>
      <w:r w:rsidRPr="00D7689B">
        <w:rPr>
          <w:sz w:val="24"/>
          <w:szCs w:val="24"/>
          <w:lang w:val="ru-RU"/>
        </w:rPr>
        <w:t xml:space="preserve">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670E8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12A63630" w:rsidR="006C7FB9" w:rsidRPr="00D7689B" w:rsidRDefault="006C7FB9" w:rsidP="00670E88">
      <w:pPr>
        <w:pStyle w:val="1"/>
        <w:shd w:val="clear" w:color="auto" w:fill="auto"/>
        <w:ind w:firstLine="426"/>
        <w:contextualSpacing/>
        <w:jc w:val="both"/>
        <w:rPr>
          <w:b/>
          <w:sz w:val="24"/>
          <w:szCs w:val="24"/>
          <w:u w:val="single"/>
          <w:lang w:val="ru-RU"/>
        </w:rPr>
      </w:pPr>
      <w:proofErr w:type="spellStart"/>
      <w:r w:rsidRPr="006C7FB9">
        <w:rPr>
          <w:sz w:val="24"/>
          <w:szCs w:val="24"/>
          <w:lang w:val="ru-RU"/>
        </w:rPr>
        <w:t>Відповідно</w:t>
      </w:r>
      <w:proofErr w:type="spellEnd"/>
      <w:r w:rsidRPr="006C7FB9">
        <w:rPr>
          <w:sz w:val="24"/>
          <w:szCs w:val="24"/>
          <w:lang w:val="ru-RU"/>
        </w:rPr>
        <w:t xml:space="preserve"> до </w:t>
      </w:r>
      <w:proofErr w:type="spellStart"/>
      <w:r w:rsidR="00124E84">
        <w:rPr>
          <w:sz w:val="24"/>
          <w:szCs w:val="24"/>
          <w:lang w:val="ru-RU"/>
        </w:rPr>
        <w:t>Податкового</w:t>
      </w:r>
      <w:proofErr w:type="spellEnd"/>
      <w:r w:rsidR="00124E84">
        <w:rPr>
          <w:sz w:val="24"/>
          <w:szCs w:val="24"/>
          <w:lang w:val="ru-RU"/>
        </w:rPr>
        <w:t xml:space="preserve"> к</w:t>
      </w:r>
      <w:r w:rsidRPr="006C7FB9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, Закону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«Про </w:t>
      </w:r>
      <w:proofErr w:type="spellStart"/>
      <w:r>
        <w:rPr>
          <w:sz w:val="24"/>
          <w:szCs w:val="24"/>
          <w:lang w:val="ru-RU"/>
        </w:rPr>
        <w:t>оренду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r w:rsidR="0000689D">
        <w:rPr>
          <w:sz w:val="24"/>
          <w:szCs w:val="24"/>
          <w:lang w:val="ru-RU"/>
        </w:rPr>
        <w:t>емлі</w:t>
      </w:r>
      <w:proofErr w:type="spellEnd"/>
      <w:r w:rsidR="0000689D">
        <w:rPr>
          <w:sz w:val="24"/>
          <w:szCs w:val="24"/>
          <w:lang w:val="ru-RU"/>
        </w:rPr>
        <w:t xml:space="preserve">» та </w:t>
      </w:r>
      <w:proofErr w:type="spellStart"/>
      <w:r w:rsidR="0000689D">
        <w:rPr>
          <w:sz w:val="24"/>
          <w:szCs w:val="24"/>
          <w:lang w:val="ru-RU"/>
        </w:rPr>
        <w:t>рішення</w:t>
      </w:r>
      <w:proofErr w:type="spellEnd"/>
      <w:r w:rsidR="0000689D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B9251E">
        <w:rPr>
          <w:sz w:val="24"/>
          <w:szCs w:val="24"/>
          <w:lang w:val="ru-RU"/>
        </w:rPr>
        <w:t>ради</w:t>
      </w:r>
      <w:r w:rsidR="0000689D" w:rsidRPr="00B9251E">
        <w:rPr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sz w:val="24"/>
          <w:szCs w:val="24"/>
          <w:lang w:val="ru-RU"/>
        </w:rPr>
        <w:t>від</w:t>
      </w:r>
      <w:proofErr w:type="spellEnd"/>
      <w:r w:rsidR="00B9251E" w:rsidRPr="00B9251E">
        <w:rPr>
          <w:sz w:val="24"/>
          <w:szCs w:val="24"/>
          <w:lang w:val="ru-RU"/>
        </w:rPr>
        <w:t xml:space="preserve"> </w:t>
      </w:r>
      <w:r w:rsidR="00FC7D35">
        <w:rPr>
          <w:sz w:val="24"/>
          <w:szCs w:val="24"/>
          <w:lang w:val="ru-RU"/>
        </w:rPr>
        <w:t xml:space="preserve">14 </w:t>
      </w:r>
      <w:proofErr w:type="spellStart"/>
      <w:r w:rsidR="00FC7D35">
        <w:rPr>
          <w:sz w:val="24"/>
          <w:szCs w:val="24"/>
          <w:lang w:val="ru-RU"/>
        </w:rPr>
        <w:t>грудня</w:t>
      </w:r>
      <w:proofErr w:type="spellEnd"/>
      <w:r w:rsidR="00FC7D35">
        <w:rPr>
          <w:sz w:val="24"/>
          <w:szCs w:val="24"/>
          <w:lang w:val="ru-RU"/>
        </w:rPr>
        <w:t xml:space="preserve"> </w:t>
      </w:r>
      <w:r w:rsidR="00067FBC" w:rsidRPr="00067FBC">
        <w:rPr>
          <w:sz w:val="24"/>
          <w:szCs w:val="24"/>
          <w:lang w:val="ru-RU"/>
        </w:rPr>
        <w:t xml:space="preserve">2023 </w:t>
      </w:r>
      <w:r w:rsidR="00FC7D35">
        <w:rPr>
          <w:sz w:val="24"/>
          <w:szCs w:val="24"/>
          <w:lang w:val="ru-RU"/>
        </w:rPr>
        <w:t xml:space="preserve">року </w:t>
      </w:r>
      <w:r w:rsidR="00067FBC" w:rsidRPr="00067FBC">
        <w:rPr>
          <w:sz w:val="24"/>
          <w:szCs w:val="24"/>
          <w:lang w:val="ru-RU"/>
        </w:rPr>
        <w:t xml:space="preserve">№ 7531/7572 «Про бюджет </w:t>
      </w:r>
      <w:r w:rsidR="00FC7D35">
        <w:rPr>
          <w:sz w:val="24"/>
          <w:szCs w:val="24"/>
          <w:lang w:val="ru-RU"/>
        </w:rPr>
        <w:t xml:space="preserve">                      </w:t>
      </w:r>
      <w:proofErr w:type="spellStart"/>
      <w:r w:rsidR="00067FBC" w:rsidRPr="00067FBC">
        <w:rPr>
          <w:sz w:val="24"/>
          <w:szCs w:val="24"/>
          <w:lang w:val="ru-RU"/>
        </w:rPr>
        <w:t>міста</w:t>
      </w:r>
      <w:proofErr w:type="spellEnd"/>
      <w:r w:rsidR="00067FBC" w:rsidRPr="00067FBC">
        <w:rPr>
          <w:sz w:val="24"/>
          <w:szCs w:val="24"/>
          <w:lang w:val="ru-RU"/>
        </w:rPr>
        <w:t xml:space="preserve"> </w:t>
      </w:r>
      <w:proofErr w:type="spellStart"/>
      <w:r w:rsidR="00067FBC" w:rsidRPr="00067FBC">
        <w:rPr>
          <w:sz w:val="24"/>
          <w:szCs w:val="24"/>
          <w:lang w:val="ru-RU"/>
        </w:rPr>
        <w:t>Києва</w:t>
      </w:r>
      <w:proofErr w:type="spellEnd"/>
      <w:r w:rsidR="00067FBC" w:rsidRPr="00067FBC">
        <w:rPr>
          <w:sz w:val="24"/>
          <w:szCs w:val="24"/>
          <w:lang w:val="ru-RU"/>
        </w:rPr>
        <w:t xml:space="preserve"> на 2024 </w:t>
      </w:r>
      <w:proofErr w:type="spellStart"/>
      <w:r w:rsidR="00067FBC" w:rsidRPr="00067FBC">
        <w:rPr>
          <w:sz w:val="24"/>
          <w:szCs w:val="24"/>
          <w:lang w:val="ru-RU"/>
        </w:rPr>
        <w:t>рік</w:t>
      </w:r>
      <w:proofErr w:type="spellEnd"/>
      <w:r w:rsidR="00B9251E" w:rsidRPr="00B9251E">
        <w:rPr>
          <w:sz w:val="24"/>
          <w:szCs w:val="24"/>
          <w:lang w:val="ru-RU"/>
        </w:rPr>
        <w:t xml:space="preserve">» </w:t>
      </w:r>
      <w:proofErr w:type="spellStart"/>
      <w:r w:rsidRPr="00B9251E">
        <w:rPr>
          <w:sz w:val="24"/>
          <w:szCs w:val="24"/>
          <w:lang w:val="ru-RU"/>
        </w:rPr>
        <w:t>орієнтовний</w:t>
      </w:r>
      <w:proofErr w:type="spellEnd"/>
      <w:r w:rsidRPr="00B9251E">
        <w:rPr>
          <w:sz w:val="24"/>
          <w:szCs w:val="24"/>
          <w:lang w:val="ru-RU"/>
        </w:rPr>
        <w:t xml:space="preserve"> </w:t>
      </w:r>
      <w:proofErr w:type="spellStart"/>
      <w:r w:rsidRPr="00B9251E">
        <w:rPr>
          <w:sz w:val="24"/>
          <w:szCs w:val="24"/>
          <w:lang w:val="ru-RU"/>
        </w:rPr>
        <w:t>розмір</w:t>
      </w:r>
      <w:proofErr w:type="spellEnd"/>
      <w:r w:rsidRPr="00B9251E">
        <w:rPr>
          <w:sz w:val="24"/>
          <w:szCs w:val="24"/>
          <w:lang w:val="ru-RU"/>
        </w:rPr>
        <w:t xml:space="preserve"> </w:t>
      </w:r>
      <w:proofErr w:type="spellStart"/>
      <w:r w:rsidRPr="00B9251E">
        <w:rPr>
          <w:sz w:val="24"/>
          <w:szCs w:val="24"/>
          <w:lang w:val="ru-RU"/>
        </w:rPr>
        <w:t>річної</w:t>
      </w:r>
      <w:proofErr w:type="spellEnd"/>
      <w:r w:rsidRPr="00B9251E">
        <w:rPr>
          <w:sz w:val="24"/>
          <w:szCs w:val="24"/>
          <w:lang w:val="ru-RU"/>
        </w:rPr>
        <w:t xml:space="preserve"> </w:t>
      </w:r>
      <w:proofErr w:type="spellStart"/>
      <w:r w:rsidRPr="00B9251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рендної</w:t>
      </w:r>
      <w:proofErr w:type="spellEnd"/>
      <w:r>
        <w:rPr>
          <w:sz w:val="24"/>
          <w:szCs w:val="24"/>
          <w:lang w:val="ru-RU"/>
        </w:rPr>
        <w:t xml:space="preserve"> плати </w:t>
      </w:r>
      <w:proofErr w:type="spellStart"/>
      <w:proofErr w:type="gram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FC7D35">
        <w:rPr>
          <w:sz w:val="24"/>
          <w:szCs w:val="24"/>
          <w:lang w:val="ru-RU"/>
        </w:rPr>
        <w:t xml:space="preserve">  </w:t>
      </w:r>
      <w:proofErr w:type="gramEnd"/>
      <w:r w:rsidR="00FC7D35">
        <w:rPr>
          <w:sz w:val="24"/>
          <w:szCs w:val="24"/>
          <w:lang w:val="ru-RU"/>
        </w:rPr>
        <w:t xml:space="preserve">                    </w:t>
      </w:r>
      <w:r w:rsidR="00FD5D72" w:rsidRPr="00D7689B">
        <w:rPr>
          <w:b/>
          <w:sz w:val="24"/>
          <w:szCs w:val="24"/>
          <w:u w:val="single"/>
          <w:lang w:val="ru-RU"/>
        </w:rPr>
        <w:t>1 164 469</w:t>
      </w:r>
      <w:r w:rsidRPr="00D7689B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7689B">
        <w:rPr>
          <w:b/>
          <w:sz w:val="24"/>
          <w:szCs w:val="24"/>
          <w:u w:val="single"/>
          <w:lang w:val="ru-RU"/>
        </w:rPr>
        <w:t>грн</w:t>
      </w:r>
      <w:proofErr w:type="spellEnd"/>
      <w:r w:rsidRPr="00D7689B">
        <w:rPr>
          <w:b/>
          <w:sz w:val="24"/>
          <w:szCs w:val="24"/>
          <w:u w:val="single"/>
          <w:lang w:val="ru-RU"/>
        </w:rPr>
        <w:t xml:space="preserve"> </w:t>
      </w:r>
      <w:r w:rsidR="00FC7D35">
        <w:rPr>
          <w:b/>
          <w:sz w:val="24"/>
          <w:szCs w:val="24"/>
          <w:u w:val="single"/>
          <w:lang w:val="ru-RU"/>
        </w:rPr>
        <w:t xml:space="preserve">23 коп. </w:t>
      </w:r>
      <w:r w:rsidR="00FD5D72" w:rsidRPr="00D7689B">
        <w:rPr>
          <w:b/>
          <w:sz w:val="24"/>
          <w:szCs w:val="24"/>
          <w:u w:val="single"/>
          <w:lang w:val="ru-RU"/>
        </w:rPr>
        <w:t xml:space="preserve">(3 </w:t>
      </w:r>
      <w:r w:rsidR="000C7B40" w:rsidRPr="00D7689B">
        <w:rPr>
          <w:b/>
          <w:sz w:val="24"/>
          <w:szCs w:val="24"/>
          <w:u w:val="single"/>
          <w:lang w:val="ru-RU"/>
        </w:rPr>
        <w:t>%</w:t>
      </w:r>
      <w:r w:rsidRPr="00D7689B">
        <w:rPr>
          <w:b/>
          <w:sz w:val="24"/>
          <w:szCs w:val="24"/>
          <w:u w:val="single"/>
          <w:lang w:val="ru-RU"/>
        </w:rPr>
        <w:t>).</w:t>
      </w:r>
    </w:p>
    <w:p w14:paraId="60096C99" w14:textId="77777777" w:rsidR="00582A2E" w:rsidRPr="004D1119" w:rsidRDefault="00582A2E" w:rsidP="00D7689B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687CC0E9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42592A">
        <w:rPr>
          <w:sz w:val="24"/>
          <w:szCs w:val="24"/>
          <w:lang w:val="ru-RU"/>
        </w:rPr>
        <w:t>користування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42592A">
        <w:rPr>
          <w:sz w:val="24"/>
          <w:szCs w:val="24"/>
          <w:lang w:val="ru-RU"/>
        </w:rPr>
        <w:t xml:space="preserve">ю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42592A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002668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670E88">
      <w:pPr>
        <w:rPr>
          <w:lang w:val="ru-RU"/>
        </w:rPr>
      </w:pPr>
    </w:p>
    <w:sectPr w:rsidR="00E41057" w:rsidRPr="004855E4" w:rsidSect="0080577C">
      <w:headerReference w:type="default" r:id="rId13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D8F1" w14:textId="77777777" w:rsidR="00B3413B" w:rsidRDefault="00B3413B" w:rsidP="004D1119">
      <w:pPr>
        <w:spacing w:after="0" w:line="240" w:lineRule="auto"/>
      </w:pPr>
      <w:r>
        <w:separator/>
      </w:r>
    </w:p>
  </w:endnote>
  <w:endnote w:type="continuationSeparator" w:id="0">
    <w:p w14:paraId="0B918885" w14:textId="77777777" w:rsidR="00B3413B" w:rsidRDefault="00B3413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B183" w14:textId="77777777" w:rsidR="00B3413B" w:rsidRDefault="00B3413B" w:rsidP="004D1119">
      <w:pPr>
        <w:spacing w:after="0" w:line="240" w:lineRule="auto"/>
      </w:pPr>
      <w:r>
        <w:separator/>
      </w:r>
    </w:p>
  </w:footnote>
  <w:footnote w:type="continuationSeparator" w:id="0">
    <w:p w14:paraId="7E39B236" w14:textId="77777777" w:rsidR="00B3413B" w:rsidRDefault="00B3413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E24C0CE">
              <wp:simplePos x="0" y="0"/>
              <wp:positionH relativeFrom="column">
                <wp:posOffset>1186815</wp:posOffset>
              </wp:positionH>
              <wp:positionV relativeFrom="paragraph">
                <wp:posOffset>-297180</wp:posOffset>
              </wp:positionV>
              <wp:extent cx="5362575" cy="4381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EF7FC1C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156C5F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00266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ПЗН-63860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28.03.2024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00266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613204461</w:t>
                              </w:r>
                            </w:p>
                            <w:p w14:paraId="46F472CC" w14:textId="790BCAA7" w:rsidR="00854FAD" w:rsidRPr="00854FAD" w:rsidRDefault="00156C5F" w:rsidP="00156C5F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D0892" w:rsidRPr="008D089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3.45pt;margin-top:-23.4pt;width:42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EF7FC1C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156C5F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00266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ПЗН-63860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28.03.2024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00266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613204461</w:t>
                        </w:r>
                      </w:p>
                      <w:p w14:paraId="46F472CC" w14:textId="790BCAA7" w:rsidR="00854FAD" w:rsidRPr="00854FAD" w:rsidRDefault="00156C5F" w:rsidP="00156C5F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D0892" w:rsidRPr="008D089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2668"/>
    <w:rsid w:val="0000689D"/>
    <w:rsid w:val="00065154"/>
    <w:rsid w:val="00067FBC"/>
    <w:rsid w:val="00072A72"/>
    <w:rsid w:val="000C0CE3"/>
    <w:rsid w:val="000C7B40"/>
    <w:rsid w:val="000E32C6"/>
    <w:rsid w:val="00124E84"/>
    <w:rsid w:val="00156C5F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B5827"/>
    <w:rsid w:val="003C4464"/>
    <w:rsid w:val="003C48D1"/>
    <w:rsid w:val="004251B0"/>
    <w:rsid w:val="0042592A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F790F"/>
    <w:rsid w:val="0050254F"/>
    <w:rsid w:val="00511117"/>
    <w:rsid w:val="0054305C"/>
    <w:rsid w:val="005639F6"/>
    <w:rsid w:val="005644E3"/>
    <w:rsid w:val="005659FB"/>
    <w:rsid w:val="00582A2E"/>
    <w:rsid w:val="005D30F5"/>
    <w:rsid w:val="005F2210"/>
    <w:rsid w:val="005F7F74"/>
    <w:rsid w:val="0061027B"/>
    <w:rsid w:val="00623677"/>
    <w:rsid w:val="00632F40"/>
    <w:rsid w:val="00640A95"/>
    <w:rsid w:val="00643941"/>
    <w:rsid w:val="006449EB"/>
    <w:rsid w:val="00663205"/>
    <w:rsid w:val="0066447F"/>
    <w:rsid w:val="00670E88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A779C"/>
    <w:rsid w:val="008D0892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0444A"/>
    <w:rsid w:val="00B12087"/>
    <w:rsid w:val="00B3413B"/>
    <w:rsid w:val="00B3699E"/>
    <w:rsid w:val="00B4075F"/>
    <w:rsid w:val="00B9251E"/>
    <w:rsid w:val="00BA1207"/>
    <w:rsid w:val="00BA7824"/>
    <w:rsid w:val="00BC39D6"/>
    <w:rsid w:val="00BC5A16"/>
    <w:rsid w:val="00BE6672"/>
    <w:rsid w:val="00BF0A58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2353E"/>
    <w:rsid w:val="00D75A6C"/>
    <w:rsid w:val="00D7689B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239B9"/>
    <w:rsid w:val="00F72F9E"/>
    <w:rsid w:val="00FB11FA"/>
    <w:rsid w:val="00FC7D35"/>
    <w:rsid w:val="00FD5D72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002668"/>
  </w:style>
  <w:style w:type="character" w:styleId="af1">
    <w:name w:val="Hyperlink"/>
    <w:basedOn w:val="a0"/>
    <w:uiPriority w:val="99"/>
    <w:semiHidden/>
    <w:unhideWhenUsed/>
    <w:rsid w:val="0000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87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00260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4F57-B681-47D0-8213-3D7439E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9555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Карнаушенко Оксана Олександрівна</cp:lastModifiedBy>
  <cp:revision>64</cp:revision>
  <cp:lastPrinted>2024-04-04T10:14:00Z</cp:lastPrinted>
  <dcterms:created xsi:type="dcterms:W3CDTF">2020-11-06T14:51:00Z</dcterms:created>
  <dcterms:modified xsi:type="dcterms:W3CDTF">2024-04-04T10:14:00Z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