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625463995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625463995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AD3EC9" w14:paraId="39883B9B" w14:textId="77777777" w:rsidTr="000C4D72">
        <w:trPr>
          <w:trHeight w:val="2500"/>
        </w:trPr>
        <w:tc>
          <w:tcPr>
            <w:tcW w:w="5387" w:type="dxa"/>
            <w:hideMark/>
          </w:tcPr>
          <w:p w14:paraId="0B182D23" w14:textId="17CD574E" w:rsidR="00F6318B" w:rsidRPr="00DE4A20" w:rsidRDefault="0009503E" w:rsidP="009D43C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D3EC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D43CD">
              <w:rPr>
                <w:b/>
                <w:color w:val="000000" w:themeColor="text1"/>
                <w:sz w:val="28"/>
                <w:szCs w:val="28"/>
              </w:rPr>
              <w:t xml:space="preserve">комунальному некомерційному підприємству «Київська міська наркологічна клінічна лікарня «Соціотерапія»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D43CD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9D43CD">
              <w:rPr>
                <w:b/>
                <w:color w:val="000000" w:themeColor="text1"/>
                <w:sz w:val="28"/>
                <w:szCs w:val="28"/>
              </w:rPr>
              <w:t xml:space="preserve">для будівництва та обслуговування будівель закладів охорони </w:t>
            </w:r>
            <w:r w:rsidR="007763FF">
              <w:rPr>
                <w:b/>
                <w:color w:val="000000" w:themeColor="text1"/>
                <w:sz w:val="28"/>
                <w:szCs w:val="28"/>
              </w:rPr>
              <w:t>здоров’я</w:t>
            </w:r>
            <w:r w:rsidR="009D43CD">
              <w:rPr>
                <w:b/>
                <w:color w:val="000000" w:themeColor="text1"/>
                <w:sz w:val="28"/>
                <w:szCs w:val="28"/>
              </w:rPr>
              <w:t xml:space="preserve"> та соціальної допомоги</w:t>
            </w:r>
            <w:r w:rsidR="00FB314E" w:rsidRPr="009D43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D43CD">
              <w:rPr>
                <w:b/>
                <w:color w:val="000000" w:themeColor="text1"/>
                <w:sz w:val="28"/>
                <w:szCs w:val="28"/>
              </w:rPr>
              <w:t>вул</w:t>
            </w:r>
            <w:r w:rsidR="009D43CD" w:rsidRPr="009D43CD">
              <w:rPr>
                <w:b/>
                <w:color w:val="000000" w:themeColor="text1"/>
                <w:sz w:val="28"/>
                <w:szCs w:val="28"/>
              </w:rPr>
              <w:t>. Відпочинку, 18</w:t>
            </w:r>
            <w:r w:rsidR="00032E6C" w:rsidRPr="009D43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9D43CD">
              <w:rPr>
                <w:b/>
                <w:color w:val="000000" w:themeColor="text1"/>
                <w:sz w:val="28"/>
                <w:szCs w:val="28"/>
              </w:rPr>
              <w:t xml:space="preserve">Святошинському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5594482E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4A1E833" w14:textId="77777777" w:rsidR="000C4D72" w:rsidRPr="00DE4A20" w:rsidRDefault="000C4D72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36E2CF6" w14:textId="35357123" w:rsidR="009D43CD" w:rsidRPr="007A1833" w:rsidRDefault="009D43CD" w:rsidP="009D43CD">
      <w:pPr>
        <w:pStyle w:val="20"/>
        <w:ind w:firstLine="709"/>
        <w:rPr>
          <w:color w:val="000000" w:themeColor="text1"/>
          <w:szCs w:val="28"/>
          <w:lang w:val="uk-UA"/>
        </w:rPr>
      </w:pPr>
      <w:r w:rsidRPr="007A1833">
        <w:rPr>
          <w:color w:val="000000" w:themeColor="text1"/>
          <w:szCs w:val="28"/>
          <w:lang w:val="uk-UA"/>
        </w:rPr>
        <w:t xml:space="preserve">Відповідно до статей 9, 83, 92, 116, 122, 123 Земельного кодексу України, пункту 34 частини першої статті 26 Закону України «Про місцеве самоврядування в Україні», </w:t>
      </w:r>
      <w:r w:rsidRPr="00B77E72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1</w:t>
      </w:r>
      <w:r w:rsidR="007763FF" w:rsidRPr="00B77E72">
        <w:rPr>
          <w:color w:val="000000" w:themeColor="text1"/>
          <w:szCs w:val="28"/>
          <w:lang w:val="uk-UA"/>
        </w:rPr>
        <w:t>9</w:t>
      </w:r>
      <w:r w:rsidRPr="00B77E72">
        <w:rPr>
          <w:color w:val="000000" w:themeColor="text1"/>
          <w:szCs w:val="28"/>
          <w:lang w:val="uk-UA"/>
        </w:rPr>
        <w:t xml:space="preserve"> </w:t>
      </w:r>
      <w:r w:rsidR="007763FF" w:rsidRPr="00B77E72">
        <w:rPr>
          <w:color w:val="000000" w:themeColor="text1"/>
          <w:szCs w:val="28"/>
          <w:lang w:val="uk-UA"/>
        </w:rPr>
        <w:t>серпня</w:t>
      </w:r>
      <w:r w:rsidRPr="00B77E72">
        <w:rPr>
          <w:color w:val="000000" w:themeColor="text1"/>
          <w:szCs w:val="28"/>
          <w:lang w:val="uk-UA"/>
        </w:rPr>
        <w:t xml:space="preserve"> 202</w:t>
      </w:r>
      <w:r w:rsidR="007763FF" w:rsidRPr="00B77E72">
        <w:rPr>
          <w:color w:val="000000" w:themeColor="text1"/>
          <w:szCs w:val="28"/>
          <w:lang w:val="uk-UA"/>
        </w:rPr>
        <w:t>2</w:t>
      </w:r>
      <w:r w:rsidRPr="00B77E72">
        <w:rPr>
          <w:color w:val="000000" w:themeColor="text1"/>
          <w:szCs w:val="28"/>
          <w:lang w:val="uk-UA"/>
        </w:rPr>
        <w:t xml:space="preserve"> року, номер відомостей про речове право: </w:t>
      </w:r>
      <w:r w:rsidR="007763FF" w:rsidRPr="00B77E72">
        <w:rPr>
          <w:color w:val="000000" w:themeColor="text1"/>
          <w:szCs w:val="28"/>
          <w:lang w:val="uk-UA"/>
        </w:rPr>
        <w:t>47676838</w:t>
      </w:r>
      <w:r w:rsidRPr="00B77E72">
        <w:rPr>
          <w:color w:val="000000" w:themeColor="text1"/>
          <w:szCs w:val="28"/>
          <w:lang w:val="uk-UA"/>
        </w:rPr>
        <w:t xml:space="preserve">) </w:t>
      </w:r>
      <w:r w:rsidRPr="007763FF">
        <w:rPr>
          <w:color w:val="000000" w:themeColor="text1"/>
          <w:szCs w:val="28"/>
          <w:lang w:val="uk-UA"/>
        </w:rPr>
        <w:t xml:space="preserve">та </w:t>
      </w:r>
      <w:r w:rsidRPr="007A1833">
        <w:rPr>
          <w:color w:val="000000" w:themeColor="text1"/>
          <w:szCs w:val="28"/>
          <w:lang w:val="uk-UA"/>
        </w:rPr>
        <w:t xml:space="preserve">розглянувши заяву </w:t>
      </w:r>
      <w:r w:rsidR="007763FF" w:rsidRPr="007763FF">
        <w:rPr>
          <w:color w:val="000000" w:themeColor="text1"/>
          <w:szCs w:val="28"/>
          <w:lang w:val="uk-UA"/>
        </w:rPr>
        <w:t xml:space="preserve">комунального некомерційного підприємства «Київська міська наркологічна клінічна лікарня «Соціотерапія» виконавчого органу Київської міської ради (Київської міської державної адміністрації) </w:t>
      </w:r>
      <w:r w:rsidRPr="007A1833">
        <w:rPr>
          <w:color w:val="000000" w:themeColor="text1"/>
          <w:szCs w:val="28"/>
          <w:lang w:val="uk-UA"/>
        </w:rPr>
        <w:t xml:space="preserve">від </w:t>
      </w:r>
      <w:r w:rsidR="007763FF">
        <w:rPr>
          <w:color w:val="000000" w:themeColor="text1"/>
          <w:szCs w:val="28"/>
          <w:lang w:val="uk-UA"/>
        </w:rPr>
        <w:t>0</w:t>
      </w:r>
      <w:r w:rsidR="00563EA9">
        <w:rPr>
          <w:color w:val="000000" w:themeColor="text1"/>
          <w:szCs w:val="28"/>
          <w:lang w:val="uk-UA"/>
        </w:rPr>
        <w:t>3</w:t>
      </w:r>
      <w:r w:rsidRPr="007A1833">
        <w:rPr>
          <w:color w:val="000000" w:themeColor="text1"/>
          <w:szCs w:val="28"/>
          <w:lang w:val="uk-UA"/>
        </w:rPr>
        <w:t xml:space="preserve"> </w:t>
      </w:r>
      <w:r w:rsidR="007763FF">
        <w:rPr>
          <w:color w:val="000000" w:themeColor="text1"/>
          <w:szCs w:val="28"/>
          <w:lang w:val="uk-UA"/>
        </w:rPr>
        <w:t>серпня</w:t>
      </w:r>
      <w:r w:rsidRPr="007A1833">
        <w:rPr>
          <w:color w:val="000000" w:themeColor="text1"/>
          <w:szCs w:val="28"/>
          <w:lang w:val="uk-UA"/>
        </w:rPr>
        <w:t xml:space="preserve"> 2023 року № </w:t>
      </w:r>
      <w:r w:rsidR="007763FF">
        <w:rPr>
          <w:color w:val="000000" w:themeColor="text1"/>
          <w:szCs w:val="28"/>
          <w:lang w:val="uk-UA"/>
        </w:rPr>
        <w:t>62031</w:t>
      </w:r>
      <w:r w:rsidRPr="007A1833">
        <w:rPr>
          <w:color w:val="000000" w:themeColor="text1"/>
          <w:szCs w:val="28"/>
          <w:lang w:val="uk-UA"/>
        </w:rPr>
        <w:t>-007</w:t>
      </w:r>
      <w:r w:rsidR="007763FF">
        <w:rPr>
          <w:color w:val="000000" w:themeColor="text1"/>
          <w:szCs w:val="28"/>
          <w:lang w:val="uk-UA"/>
        </w:rPr>
        <w:t>714545</w:t>
      </w:r>
      <w:r w:rsidRPr="007A1833">
        <w:rPr>
          <w:color w:val="000000" w:themeColor="text1"/>
          <w:szCs w:val="28"/>
          <w:lang w:val="uk-UA"/>
        </w:rPr>
        <w:t>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CBE2370" w:rsidR="008F6F5B" w:rsidRPr="00B77E72" w:rsidRDefault="00E1355C" w:rsidP="00B77E7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B264E5">
        <w:rPr>
          <w:lang w:val="uk-UA"/>
        </w:rPr>
        <w:tab/>
      </w:r>
      <w:r w:rsidR="007763FF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763FF" w:rsidRPr="007763FF">
        <w:rPr>
          <w:color w:val="000000" w:themeColor="text1"/>
          <w:sz w:val="28"/>
          <w:szCs w:val="28"/>
          <w:lang w:val="uk-UA"/>
        </w:rPr>
        <w:t xml:space="preserve">комунальному некомерційному підприємству «Київська міська наркологічна клінічна лікарня «Соціотерапія» виконавчого органу </w:t>
      </w:r>
      <w:r w:rsidR="007763FF" w:rsidRPr="007763FF">
        <w:rPr>
          <w:color w:val="000000" w:themeColor="text1"/>
          <w:sz w:val="28"/>
          <w:szCs w:val="28"/>
          <w:lang w:val="uk-UA"/>
        </w:rPr>
        <w:lastRenderedPageBreak/>
        <w:t>Київської міської ради (Київської міської державної адміністрації)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7763FF">
        <w:rPr>
          <w:color w:val="000000" w:themeColor="text1"/>
          <w:sz w:val="28"/>
          <w:szCs w:val="28"/>
          <w:lang w:val="uk-UA"/>
        </w:rPr>
        <w:t>постійне</w:t>
      </w:r>
      <w:r w:rsidR="00032E6C" w:rsidRPr="00B77E72">
        <w:rPr>
          <w:color w:val="000000" w:themeColor="text1"/>
          <w:sz w:val="28"/>
          <w:szCs w:val="28"/>
          <w:lang w:val="uk-UA"/>
        </w:rPr>
        <w:t xml:space="preserve"> користування</w:t>
      </w:r>
      <w:r w:rsidR="008A1253" w:rsidRPr="00B77E72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B77E72">
        <w:rPr>
          <w:color w:val="000000" w:themeColor="text1"/>
          <w:sz w:val="28"/>
          <w:szCs w:val="28"/>
          <w:lang w:val="uk-UA"/>
        </w:rPr>
        <w:t>0,28</w:t>
      </w:r>
      <w:r w:rsidR="00E945BC" w:rsidRPr="00E945BC">
        <w:rPr>
          <w:color w:val="000000" w:themeColor="text1"/>
          <w:sz w:val="28"/>
          <w:szCs w:val="28"/>
        </w:rPr>
        <w:t>16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B77E72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B77E72">
        <w:rPr>
          <w:color w:val="000000" w:themeColor="text1"/>
          <w:sz w:val="28"/>
          <w:szCs w:val="28"/>
          <w:lang w:val="uk-UA"/>
        </w:rPr>
        <w:t xml:space="preserve">8000000000:75:226:0015) </w:t>
      </w:r>
      <w:r w:rsidR="007763FF" w:rsidRPr="00B77E72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будівель закладів охорони здоров’я та соціальної допомоги </w:t>
      </w:r>
      <w:r w:rsidR="00F837D8" w:rsidRPr="00B77E72">
        <w:rPr>
          <w:color w:val="000000" w:themeColor="text1"/>
          <w:sz w:val="28"/>
          <w:szCs w:val="28"/>
          <w:lang w:val="uk-UA"/>
        </w:rPr>
        <w:t xml:space="preserve">на вул. </w:t>
      </w:r>
      <w:r w:rsidR="007763FF" w:rsidRPr="00B77E72">
        <w:rPr>
          <w:color w:val="000000" w:themeColor="text1"/>
          <w:sz w:val="28"/>
          <w:szCs w:val="28"/>
          <w:lang w:val="uk-UA"/>
        </w:rPr>
        <w:t>Відпочинку, 18</w:t>
      </w:r>
      <w:r w:rsidR="00F837D8" w:rsidRPr="00B77E72">
        <w:rPr>
          <w:color w:val="000000" w:themeColor="text1"/>
          <w:sz w:val="28"/>
          <w:szCs w:val="28"/>
          <w:lang w:val="uk-UA"/>
        </w:rPr>
        <w:t xml:space="preserve"> у Святошинському районі міста Києва із земель комунальної власності територіальної громади міста Києва</w:t>
      </w:r>
      <w:r w:rsidR="007763FF" w:rsidRPr="00B77E72">
        <w:rPr>
          <w:color w:val="000000" w:themeColor="text1"/>
          <w:sz w:val="28"/>
          <w:szCs w:val="28"/>
          <w:lang w:val="uk-UA"/>
        </w:rPr>
        <w:t>,</w:t>
      </w:r>
      <w:r w:rsidR="00F86F74" w:rsidRPr="00B77E72">
        <w:rPr>
          <w:color w:val="000000" w:themeColor="text1"/>
          <w:sz w:val="28"/>
          <w:szCs w:val="28"/>
          <w:lang w:val="uk-UA"/>
        </w:rPr>
        <w:t xml:space="preserve"> </w:t>
      </w:r>
      <w:r w:rsidR="00B77E72" w:rsidRPr="00DE4A20">
        <w:rPr>
          <w:color w:val="000000" w:themeColor="text1"/>
          <w:sz w:val="28"/>
          <w:szCs w:val="28"/>
          <w:lang w:val="uk-UA"/>
        </w:rPr>
        <w:t xml:space="preserve">у зв’язку із закріпленням нерухомого майна на праві </w:t>
      </w:r>
      <w:r w:rsidR="00B77E72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B77E72" w:rsidRPr="00DE4A20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B77E72" w:rsidRPr="005F23A4">
        <w:rPr>
          <w:color w:val="000000" w:themeColor="text1"/>
          <w:sz w:val="28"/>
          <w:szCs w:val="28"/>
          <w:lang w:val="uk-UA"/>
        </w:rPr>
        <w:t xml:space="preserve">наказу </w:t>
      </w:r>
      <w:r w:rsidR="00815C6F">
        <w:rPr>
          <w:color w:val="000000" w:themeColor="text1"/>
          <w:sz w:val="28"/>
          <w:szCs w:val="28"/>
          <w:lang w:val="uk-UA"/>
        </w:rPr>
        <w:t xml:space="preserve">Головного управління </w:t>
      </w:r>
      <w:r w:rsidR="00B77E72" w:rsidRPr="005F23A4">
        <w:rPr>
          <w:color w:val="000000" w:themeColor="text1"/>
          <w:sz w:val="28"/>
          <w:szCs w:val="28"/>
          <w:lang w:val="uk-UA"/>
        </w:rPr>
        <w:t xml:space="preserve">комунальної власності м. Києва виконавчого органу Київської міської ради (Київської міської державної адміністрації) від </w:t>
      </w:r>
      <w:r w:rsidR="00B77E72">
        <w:rPr>
          <w:color w:val="000000" w:themeColor="text1"/>
          <w:sz w:val="28"/>
          <w:szCs w:val="28"/>
          <w:lang w:val="uk-UA"/>
        </w:rPr>
        <w:t>23</w:t>
      </w:r>
      <w:r w:rsidR="00B77E72" w:rsidRPr="005F23A4">
        <w:rPr>
          <w:color w:val="000000" w:themeColor="text1"/>
          <w:sz w:val="28"/>
          <w:szCs w:val="28"/>
          <w:lang w:val="uk-UA"/>
        </w:rPr>
        <w:t xml:space="preserve"> </w:t>
      </w:r>
      <w:r w:rsidR="00B77E72">
        <w:rPr>
          <w:color w:val="000000" w:themeColor="text1"/>
          <w:sz w:val="28"/>
          <w:szCs w:val="28"/>
          <w:lang w:val="uk-UA"/>
        </w:rPr>
        <w:t>березня</w:t>
      </w:r>
      <w:r w:rsidR="00B77E72" w:rsidRPr="005F23A4">
        <w:rPr>
          <w:color w:val="000000" w:themeColor="text1"/>
          <w:sz w:val="28"/>
          <w:szCs w:val="28"/>
          <w:lang w:val="uk-UA"/>
        </w:rPr>
        <w:t xml:space="preserve"> 20</w:t>
      </w:r>
      <w:r w:rsidR="00B77E72">
        <w:rPr>
          <w:color w:val="000000" w:themeColor="text1"/>
          <w:sz w:val="28"/>
          <w:szCs w:val="28"/>
          <w:lang w:val="uk-UA"/>
        </w:rPr>
        <w:t>06</w:t>
      </w:r>
      <w:r w:rsidR="00B77E72" w:rsidRPr="005F23A4">
        <w:rPr>
          <w:color w:val="000000" w:themeColor="text1"/>
          <w:sz w:val="28"/>
          <w:szCs w:val="28"/>
          <w:lang w:val="uk-UA"/>
        </w:rPr>
        <w:t xml:space="preserve"> року № </w:t>
      </w:r>
      <w:r w:rsidR="00B77E72">
        <w:rPr>
          <w:color w:val="000000" w:themeColor="text1"/>
          <w:sz w:val="28"/>
          <w:szCs w:val="28"/>
          <w:lang w:val="uk-UA"/>
        </w:rPr>
        <w:t>101 «Про закріплення майна за Київською міською наркологічною кл</w:t>
      </w:r>
      <w:r w:rsidR="00FD4849">
        <w:rPr>
          <w:color w:val="000000" w:themeColor="text1"/>
          <w:sz w:val="28"/>
          <w:szCs w:val="28"/>
          <w:lang w:val="uk-UA"/>
        </w:rPr>
        <w:t>інічною лікарнею «Соціотерапія»</w:t>
      </w:r>
      <w:r w:rsidR="00B77E72">
        <w:rPr>
          <w:color w:val="000000" w:themeColor="text1"/>
          <w:sz w:val="28"/>
          <w:szCs w:val="28"/>
          <w:lang w:val="uk-UA"/>
        </w:rPr>
        <w:t>, право оперативного управління зареєстровано в Державному реєстрі речових прав на нерухоме майно 27 квітня 2018</w:t>
      </w:r>
      <w:r w:rsidR="00F35037">
        <w:rPr>
          <w:color w:val="000000" w:themeColor="text1"/>
          <w:sz w:val="28"/>
          <w:szCs w:val="28"/>
          <w:lang w:val="uk-UA"/>
        </w:rPr>
        <w:t xml:space="preserve"> року</w:t>
      </w:r>
      <w:r w:rsidR="00B77E72">
        <w:rPr>
          <w:color w:val="000000" w:themeColor="text1"/>
          <w:sz w:val="28"/>
          <w:szCs w:val="28"/>
          <w:lang w:val="uk-UA"/>
        </w:rPr>
        <w:t>, номер запису про інше речове право: 26014223 (</w:t>
      </w:r>
      <w:r w:rsidR="007763FF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763FF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7763FF" w:rsidRPr="00B77E72">
        <w:rPr>
          <w:color w:val="000000" w:themeColor="text1"/>
          <w:sz w:val="28"/>
          <w:szCs w:val="28"/>
          <w:lang w:val="uk-UA"/>
        </w:rPr>
        <w:t xml:space="preserve">– </w:t>
      </w:r>
      <w:r w:rsidR="00B77E72" w:rsidRPr="00B77E72">
        <w:rPr>
          <w:color w:val="000000" w:themeColor="text1"/>
          <w:sz w:val="28"/>
          <w:szCs w:val="28"/>
          <w:lang w:val="uk-UA"/>
        </w:rPr>
        <w:t xml:space="preserve">03.03, </w:t>
      </w:r>
      <w:r w:rsidR="00961B41" w:rsidRPr="00B77E72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</w:t>
      </w:r>
      <w:r w:rsidR="00F86F74" w:rsidRPr="00B77E72">
        <w:rPr>
          <w:color w:val="000000" w:themeColor="text1"/>
          <w:sz w:val="28"/>
          <w:szCs w:val="28"/>
          <w:lang w:val="uk-UA"/>
        </w:rPr>
        <w:t xml:space="preserve">), </w:t>
      </w:r>
      <w:r w:rsidR="00815C6F">
        <w:rPr>
          <w:color w:val="000000" w:themeColor="text1"/>
          <w:sz w:val="28"/>
          <w:szCs w:val="28"/>
          <w:lang w:val="uk-UA"/>
        </w:rPr>
        <w:t>заява ДЦ</w:t>
      </w:r>
      <w:r w:rsidR="000C4D72">
        <w:rPr>
          <w:color w:val="000000" w:themeColor="text1"/>
          <w:sz w:val="28"/>
          <w:szCs w:val="28"/>
          <w:lang w:val="uk-UA"/>
        </w:rPr>
        <w:t xml:space="preserve"> </w:t>
      </w:r>
      <w:r w:rsidR="00B77E72">
        <w:rPr>
          <w:color w:val="000000" w:themeColor="text1"/>
          <w:sz w:val="28"/>
          <w:szCs w:val="28"/>
          <w:lang w:val="uk-UA"/>
        </w:rPr>
        <w:t>від 02 серпня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2023 № 62031-007714545-031-03, справа № </w:t>
      </w:r>
      <w:r w:rsidR="00F86F74" w:rsidRPr="00B77E72">
        <w:rPr>
          <w:b/>
          <w:color w:val="000000" w:themeColor="text1"/>
          <w:sz w:val="28"/>
          <w:szCs w:val="28"/>
          <w:lang w:val="uk-UA"/>
        </w:rPr>
        <w:t>625463995.</w:t>
      </w:r>
    </w:p>
    <w:p w14:paraId="2A95A3DC" w14:textId="35E73BD2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B264E5">
        <w:rPr>
          <w:color w:val="000000" w:themeColor="text1"/>
          <w:sz w:val="28"/>
          <w:szCs w:val="28"/>
          <w:lang w:val="uk-UA"/>
        </w:rPr>
        <w:tab/>
      </w:r>
      <w:r w:rsidR="00B77E72">
        <w:rPr>
          <w:color w:val="000000" w:themeColor="text1"/>
          <w:sz w:val="28"/>
          <w:szCs w:val="28"/>
          <w:lang w:val="uk-UA"/>
        </w:rPr>
        <w:t>К</w:t>
      </w:r>
      <w:r w:rsidR="00B77E72" w:rsidRPr="007763FF">
        <w:rPr>
          <w:color w:val="000000" w:themeColor="text1"/>
          <w:sz w:val="28"/>
          <w:szCs w:val="28"/>
          <w:lang w:val="uk-UA"/>
        </w:rPr>
        <w:t>омунально</w:t>
      </w:r>
      <w:r w:rsidR="00B77E72">
        <w:rPr>
          <w:color w:val="000000" w:themeColor="text1"/>
          <w:sz w:val="28"/>
          <w:szCs w:val="28"/>
          <w:lang w:val="uk-UA"/>
        </w:rPr>
        <w:t>му</w:t>
      </w:r>
      <w:r w:rsidR="00B77E72" w:rsidRPr="007763FF">
        <w:rPr>
          <w:color w:val="000000" w:themeColor="text1"/>
          <w:sz w:val="28"/>
          <w:szCs w:val="28"/>
          <w:lang w:val="uk-UA"/>
        </w:rPr>
        <w:t xml:space="preserve"> некомерційно</w:t>
      </w:r>
      <w:r w:rsidR="00B77E72">
        <w:rPr>
          <w:color w:val="000000" w:themeColor="text1"/>
          <w:sz w:val="28"/>
          <w:szCs w:val="28"/>
          <w:lang w:val="uk-UA"/>
        </w:rPr>
        <w:t>му</w:t>
      </w:r>
      <w:r w:rsidR="00B77E72" w:rsidRPr="007763FF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B77E72">
        <w:rPr>
          <w:color w:val="000000" w:themeColor="text1"/>
          <w:sz w:val="28"/>
          <w:szCs w:val="28"/>
          <w:lang w:val="uk-UA"/>
        </w:rPr>
        <w:t>у</w:t>
      </w:r>
      <w:r w:rsidR="00B77E72" w:rsidRPr="007763FF">
        <w:rPr>
          <w:color w:val="000000" w:themeColor="text1"/>
          <w:sz w:val="28"/>
          <w:szCs w:val="28"/>
          <w:lang w:val="uk-UA"/>
        </w:rPr>
        <w:t xml:space="preserve"> «Київська міська наркологічна клінічна лікарня «Соціотерапія» виконавчого органу Київської міської ради (Київської міської державної адміністрації)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1BC1A8AE" w:rsidR="000F751E" w:rsidRPr="00B77E72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B77E72">
        <w:rPr>
          <w:color w:val="000000" w:themeColor="text1"/>
          <w:sz w:val="28"/>
          <w:szCs w:val="28"/>
          <w:lang w:val="uk-UA"/>
        </w:rPr>
        <w:t>2</w:t>
      </w:r>
      <w:r w:rsidR="000F751E" w:rsidRPr="00B77E72">
        <w:rPr>
          <w:color w:val="000000" w:themeColor="text1"/>
          <w:sz w:val="28"/>
          <w:szCs w:val="28"/>
          <w:lang w:val="uk-UA"/>
        </w:rPr>
        <w:t>.1.</w:t>
      </w:r>
      <w:r w:rsidR="00B264E5">
        <w:rPr>
          <w:color w:val="000000" w:themeColor="text1"/>
          <w:sz w:val="28"/>
          <w:szCs w:val="28"/>
          <w:lang w:val="uk-UA"/>
        </w:rPr>
        <w:tab/>
      </w:r>
      <w:r w:rsidR="000F751E" w:rsidRPr="00B77E72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126F1C1" w14:textId="597073AD" w:rsidR="000F751E" w:rsidRPr="000F751E" w:rsidRDefault="00F86F74" w:rsidP="00B77E7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7E72">
        <w:rPr>
          <w:color w:val="000000" w:themeColor="text1"/>
          <w:sz w:val="28"/>
          <w:szCs w:val="28"/>
          <w:lang w:val="uk-UA"/>
        </w:rPr>
        <w:t>2</w:t>
      </w:r>
      <w:r w:rsidR="000F751E" w:rsidRPr="00B77E72">
        <w:rPr>
          <w:color w:val="000000" w:themeColor="text1"/>
          <w:sz w:val="28"/>
          <w:szCs w:val="28"/>
          <w:lang w:val="uk-UA"/>
        </w:rPr>
        <w:t>.2.</w:t>
      </w:r>
      <w:r w:rsidR="00B264E5">
        <w:rPr>
          <w:color w:val="000000" w:themeColor="text1"/>
          <w:sz w:val="28"/>
          <w:szCs w:val="28"/>
          <w:lang w:val="uk-UA"/>
        </w:rPr>
        <w:tab/>
      </w:r>
      <w:r w:rsidR="00B77E72" w:rsidRPr="00AB2A55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4556A4A9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</w:t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1E2DA69" w14:textId="6701E95D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</w:t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109666A4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B77E72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387B3F5" w14:textId="2C002F4F" w:rsidR="00B77E72" w:rsidRDefault="00F86F74" w:rsidP="00B77E7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B77E72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B264E5">
        <w:rPr>
          <w:sz w:val="28"/>
          <w:szCs w:val="28"/>
          <w:lang w:val="uk-UA"/>
        </w:rPr>
        <w:tab/>
      </w:r>
      <w:r w:rsidR="00B77E72" w:rsidRPr="008D5FA0">
        <w:rPr>
          <w:color w:val="000000"/>
          <w:sz w:val="28"/>
          <w:szCs w:val="28"/>
          <w:shd w:val="clear" w:color="auto" w:fill="FFFFFF"/>
          <w:lang w:val="uk-UA"/>
        </w:rPr>
        <w:t>Забезпечити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  <w:r w:rsidR="00B77E72">
        <w:rPr>
          <w:color w:val="000000"/>
          <w:sz w:val="28"/>
          <w:szCs w:val="28"/>
          <w:shd w:val="clear" w:color="auto" w:fill="FFFFFF"/>
        </w:rPr>
        <w:t> </w:t>
      </w:r>
      <w:r w:rsidR="00B77E72" w:rsidRPr="007A1833">
        <w:rPr>
          <w:sz w:val="28"/>
          <w:szCs w:val="28"/>
          <w:lang w:val="uk-UA"/>
        </w:rPr>
        <w:t xml:space="preserve"> </w:t>
      </w:r>
    </w:p>
    <w:p w14:paraId="759EC44B" w14:textId="20597C50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B77E72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E09F913" w14:textId="77777777" w:rsidR="00890E9F" w:rsidRDefault="00890E9F" w:rsidP="00890E9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</w:t>
      </w:r>
      <w:r>
        <w:rPr>
          <w:sz w:val="28"/>
          <w:szCs w:val="28"/>
          <w:lang w:val="uk-UA"/>
        </w:rPr>
        <w:tab/>
        <w:t>Частину 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2402C0F6" w14:textId="3D1948C8" w:rsidR="00890E9F" w:rsidRDefault="00890E9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66DD689B" w14:textId="475F8755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D7855">
        <w:rPr>
          <w:sz w:val="28"/>
          <w:szCs w:val="28"/>
          <w:lang w:val="uk-UA"/>
        </w:rPr>
        <w:t>.</w:t>
      </w:r>
      <w:r w:rsidR="00B264E5">
        <w:rPr>
          <w:sz w:val="28"/>
          <w:szCs w:val="28"/>
          <w:lang w:val="uk-UA"/>
        </w:rPr>
        <w:tab/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0F213EF4" w:rsidR="00C30241" w:rsidRDefault="00B77E72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4E5">
        <w:rPr>
          <w:sz w:val="28"/>
          <w:szCs w:val="28"/>
          <w:lang w:val="uk-UA"/>
        </w:rPr>
        <w:t>.</w:t>
      </w:r>
      <w:r w:rsidR="00B264E5">
        <w:rPr>
          <w:sz w:val="28"/>
          <w:szCs w:val="28"/>
          <w:lang w:val="uk-UA"/>
        </w:rPr>
        <w:tab/>
      </w:r>
      <w:r w:rsidR="00B264E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36337139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E8B7331" w14:textId="77777777" w:rsidR="000C4D72" w:rsidRDefault="000C4D72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ACC229F" w14:textId="3C60DEB5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6B4C9C85" w14:textId="77777777" w:rsidR="00B264E5" w:rsidRDefault="00B264E5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7C1C83" w14:textId="77777777" w:rsidR="00B264E5" w:rsidRDefault="00B264E5" w:rsidP="00B264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з питань </w:t>
            </w:r>
            <w:r>
              <w:rPr>
                <w:sz w:val="28"/>
                <w:szCs w:val="28"/>
                <w:lang w:val="uk-UA"/>
              </w:rPr>
              <w:t>охорони здоров’я, сім’ї та соціальної політики</w:t>
            </w:r>
          </w:p>
          <w:p w14:paraId="697236D2" w14:textId="77777777" w:rsidR="00B264E5" w:rsidRDefault="00B264E5" w:rsidP="00B264E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1B11240" w14:textId="77777777" w:rsidR="00B264E5" w:rsidRDefault="00B264E5" w:rsidP="00B264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136851DE" w14:textId="77777777" w:rsidR="00B264E5" w:rsidRDefault="00B264E5" w:rsidP="00B264E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068AB2D" w14:textId="0FE6C730" w:rsidR="00B264E5" w:rsidRDefault="00B264E5" w:rsidP="00B264E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30697AE" w14:textId="77777777" w:rsidR="00AF790C" w:rsidRPr="00B264E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280AFA" w14:textId="77777777" w:rsidR="00AF790C" w:rsidRPr="00B264E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2BE16" w14:textId="77777777" w:rsidR="00AF790C" w:rsidRPr="00B264E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3FF807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562D29C9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2E31BE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D90479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E3B5CE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6FAE4B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EDC9E0" w14:textId="7B1294F9" w:rsidR="00B264E5" w:rsidRP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Марина ПОРОШЕНКО</w:t>
            </w:r>
          </w:p>
          <w:p w14:paraId="6DF3DCBB" w14:textId="77777777" w:rsidR="00B264E5" w:rsidRDefault="00B264E5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2B6F2275" w:rsidR="00B264E5" w:rsidRDefault="00B264E5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Юлія УЛАСИК</w:t>
            </w:r>
          </w:p>
        </w:tc>
      </w:tr>
    </w:tbl>
    <w:p w14:paraId="0381BBD3" w14:textId="203FCAF3" w:rsidR="00E75718" w:rsidRPr="008119F4" w:rsidRDefault="00692C91" w:rsidP="005B0246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4D72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2544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3EA9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024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3FF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15C6F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47FB"/>
    <w:rsid w:val="00857A08"/>
    <w:rsid w:val="008609A5"/>
    <w:rsid w:val="00865AE3"/>
    <w:rsid w:val="0088248A"/>
    <w:rsid w:val="00885950"/>
    <w:rsid w:val="00890E9F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43CD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3EC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264E5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77E72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03E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45BC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35037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02F3"/>
    <w:rsid w:val="00FD3A90"/>
    <w:rsid w:val="00FD4849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60EB-3A6E-4CD4-834D-CED95D4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4822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5466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2023-09-07T06:35:00Z</cp:lastPrinted>
  <dcterms:created xsi:type="dcterms:W3CDTF">2023-09-08T07:33:00Z</dcterms:created>
  <dcterms:modified xsi:type="dcterms:W3CDTF">2023-09-08T07:33:00Z</dcterms:modified>
</cp:coreProperties>
</file>