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91" w:rsidRPr="006C4CEF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uk-UA"/>
        </w:rPr>
      </w:pPr>
      <w:r w:rsidRPr="006C4CEF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7184104A" wp14:editId="7271E3EF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646266392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4104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646266392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C4CEF">
        <w:rPr>
          <w:b/>
          <w:bCs/>
          <w:sz w:val="36"/>
          <w:szCs w:val="36"/>
          <w:lang w:val="uk-UA"/>
        </w:rPr>
        <w:t>ПОЯСНЮВАЛЬНА ЗАПИСКА</w:t>
      </w:r>
    </w:p>
    <w:p w:rsidR="00B30291" w:rsidRPr="006C4CEF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uk-UA"/>
        </w:rPr>
      </w:pPr>
      <w:r w:rsidRPr="006C4CEF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424E2C" wp14:editId="08BDBBB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4CEF">
        <w:rPr>
          <w:b/>
          <w:bCs/>
          <w:i w:val="0"/>
          <w:iCs w:val="0"/>
          <w:sz w:val="24"/>
          <w:szCs w:val="24"/>
          <w:lang w:val="uk-UA"/>
        </w:rPr>
        <w:t xml:space="preserve">№ ПЗН-41520 від </w:t>
      </w:r>
      <w:r w:rsidRPr="006C4CEF">
        <w:rPr>
          <w:b/>
          <w:bCs/>
          <w:i w:val="0"/>
          <w:sz w:val="24"/>
          <w:szCs w:val="24"/>
          <w:lang w:val="uk-UA"/>
        </w:rPr>
        <w:t>03.06.2022</w:t>
      </w:r>
    </w:p>
    <w:p w:rsidR="00B30291" w:rsidRPr="006C4CEF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uk-UA"/>
        </w:rPr>
      </w:pPr>
      <w:r w:rsidRPr="006C4CEF">
        <w:rPr>
          <w:i w:val="0"/>
          <w:iCs w:val="0"/>
          <w:sz w:val="24"/>
          <w:szCs w:val="24"/>
          <w:lang w:val="uk-UA"/>
        </w:rPr>
        <w:t xml:space="preserve">до </w:t>
      </w:r>
      <w:proofErr w:type="spellStart"/>
      <w:r w:rsidRPr="006C4CEF">
        <w:rPr>
          <w:i w:val="0"/>
          <w:iCs w:val="0"/>
          <w:sz w:val="24"/>
          <w:szCs w:val="24"/>
          <w:lang w:val="uk-UA"/>
        </w:rPr>
        <w:t>проєкту</w:t>
      </w:r>
      <w:proofErr w:type="spellEnd"/>
      <w:r w:rsidRPr="006C4CEF">
        <w:rPr>
          <w:i w:val="0"/>
          <w:iCs w:val="0"/>
          <w:sz w:val="24"/>
          <w:szCs w:val="24"/>
          <w:lang w:val="uk-UA"/>
        </w:rPr>
        <w:t xml:space="preserve"> рішення Київської міської ради</w:t>
      </w:r>
      <w:r w:rsidRPr="006C4CEF">
        <w:rPr>
          <w:i w:val="0"/>
          <w:sz w:val="24"/>
          <w:szCs w:val="24"/>
          <w:lang w:val="uk-UA"/>
        </w:rPr>
        <w:t>:</w:t>
      </w:r>
    </w:p>
    <w:p w:rsidR="0046216C" w:rsidRPr="006C4CEF" w:rsidRDefault="0046216C" w:rsidP="0046216C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</w:p>
    <w:p w:rsidR="00B30291" w:rsidRPr="006C4CEF" w:rsidRDefault="0046216C" w:rsidP="0046216C">
      <w:pPr>
        <w:pStyle w:val="a4"/>
        <w:shd w:val="clear" w:color="auto" w:fill="auto"/>
        <w:spacing w:line="266" w:lineRule="auto"/>
        <w:ind w:right="2739"/>
        <w:jc w:val="both"/>
        <w:rPr>
          <w:b/>
          <w:i/>
          <w:color w:val="000000" w:themeColor="text1"/>
          <w:sz w:val="26"/>
          <w:szCs w:val="26"/>
          <w:lang w:val="uk-UA"/>
        </w:rPr>
      </w:pPr>
      <w:r w:rsidRPr="006C4CEF">
        <w:rPr>
          <w:b/>
          <w:i/>
          <w:color w:val="000000"/>
          <w:sz w:val="26"/>
          <w:szCs w:val="26"/>
          <w:lang w:val="uk-UA"/>
        </w:rPr>
        <w:t xml:space="preserve">Про затвердження </w:t>
      </w:r>
      <w:r w:rsidR="003334D6" w:rsidRPr="006C4CEF">
        <w:rPr>
          <w:b/>
          <w:i/>
          <w:sz w:val="26"/>
          <w:szCs w:val="26"/>
          <w:lang w:val="uk-UA"/>
        </w:rPr>
        <w:t>технічної документації</w:t>
      </w:r>
      <w:r w:rsidRPr="006C4CEF">
        <w:rPr>
          <w:b/>
          <w:i/>
          <w:sz w:val="26"/>
          <w:szCs w:val="26"/>
          <w:lang w:val="uk-UA"/>
        </w:rPr>
        <w:t xml:space="preserve"> із землеустрою щодо </w:t>
      </w:r>
      <w:r w:rsidRPr="006C4CEF">
        <w:rPr>
          <w:b/>
          <w:i/>
          <w:color w:val="000000"/>
          <w:sz w:val="26"/>
          <w:szCs w:val="26"/>
          <w:lang w:val="uk-UA"/>
        </w:rPr>
        <w:t xml:space="preserve">поділу та об’єднання земельної ділянки кадастровий номер 8000000000:66:178:0133  на  </w:t>
      </w:r>
      <w:proofErr w:type="spellStart"/>
      <w:r w:rsidRPr="006C4CEF">
        <w:rPr>
          <w:b/>
          <w:i/>
          <w:color w:val="000000"/>
          <w:sz w:val="26"/>
          <w:szCs w:val="26"/>
          <w:lang w:val="uk-UA"/>
        </w:rPr>
        <w:t>просп</w:t>
      </w:r>
      <w:proofErr w:type="spellEnd"/>
      <w:r w:rsidRPr="006C4CEF">
        <w:rPr>
          <w:b/>
          <w:i/>
          <w:color w:val="000000"/>
          <w:sz w:val="26"/>
          <w:szCs w:val="26"/>
          <w:lang w:val="uk-UA"/>
        </w:rPr>
        <w:t>. Броварському (територія Лівобережного громадського центру)</w:t>
      </w:r>
      <w:r w:rsidRPr="006C4CEF">
        <w:rPr>
          <w:b/>
          <w:i/>
          <w:iCs/>
          <w:color w:val="000000" w:themeColor="text1"/>
          <w:sz w:val="26"/>
          <w:szCs w:val="26"/>
          <w:lang w:val="uk-UA"/>
        </w:rPr>
        <w:t xml:space="preserve"> </w:t>
      </w:r>
      <w:r w:rsidRPr="006C4CEF">
        <w:rPr>
          <w:b/>
          <w:i/>
          <w:color w:val="000000" w:themeColor="text1"/>
          <w:sz w:val="26"/>
          <w:szCs w:val="26"/>
          <w:lang w:val="uk-UA"/>
        </w:rPr>
        <w:t xml:space="preserve">у </w:t>
      </w:r>
      <w:r w:rsidRPr="006C4CEF">
        <w:rPr>
          <w:b/>
          <w:i/>
          <w:iCs/>
          <w:color w:val="000000" w:themeColor="text1"/>
          <w:sz w:val="26"/>
          <w:szCs w:val="26"/>
          <w:lang w:val="uk-UA"/>
        </w:rPr>
        <w:t>Дніпровському</w:t>
      </w:r>
      <w:r w:rsidRPr="006C4CEF">
        <w:rPr>
          <w:b/>
          <w:i/>
          <w:color w:val="000000" w:themeColor="text1"/>
          <w:sz w:val="26"/>
          <w:szCs w:val="26"/>
          <w:lang w:val="uk-UA"/>
        </w:rPr>
        <w:t xml:space="preserve"> районі м. Києва</w:t>
      </w:r>
    </w:p>
    <w:p w:rsidR="0046216C" w:rsidRPr="006C4CEF" w:rsidRDefault="0046216C" w:rsidP="0046216C">
      <w:pPr>
        <w:pStyle w:val="a4"/>
        <w:shd w:val="clear" w:color="auto" w:fill="auto"/>
        <w:spacing w:line="266" w:lineRule="auto"/>
        <w:ind w:right="2739"/>
        <w:jc w:val="both"/>
        <w:rPr>
          <w:b/>
          <w:i/>
          <w:sz w:val="24"/>
          <w:szCs w:val="24"/>
          <w:lang w:val="uk-UA"/>
        </w:rPr>
      </w:pPr>
    </w:p>
    <w:p w:rsidR="00B30291" w:rsidRPr="006C4CEF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6C4CEF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B30291" w:rsidRPr="006C4CEF" w:rsidTr="00CC223A">
        <w:trPr>
          <w:cantSplit/>
          <w:trHeight w:val="293"/>
        </w:trPr>
        <w:tc>
          <w:tcPr>
            <w:tcW w:w="3119" w:type="dxa"/>
          </w:tcPr>
          <w:p w:rsidR="00B30291" w:rsidRPr="006C4CEF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6C4CEF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6C4CEF">
              <w:rPr>
                <w:b w:val="0"/>
                <w:sz w:val="24"/>
                <w:szCs w:val="24"/>
                <w:lang w:val="uk-UA"/>
              </w:rPr>
              <w:t>Назва</w:t>
            </w:r>
            <w:r w:rsidR="00B30291" w:rsidRPr="006C4CEF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237" w:type="dxa"/>
          </w:tcPr>
          <w:p w:rsidR="00B30291" w:rsidRPr="006C4CE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6C4CEF">
              <w:rPr>
                <w:b w:val="0"/>
                <w:i/>
                <w:sz w:val="24"/>
                <w:szCs w:val="24"/>
                <w:lang w:val="uk-UA"/>
              </w:rPr>
              <w:t>ТОВАРИСТВО З ОБМЕЖЕНОЮ ВІДПОВІДАЛЬНІСТОЮ «МІЖНАРОДНИЙ ВИСТАВКОВИЙ ЦЕНТР»</w:t>
            </w:r>
          </w:p>
        </w:tc>
      </w:tr>
      <w:tr w:rsidR="00B30291" w:rsidRPr="006C4CEF" w:rsidTr="00CC223A">
        <w:trPr>
          <w:cantSplit/>
          <w:trHeight w:val="2713"/>
        </w:trPr>
        <w:tc>
          <w:tcPr>
            <w:tcW w:w="3119" w:type="dxa"/>
          </w:tcPr>
          <w:p w:rsidR="00B30291" w:rsidRPr="006C4CE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6C4CEF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6C4CEF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:rsidR="00B30291" w:rsidRPr="006C4CE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6C4CEF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6C4CEF">
              <w:rPr>
                <w:b w:val="0"/>
                <w:sz w:val="24"/>
                <w:szCs w:val="24"/>
                <w:lang w:val="uk-UA"/>
              </w:rPr>
              <w:t>(учасників) юридичної особи</w:t>
            </w:r>
            <w:r w:rsidR="00B30291" w:rsidRPr="006C4CEF">
              <w:rPr>
                <w:b w:val="0"/>
                <w:sz w:val="16"/>
                <w:szCs w:val="16"/>
                <w:lang w:val="uk-UA"/>
              </w:rPr>
              <w:t>*</w:t>
            </w:r>
          </w:p>
        </w:tc>
        <w:tc>
          <w:tcPr>
            <w:tcW w:w="6237" w:type="dxa"/>
          </w:tcPr>
          <w:p w:rsidR="00223093" w:rsidRPr="006C4CEF" w:rsidRDefault="00223093" w:rsidP="00223093">
            <w:pPr>
              <w:pStyle w:val="af2"/>
              <w:shd w:val="clear" w:color="auto" w:fill="FFFFFF"/>
              <w:spacing w:before="0" w:beforeAutospacing="0"/>
              <w:rPr>
                <w:i/>
                <w:lang w:val="uk-UA"/>
              </w:rPr>
            </w:pPr>
            <w:r w:rsidRPr="006C4CEF">
              <w:rPr>
                <w:i/>
                <w:lang w:val="uk-UA"/>
              </w:rPr>
              <w:t>КОМПАНІЯ "ЕЙ.ТІ.ВІ.ТІ. БІЗНЕС ЕКСПО ХОЛДІНГС ЛТД"</w:t>
            </w:r>
            <w:r w:rsidRPr="006C4CEF">
              <w:rPr>
                <w:i/>
                <w:lang w:val="uk-UA"/>
              </w:rPr>
              <w:br/>
              <w:t>засновник. (66.71%)</w:t>
            </w:r>
          </w:p>
          <w:p w:rsidR="00223093" w:rsidRPr="006C4CEF" w:rsidRDefault="002074A8" w:rsidP="00223093">
            <w:pPr>
              <w:pStyle w:val="af2"/>
              <w:shd w:val="clear" w:color="auto" w:fill="FFFFFF"/>
              <w:spacing w:before="0" w:beforeAutospacing="0"/>
              <w:rPr>
                <w:i/>
                <w:lang w:val="uk-UA"/>
              </w:rPr>
            </w:pPr>
            <w:hyperlink r:id="rId11" w:history="1">
              <w:r w:rsidR="00223093" w:rsidRPr="006C4CEF">
                <w:rPr>
                  <w:rStyle w:val="af3"/>
                  <w:i/>
                  <w:color w:val="auto"/>
                  <w:u w:val="none"/>
                  <w:lang w:val="uk-UA"/>
                </w:rPr>
                <w:t>Ткаченко Анатолій Вікторович</w:t>
              </w:r>
            </w:hyperlink>
            <w:r w:rsidR="00223093" w:rsidRPr="006C4CEF">
              <w:rPr>
                <w:i/>
                <w:lang w:val="uk-UA"/>
              </w:rPr>
              <w:br/>
              <w:t>засновник (16.65%)</w:t>
            </w:r>
          </w:p>
          <w:p w:rsidR="00223093" w:rsidRPr="006C4CEF" w:rsidRDefault="002074A8" w:rsidP="00223093">
            <w:pPr>
              <w:pStyle w:val="af2"/>
              <w:shd w:val="clear" w:color="auto" w:fill="FFFFFF"/>
              <w:spacing w:before="0" w:beforeAutospacing="0"/>
              <w:rPr>
                <w:i/>
                <w:lang w:val="uk-UA"/>
              </w:rPr>
            </w:pPr>
            <w:hyperlink r:id="rId12" w:history="1">
              <w:r w:rsidR="00223093" w:rsidRPr="006C4CEF">
                <w:rPr>
                  <w:rStyle w:val="af3"/>
                  <w:i/>
                  <w:color w:val="auto"/>
                  <w:u w:val="none"/>
                  <w:lang w:val="uk-UA"/>
                </w:rPr>
                <w:t>Ткаченко Олена Вікторівна</w:t>
              </w:r>
            </w:hyperlink>
            <w:r w:rsidR="00223093" w:rsidRPr="006C4CEF">
              <w:rPr>
                <w:i/>
                <w:lang w:val="uk-UA"/>
              </w:rPr>
              <w:br/>
              <w:t>засновник   (16.65%)</w:t>
            </w:r>
          </w:p>
          <w:p w:rsidR="00B30291" w:rsidRPr="006C4CEF" w:rsidRDefault="00223093" w:rsidP="00223093">
            <w:pPr>
              <w:pStyle w:val="a7"/>
              <w:shd w:val="clear" w:color="auto" w:fill="auto"/>
              <w:tabs>
                <w:tab w:val="left" w:pos="930"/>
              </w:tabs>
              <w:rPr>
                <w:b w:val="0"/>
                <w:i/>
                <w:sz w:val="24"/>
                <w:szCs w:val="24"/>
                <w:lang w:val="uk-UA"/>
              </w:rPr>
            </w:pPr>
            <w:r w:rsidRPr="006C4CEF">
              <w:rPr>
                <w:b w:val="0"/>
                <w:i/>
                <w:sz w:val="24"/>
                <w:szCs w:val="24"/>
                <w:lang w:val="uk-UA"/>
              </w:rPr>
              <w:tab/>
            </w:r>
          </w:p>
        </w:tc>
      </w:tr>
      <w:tr w:rsidR="00B30291" w:rsidRPr="006C4CEF" w:rsidTr="00CC223A">
        <w:trPr>
          <w:cantSplit/>
          <w:trHeight w:val="1386"/>
        </w:trPr>
        <w:tc>
          <w:tcPr>
            <w:tcW w:w="3119" w:type="dxa"/>
          </w:tcPr>
          <w:p w:rsidR="00D77F52" w:rsidRPr="006C4CEF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6C4CEF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6C4CEF">
              <w:rPr>
                <w:b w:val="0"/>
                <w:sz w:val="24"/>
                <w:szCs w:val="24"/>
                <w:lang w:val="uk-UA"/>
              </w:rPr>
              <w:t xml:space="preserve">Кінцевий </w:t>
            </w:r>
            <w:proofErr w:type="spellStart"/>
            <w:r w:rsidR="00B30291" w:rsidRPr="006C4CEF">
              <w:rPr>
                <w:b w:val="0"/>
                <w:sz w:val="24"/>
                <w:szCs w:val="24"/>
                <w:lang w:val="uk-UA"/>
              </w:rPr>
              <w:t>бенефіціарний</w:t>
            </w:r>
            <w:proofErr w:type="spellEnd"/>
            <w:r w:rsidR="00B30291" w:rsidRPr="006C4CEF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6C4CEF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B30291" w:rsidRPr="006C4CEF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6C4CEF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6C4CEF">
              <w:rPr>
                <w:b w:val="0"/>
                <w:sz w:val="24"/>
                <w:szCs w:val="24"/>
                <w:lang w:val="uk-UA"/>
              </w:rPr>
              <w:t>власник (контролер)</w:t>
            </w:r>
            <w:r w:rsidR="00B30291" w:rsidRPr="006C4CEF">
              <w:rPr>
                <w:b w:val="0"/>
                <w:sz w:val="16"/>
                <w:szCs w:val="16"/>
                <w:lang w:val="uk-UA"/>
              </w:rPr>
              <w:t>*</w:t>
            </w:r>
          </w:p>
          <w:p w:rsidR="00B30291" w:rsidRPr="006C4CEF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237" w:type="dxa"/>
          </w:tcPr>
          <w:p w:rsidR="00B30291" w:rsidRPr="006C4CEF" w:rsidRDefault="00223093" w:rsidP="00223093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6C4CEF">
              <w:rPr>
                <w:b w:val="0"/>
                <w:i/>
                <w:color w:val="212529"/>
                <w:sz w:val="24"/>
                <w:szCs w:val="24"/>
                <w:shd w:val="clear" w:color="auto" w:fill="FFFFFF"/>
                <w:lang w:val="uk-UA"/>
              </w:rPr>
              <w:t>ІНЦЕВИЙ БЕНЕФІЦІАРНИЙ ВЛАСНИК (КОНТРОЛЕР)-ТКАЧЕНКО ВІКТОР ВІКТОРОВИЧ (СН, УКРАЇНА,04210, М.КИЇВ, ПРОСПЕКТ ГЕРОЇВ СТАЛІНГРАДА, БУДИНОК 18-Б, КВАРТИРА 60.</w:t>
            </w:r>
          </w:p>
        </w:tc>
      </w:tr>
      <w:tr w:rsidR="00B30291" w:rsidRPr="006C4CEF" w:rsidTr="00CC223A">
        <w:trPr>
          <w:cantSplit/>
          <w:trHeight w:val="293"/>
        </w:trPr>
        <w:tc>
          <w:tcPr>
            <w:tcW w:w="3119" w:type="dxa"/>
          </w:tcPr>
          <w:p w:rsidR="00B30291" w:rsidRPr="006C4CE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6C4CEF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237" w:type="dxa"/>
          </w:tcPr>
          <w:p w:rsidR="00B30291" w:rsidRPr="006C4CE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6C4CEF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6C4CEF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6C4CEF">
              <w:rPr>
                <w:b w:val="0"/>
                <w:i/>
                <w:sz w:val="24"/>
                <w:szCs w:val="24"/>
                <w:lang w:val="uk-UA"/>
              </w:rPr>
              <w:t>01.06.2022</w:t>
            </w:r>
            <w:r w:rsidRPr="006C4CEF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6C4CEF">
              <w:rPr>
                <w:b w:val="0"/>
                <w:i/>
                <w:sz w:val="24"/>
                <w:szCs w:val="24"/>
                <w:lang w:val="uk-UA"/>
              </w:rPr>
              <w:t>№ 646266392</w:t>
            </w:r>
            <w:r w:rsidR="00E02097">
              <w:rPr>
                <w:b w:val="0"/>
                <w:i/>
                <w:sz w:val="24"/>
                <w:szCs w:val="24"/>
                <w:lang w:val="uk-UA"/>
              </w:rPr>
              <w:t xml:space="preserve">, лист ТОВ  від 01.06.2022 </w:t>
            </w:r>
            <w:r w:rsidR="008E7733">
              <w:rPr>
                <w:b w:val="0"/>
                <w:i/>
                <w:sz w:val="24"/>
                <w:szCs w:val="24"/>
                <w:lang w:val="uk-UA"/>
              </w:rPr>
              <w:t xml:space="preserve">                   </w:t>
            </w:r>
            <w:r w:rsidR="00E02097">
              <w:rPr>
                <w:b w:val="0"/>
                <w:i/>
                <w:sz w:val="24"/>
                <w:szCs w:val="24"/>
                <w:lang w:val="uk-UA"/>
              </w:rPr>
              <w:t>№ 057/4358</w:t>
            </w:r>
          </w:p>
        </w:tc>
      </w:tr>
    </w:tbl>
    <w:p w:rsidR="00B30291" w:rsidRPr="006C4CEF" w:rsidRDefault="00B30291" w:rsidP="00B30291">
      <w:pPr>
        <w:spacing w:line="1" w:lineRule="exact"/>
      </w:pPr>
    </w:p>
    <w:p w:rsidR="00E90C7D" w:rsidRPr="006C4CEF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uk-UA"/>
        </w:rPr>
      </w:pPr>
      <w:r w:rsidRPr="006C4CEF">
        <w:rPr>
          <w:b w:val="0"/>
          <w:sz w:val="16"/>
          <w:szCs w:val="16"/>
          <w:lang w:val="uk-UA"/>
        </w:rPr>
        <w:t>*за даними Єдиного державного реєстру юридичних осіб, фізичних осіб- підприємців та громадських формувань</w:t>
      </w:r>
    </w:p>
    <w:p w:rsidR="00B30291" w:rsidRPr="006C4CEF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uk-UA"/>
        </w:rPr>
      </w:pPr>
    </w:p>
    <w:p w:rsidR="00B30291" w:rsidRPr="006C4CEF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6C4CEF">
        <w:rPr>
          <w:sz w:val="24"/>
          <w:szCs w:val="24"/>
          <w:lang w:val="uk-UA"/>
        </w:rPr>
        <w:t>Відомості про земельну ділянку (кадастровий № 8000000000:66:178:0051; 8000000000:66:178:0053; 8000000000:66:178:0054; 8000000000:66:178:0055).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241"/>
      </w:tblGrid>
      <w:tr w:rsidR="00B30291" w:rsidRPr="006C4CEF" w:rsidTr="00E02097">
        <w:trPr>
          <w:trHeight w:hRule="exact" w:val="1793"/>
        </w:trPr>
        <w:tc>
          <w:tcPr>
            <w:tcW w:w="3119" w:type="dxa"/>
            <w:shd w:val="clear" w:color="auto" w:fill="FFFFFF"/>
          </w:tcPr>
          <w:p w:rsidR="00B30291" w:rsidRPr="006C4CEF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6C4CEF">
              <w:rPr>
                <w:sz w:val="24"/>
                <w:szCs w:val="24"/>
                <w:lang w:val="uk-UA"/>
              </w:rPr>
              <w:t xml:space="preserve"> </w:t>
            </w:r>
            <w:r w:rsidR="00B30291" w:rsidRPr="006C4CEF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241" w:type="dxa"/>
            <w:shd w:val="clear" w:color="auto" w:fill="FFFFFF"/>
          </w:tcPr>
          <w:p w:rsidR="00B30291" w:rsidRPr="006C4CE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6C4CEF">
              <w:rPr>
                <w:i/>
                <w:iCs/>
                <w:sz w:val="24"/>
                <w:szCs w:val="24"/>
                <w:lang w:val="uk-UA"/>
              </w:rPr>
              <w:t xml:space="preserve">м. Київ, р-н Дніпровський, </w:t>
            </w:r>
            <w:proofErr w:type="spellStart"/>
            <w:r w:rsidRPr="006C4CEF">
              <w:rPr>
                <w:i/>
                <w:iCs/>
                <w:sz w:val="24"/>
                <w:szCs w:val="24"/>
                <w:lang w:val="uk-UA"/>
              </w:rPr>
              <w:t>просп</w:t>
            </w:r>
            <w:proofErr w:type="spellEnd"/>
            <w:r w:rsidRPr="006C4CEF">
              <w:rPr>
                <w:i/>
                <w:iCs/>
                <w:sz w:val="24"/>
                <w:szCs w:val="24"/>
                <w:lang w:val="uk-UA"/>
              </w:rPr>
              <w:t xml:space="preserve">. Броварський (територія Лівобережного громадського центру) ; </w:t>
            </w:r>
            <w:proofErr w:type="spellStart"/>
            <w:r w:rsidRPr="006C4CEF">
              <w:rPr>
                <w:i/>
                <w:iCs/>
                <w:sz w:val="24"/>
                <w:szCs w:val="24"/>
                <w:lang w:val="uk-UA"/>
              </w:rPr>
              <w:t>просп</w:t>
            </w:r>
            <w:proofErr w:type="spellEnd"/>
            <w:r w:rsidRPr="006C4CEF">
              <w:rPr>
                <w:i/>
                <w:iCs/>
                <w:sz w:val="24"/>
                <w:szCs w:val="24"/>
                <w:lang w:val="uk-UA"/>
              </w:rPr>
              <w:t xml:space="preserve">. Броварський (територія Лівобережного громадського центру); </w:t>
            </w:r>
            <w:proofErr w:type="spellStart"/>
            <w:r w:rsidRPr="006C4CEF">
              <w:rPr>
                <w:i/>
                <w:iCs/>
                <w:sz w:val="24"/>
                <w:szCs w:val="24"/>
                <w:lang w:val="uk-UA"/>
              </w:rPr>
              <w:t>просп</w:t>
            </w:r>
            <w:proofErr w:type="spellEnd"/>
            <w:r w:rsidRPr="006C4CEF">
              <w:rPr>
                <w:i/>
                <w:iCs/>
                <w:sz w:val="24"/>
                <w:szCs w:val="24"/>
                <w:lang w:val="uk-UA"/>
              </w:rPr>
              <w:t xml:space="preserve">. Броварський (територія Лівобережного громадського центру); </w:t>
            </w:r>
            <w:proofErr w:type="spellStart"/>
            <w:r w:rsidRPr="006C4CEF">
              <w:rPr>
                <w:i/>
                <w:iCs/>
                <w:sz w:val="24"/>
                <w:szCs w:val="24"/>
                <w:lang w:val="uk-UA"/>
              </w:rPr>
              <w:t>просп</w:t>
            </w:r>
            <w:proofErr w:type="spellEnd"/>
            <w:r w:rsidRPr="006C4CEF">
              <w:rPr>
                <w:i/>
                <w:iCs/>
                <w:sz w:val="24"/>
                <w:szCs w:val="24"/>
                <w:lang w:val="uk-UA"/>
              </w:rPr>
              <w:t xml:space="preserve">. Броварський (територія Лівобережного громадського центру)  </w:t>
            </w:r>
          </w:p>
        </w:tc>
      </w:tr>
      <w:tr w:rsidR="00B30291" w:rsidRPr="006C4CEF" w:rsidTr="00CC223A">
        <w:trPr>
          <w:trHeight w:hRule="exact" w:val="274"/>
        </w:trPr>
        <w:tc>
          <w:tcPr>
            <w:tcW w:w="3119" w:type="dxa"/>
            <w:shd w:val="clear" w:color="auto" w:fill="FFFFFF"/>
          </w:tcPr>
          <w:p w:rsidR="00B30291" w:rsidRPr="006C4CEF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6C4CEF">
              <w:rPr>
                <w:sz w:val="24"/>
                <w:szCs w:val="24"/>
                <w:lang w:val="uk-UA"/>
              </w:rPr>
              <w:t xml:space="preserve"> </w:t>
            </w:r>
            <w:r w:rsidR="002074A8">
              <w:rPr>
                <w:sz w:val="24"/>
                <w:szCs w:val="24"/>
                <w:lang w:val="uk-UA"/>
              </w:rPr>
              <w:t>Площі</w:t>
            </w:r>
            <w:bookmarkStart w:id="0" w:name="_GoBack"/>
            <w:bookmarkEnd w:id="0"/>
          </w:p>
        </w:tc>
        <w:tc>
          <w:tcPr>
            <w:tcW w:w="6241" w:type="dxa"/>
            <w:shd w:val="clear" w:color="auto" w:fill="FFFFFF"/>
          </w:tcPr>
          <w:p w:rsidR="00B30291" w:rsidRPr="006C4CE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6C4CEF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2,2745; 2,3646; 2,5941; 0,9704</w:t>
            </w:r>
            <w:r w:rsidR="00B30291" w:rsidRPr="006C4CEF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B30291" w:rsidRPr="006C4CEF" w:rsidTr="00CC223A">
        <w:trPr>
          <w:trHeight w:hRule="exact" w:val="645"/>
        </w:trPr>
        <w:tc>
          <w:tcPr>
            <w:tcW w:w="3119" w:type="dxa"/>
            <w:shd w:val="clear" w:color="auto" w:fill="FFFFFF"/>
            <w:vAlign w:val="bottom"/>
          </w:tcPr>
          <w:p w:rsidR="00B30291" w:rsidRPr="006C4CEF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6C4CEF">
              <w:rPr>
                <w:sz w:val="24"/>
                <w:szCs w:val="24"/>
                <w:lang w:val="uk-UA"/>
              </w:rPr>
              <w:t xml:space="preserve"> </w:t>
            </w:r>
            <w:r w:rsidR="00B30291" w:rsidRPr="006C4CEF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:rsidR="00B30291" w:rsidRPr="006C4CEF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:rsidR="00B30291" w:rsidRPr="006C4CEF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241" w:type="dxa"/>
            <w:shd w:val="clear" w:color="auto" w:fill="FFFFFF"/>
          </w:tcPr>
          <w:p w:rsidR="00B30291" w:rsidRPr="006C4CEF" w:rsidRDefault="001A208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6C4CEF">
              <w:rPr>
                <w:i/>
                <w:sz w:val="24"/>
                <w:szCs w:val="24"/>
                <w:lang w:val="uk-UA"/>
              </w:rPr>
              <w:t xml:space="preserve">Оренда до </w:t>
            </w:r>
            <w:r w:rsidRPr="006C4CEF"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05.02.2027 року</w:t>
            </w:r>
            <w:r w:rsidRPr="006C4CEF">
              <w:rPr>
                <w:i/>
                <w:sz w:val="24"/>
                <w:szCs w:val="24"/>
                <w:lang w:val="uk-UA"/>
              </w:rPr>
              <w:t xml:space="preserve"> </w:t>
            </w:r>
            <w:r w:rsidR="00E02097">
              <w:rPr>
                <w:i/>
                <w:sz w:val="24"/>
                <w:szCs w:val="24"/>
                <w:lang w:val="uk-UA"/>
              </w:rPr>
              <w:t xml:space="preserve"> (внесення змін)</w:t>
            </w:r>
          </w:p>
        </w:tc>
      </w:tr>
      <w:tr w:rsidR="00B30291" w:rsidRPr="006C4CEF" w:rsidTr="00CC223A">
        <w:trPr>
          <w:trHeight w:hRule="exact" w:val="569"/>
        </w:trPr>
        <w:tc>
          <w:tcPr>
            <w:tcW w:w="3119" w:type="dxa"/>
            <w:shd w:val="clear" w:color="auto" w:fill="FFFFFF"/>
          </w:tcPr>
          <w:p w:rsidR="00B30291" w:rsidRPr="006C4CEF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6C4CEF">
              <w:rPr>
                <w:sz w:val="24"/>
                <w:szCs w:val="24"/>
                <w:lang w:val="uk-UA"/>
              </w:rPr>
              <w:t xml:space="preserve"> </w:t>
            </w:r>
            <w:r w:rsidR="00B30291" w:rsidRPr="006C4CEF">
              <w:rPr>
                <w:sz w:val="24"/>
                <w:szCs w:val="24"/>
                <w:lang w:val="uk-UA"/>
              </w:rPr>
              <w:t>Вид використання</w:t>
            </w:r>
          </w:p>
        </w:tc>
        <w:tc>
          <w:tcPr>
            <w:tcW w:w="6241" w:type="dxa"/>
            <w:shd w:val="clear" w:color="auto" w:fill="FFFFFF"/>
          </w:tcPr>
          <w:p w:rsidR="00B30291" w:rsidRPr="006C4CEF" w:rsidRDefault="00B30291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6C4CEF">
              <w:rPr>
                <w:i/>
                <w:sz w:val="24"/>
                <w:szCs w:val="24"/>
                <w:lang w:val="uk-UA"/>
              </w:rPr>
              <w:t>для будівництва, експлуатації та обслуговування комплексу будівель і споруд</w:t>
            </w:r>
          </w:p>
        </w:tc>
      </w:tr>
      <w:tr w:rsidR="00B30291" w:rsidRPr="006C4CEF" w:rsidTr="00CC223A">
        <w:trPr>
          <w:trHeight w:hRule="exact" w:val="1327"/>
        </w:trPr>
        <w:tc>
          <w:tcPr>
            <w:tcW w:w="3119" w:type="dxa"/>
            <w:shd w:val="clear" w:color="auto" w:fill="FFFFFF"/>
          </w:tcPr>
          <w:p w:rsidR="00B30291" w:rsidRPr="006C4CEF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6C4CEF">
              <w:rPr>
                <w:sz w:val="24"/>
                <w:szCs w:val="24"/>
                <w:lang w:val="uk-UA"/>
              </w:rPr>
              <w:t xml:space="preserve"> </w:t>
            </w:r>
            <w:r w:rsidR="00B30291" w:rsidRPr="006C4CEF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241" w:type="dxa"/>
            <w:shd w:val="clear" w:color="auto" w:fill="FFFFFF"/>
          </w:tcPr>
          <w:p w:rsidR="00A318A9" w:rsidRPr="006C4CEF" w:rsidRDefault="00E02097" w:rsidP="00E02097">
            <w:pPr>
              <w:pStyle w:val="a4"/>
              <w:shd w:val="clear" w:color="auto" w:fill="auto"/>
              <w:jc w:val="both"/>
              <w:rPr>
                <w:rStyle w:val="ac"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highlight w:val="white"/>
                <w:lang w:val="uk-UA"/>
              </w:rPr>
              <w:t>03.10</w:t>
            </w:r>
            <w:r>
              <w:rPr>
                <w:rStyle w:val="ac"/>
                <w:sz w:val="24"/>
                <w:szCs w:val="24"/>
                <w:lang w:val="uk-UA"/>
              </w:rPr>
              <w:t xml:space="preserve">  будівництво</w:t>
            </w:r>
            <w:r w:rsidR="00265722" w:rsidRPr="006C4CEF">
              <w:rPr>
                <w:rStyle w:val="ac"/>
                <w:sz w:val="24"/>
                <w:szCs w:val="24"/>
                <w:lang w:val="uk-UA"/>
              </w:rPr>
              <w:t xml:space="preserve"> та обслуговування адміністративних будинків, офісних будівель компаній, які займаються підприємницькою діяльністю, по</w:t>
            </w:r>
            <w:r w:rsidR="0046216C" w:rsidRPr="006C4CEF">
              <w:rPr>
                <w:rStyle w:val="ac"/>
                <w:sz w:val="24"/>
                <w:szCs w:val="24"/>
                <w:lang w:val="uk-UA"/>
              </w:rPr>
              <w:t>в’язаною з отриманням прибутку</w:t>
            </w:r>
          </w:p>
          <w:p w:rsidR="00A318A9" w:rsidRPr="006C4CEF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6C4CEF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6C4CEF" w:rsidRDefault="00A318A9" w:rsidP="001A2089">
            <w:pPr>
              <w:pStyle w:val="a4"/>
              <w:shd w:val="clear" w:color="auto" w:fill="auto"/>
              <w:tabs>
                <w:tab w:val="left" w:pos="1140"/>
              </w:tabs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:rsidRPr="006C4CEF" w:rsidTr="00AC320D">
        <w:trPr>
          <w:trHeight w:hRule="exact" w:val="1427"/>
        </w:trPr>
        <w:tc>
          <w:tcPr>
            <w:tcW w:w="3119" w:type="dxa"/>
            <w:shd w:val="clear" w:color="auto" w:fill="FFFFFF"/>
          </w:tcPr>
          <w:p w:rsidR="00B30291" w:rsidRPr="00AC320D" w:rsidRDefault="00D77F52" w:rsidP="00B30291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  <w:r w:rsidRPr="00AC320D">
              <w:rPr>
                <w:i/>
                <w:sz w:val="24"/>
                <w:szCs w:val="24"/>
                <w:lang w:val="uk-UA"/>
              </w:rPr>
              <w:lastRenderedPageBreak/>
              <w:t xml:space="preserve"> </w:t>
            </w:r>
            <w:r w:rsidR="00B30291" w:rsidRPr="00AC320D">
              <w:rPr>
                <w:i/>
                <w:sz w:val="24"/>
                <w:szCs w:val="24"/>
                <w:lang w:val="uk-UA"/>
              </w:rPr>
              <w:t xml:space="preserve">Нормативна грошова оцінка </w:t>
            </w:r>
            <w:r w:rsidR="00B30291" w:rsidRPr="00AC320D">
              <w:rPr>
                <w:i/>
                <w:sz w:val="24"/>
                <w:szCs w:val="24"/>
                <w:lang w:val="uk-UA"/>
              </w:rPr>
              <w:br/>
            </w:r>
            <w:r w:rsidRPr="00AC320D">
              <w:rPr>
                <w:i/>
                <w:sz w:val="24"/>
                <w:szCs w:val="24"/>
                <w:lang w:val="uk-UA"/>
              </w:rPr>
              <w:t xml:space="preserve"> </w:t>
            </w:r>
            <w:r w:rsidR="00B30291" w:rsidRPr="00AC320D">
              <w:rPr>
                <w:i/>
                <w:sz w:val="24"/>
                <w:szCs w:val="24"/>
                <w:lang w:val="uk-UA"/>
              </w:rPr>
              <w:t>(за попереднім розрахунком*)</w:t>
            </w:r>
          </w:p>
        </w:tc>
        <w:tc>
          <w:tcPr>
            <w:tcW w:w="6241" w:type="dxa"/>
            <w:shd w:val="clear" w:color="auto" w:fill="FFFFFF"/>
          </w:tcPr>
          <w:p w:rsidR="00B30291" w:rsidRPr="00AC320D" w:rsidRDefault="001C22F3" w:rsidP="001C22F3">
            <w:pPr>
              <w:pStyle w:val="a4"/>
              <w:rPr>
                <w:rStyle w:val="ac"/>
                <w:i w:val="0"/>
                <w:iCs w:val="0"/>
                <w:sz w:val="24"/>
                <w:szCs w:val="24"/>
                <w:lang w:val="uk-UA"/>
              </w:rPr>
            </w:pPr>
            <w:r w:rsidRPr="00AC320D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8000000000:66:178:0051</w:t>
            </w:r>
            <w:r w:rsidRPr="00AC320D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-</w:t>
            </w:r>
            <w:r w:rsidR="00AC320D" w:rsidRPr="00AC320D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AC320D" w:rsidRPr="00AC320D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174</w:t>
            </w:r>
            <w:r w:rsidR="00AC320D" w:rsidRPr="00AC320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AC320D" w:rsidRPr="00AC320D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586</w:t>
            </w:r>
            <w:r w:rsidR="00AC320D" w:rsidRPr="00AC320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AC320D" w:rsidRPr="00AC320D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014 </w:t>
            </w:r>
            <w:r w:rsidR="00D10B8C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грн </w:t>
            </w:r>
            <w:r w:rsidRPr="00AC320D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27</w:t>
            </w:r>
            <w:r w:rsidRPr="00AC320D">
              <w:rPr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="00AC320D" w:rsidRPr="00AC320D"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коп.</w:t>
            </w:r>
            <w:r w:rsidRPr="00AC320D"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gramEnd"/>
            <w:r w:rsidR="00AC320D" w:rsidRPr="00AC320D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AC320D" w:rsidRPr="00AC320D" w:rsidRDefault="00AC320D" w:rsidP="00AC320D">
            <w:pPr>
              <w:pStyle w:val="a4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C320D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8000000000:66:178:0053</w:t>
            </w:r>
            <w:r w:rsidRPr="00AC320D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- </w:t>
            </w:r>
            <w:r w:rsidRPr="00AC320D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187</w:t>
            </w:r>
            <w:r w:rsidRPr="00AC320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C320D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870</w:t>
            </w:r>
            <w:r w:rsidRPr="00AC320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C320D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395 </w:t>
            </w:r>
            <w:proofErr w:type="spellStart"/>
            <w:r w:rsidR="00D10B8C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грн</w:t>
            </w:r>
            <w:proofErr w:type="spellEnd"/>
            <w:r w:rsidR="00D10B8C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C320D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82</w:t>
            </w:r>
            <w:r w:rsidRPr="00AC320D">
              <w:rPr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C320D"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коп</w:t>
            </w:r>
            <w:r w:rsidRPr="00AC320D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.;</w:t>
            </w:r>
          </w:p>
          <w:p w:rsidR="00AC320D" w:rsidRPr="00AC320D" w:rsidRDefault="00AC320D" w:rsidP="00AC320D">
            <w:pPr>
              <w:pStyle w:val="a4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C320D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8000000000:66:178:0054</w:t>
            </w:r>
            <w:r w:rsidRPr="00AC320D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- </w:t>
            </w:r>
            <w:r w:rsidRPr="00AC320D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206</w:t>
            </w:r>
            <w:r w:rsidRPr="00AC320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C320D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104</w:t>
            </w:r>
            <w:r w:rsidRPr="00AC320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C320D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454 </w:t>
            </w:r>
            <w:proofErr w:type="spellStart"/>
            <w:r w:rsidRPr="00AC320D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грн</w:t>
            </w:r>
            <w:proofErr w:type="spellEnd"/>
            <w:r w:rsidR="00D10B8C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C320D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79</w:t>
            </w:r>
            <w:r w:rsidRPr="00AC320D">
              <w:rPr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C320D"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коп</w:t>
            </w:r>
            <w:r w:rsidRPr="00AC320D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.;</w:t>
            </w:r>
          </w:p>
          <w:p w:rsidR="00AC320D" w:rsidRPr="00AC320D" w:rsidRDefault="00AC320D" w:rsidP="00AC320D">
            <w:pPr>
              <w:pStyle w:val="a4"/>
              <w:rPr>
                <w:i/>
                <w:sz w:val="24"/>
                <w:szCs w:val="24"/>
                <w:lang w:val="uk-UA"/>
              </w:rPr>
            </w:pPr>
            <w:r w:rsidRPr="00AC320D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8000000000:66:178:0055</w:t>
            </w:r>
            <w:r w:rsidRPr="00AC320D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- </w:t>
            </w:r>
            <w:r w:rsidRPr="00AC320D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77</w:t>
            </w:r>
            <w:r w:rsidRPr="00AC320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C320D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099</w:t>
            </w:r>
            <w:r w:rsidRPr="00AC320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C320D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480 </w:t>
            </w:r>
            <w:proofErr w:type="spellStart"/>
            <w:r w:rsidRPr="00AC320D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грн</w:t>
            </w:r>
            <w:proofErr w:type="spellEnd"/>
            <w:r w:rsidR="00D10B8C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C320D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72 </w:t>
            </w:r>
            <w:proofErr w:type="spellStart"/>
            <w:r w:rsidRPr="00AC320D">
              <w:rPr>
                <w:i/>
                <w:color w:val="000000"/>
                <w:sz w:val="24"/>
                <w:szCs w:val="24"/>
                <w:shd w:val="clear" w:color="auto" w:fill="FFFFFF"/>
              </w:rPr>
              <w:t>коп</w:t>
            </w:r>
            <w:proofErr w:type="spellEnd"/>
            <w:r w:rsidRPr="00AC320D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AC320D" w:rsidRPr="00AC320D" w:rsidRDefault="00AC320D" w:rsidP="00AC320D">
            <w:pPr>
              <w:pStyle w:val="a4"/>
              <w:rPr>
                <w:b/>
                <w:i/>
                <w:sz w:val="24"/>
                <w:szCs w:val="24"/>
                <w:lang w:val="uk-UA"/>
              </w:rPr>
            </w:pPr>
          </w:p>
          <w:p w:rsidR="001C22F3" w:rsidRPr="00AC320D" w:rsidRDefault="001C22F3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</w:p>
          <w:p w:rsidR="001C22F3" w:rsidRPr="00AC320D" w:rsidRDefault="001C22F3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</w:p>
          <w:p w:rsidR="001C22F3" w:rsidRPr="00AC320D" w:rsidRDefault="001C22F3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</w:p>
          <w:p w:rsidR="001C22F3" w:rsidRPr="00AC320D" w:rsidRDefault="001C22F3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</w:p>
          <w:p w:rsidR="001C22F3" w:rsidRPr="00AC320D" w:rsidRDefault="001C22F3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</w:p>
          <w:p w:rsidR="00B30291" w:rsidRPr="00AC320D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AC320D"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265722" w:rsidRPr="006C4CEF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77F52" w:rsidRPr="006C4CEF" w:rsidRDefault="00D77F52" w:rsidP="00B30291">
            <w:pPr>
              <w:pStyle w:val="a4"/>
              <w:rPr>
                <w:i/>
                <w:sz w:val="24"/>
                <w:szCs w:val="24"/>
                <w:lang w:val="uk-UA"/>
              </w:rPr>
            </w:pPr>
            <w:r w:rsidRPr="006C4CEF">
              <w:rPr>
                <w:sz w:val="24"/>
                <w:szCs w:val="24"/>
                <w:lang w:val="uk-UA"/>
              </w:rPr>
              <w:t xml:space="preserve"> </w:t>
            </w:r>
            <w:r w:rsidR="00265722" w:rsidRPr="006C4CEF">
              <w:rPr>
                <w:sz w:val="24"/>
                <w:szCs w:val="24"/>
                <w:lang w:val="uk-UA"/>
              </w:rPr>
              <w:t>*</w:t>
            </w:r>
            <w:r w:rsidR="00265722" w:rsidRPr="006C4CEF">
              <w:rPr>
                <w:i/>
                <w:sz w:val="24"/>
                <w:szCs w:val="24"/>
                <w:lang w:val="uk-UA"/>
              </w:rPr>
              <w:t xml:space="preserve">Наведені розрахунки нормативної грошової оцінки не є остаточними і будуть уточнені </w:t>
            </w:r>
            <w:r w:rsidRPr="006C4CEF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265722" w:rsidRPr="006C4CEF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6C4CEF">
              <w:rPr>
                <w:i/>
                <w:sz w:val="24"/>
                <w:szCs w:val="24"/>
                <w:lang w:val="uk-UA"/>
              </w:rPr>
              <w:t xml:space="preserve"> </w:t>
            </w:r>
            <w:r w:rsidR="00265722" w:rsidRPr="006C4CEF">
              <w:rPr>
                <w:i/>
                <w:sz w:val="24"/>
                <w:szCs w:val="24"/>
                <w:lang w:val="uk-UA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:rsidR="00B30291" w:rsidRPr="006C4CEF" w:rsidRDefault="00B30291" w:rsidP="00B30291">
      <w:pPr>
        <w:spacing w:after="259" w:line="1" w:lineRule="exact"/>
      </w:pPr>
    </w:p>
    <w:p w:rsidR="00B30291" w:rsidRPr="006C4CEF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6C4CEF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06512B" w:rsidRPr="006C4CEF" w:rsidRDefault="0006512B" w:rsidP="0006512B">
      <w:pPr>
        <w:spacing w:after="40" w:line="233" w:lineRule="auto"/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6C4CEF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На замовлення зацікавленої особи (товариства з обмеженою відповідальністю </w:t>
      </w:r>
      <w:r w:rsidRPr="006C4CEF">
        <w:rPr>
          <w:rFonts w:ascii="Times New Roman" w:hAnsi="Times New Roman" w:cs="Times New Roman"/>
        </w:rPr>
        <w:t>«</w:t>
      </w:r>
      <w:r w:rsidR="00A70268" w:rsidRPr="006C4CEF">
        <w:rPr>
          <w:rFonts w:ascii="Times New Roman" w:hAnsi="Times New Roman" w:cs="Times New Roman"/>
        </w:rPr>
        <w:t>Міжнародний виставковий центр</w:t>
      </w:r>
      <w:r w:rsidRPr="006C4CEF">
        <w:rPr>
          <w:rFonts w:ascii="Times New Roman" w:hAnsi="Times New Roman" w:cs="Times New Roman"/>
        </w:rPr>
        <w:t>»</w:t>
      </w:r>
      <w:r w:rsidRPr="006C4CEF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) землевпорядною організацією розроблено технічну документацію із землеустрою щодо поділу на підставі доручення заступника міського голови-секретаря Київської міської ради від 18.05.2021 № 08/11263, згоди Департаменту земельних ресурсів виконавчого органу Київської міської ради (Київської міської державної адміністрації) від 21.07.2021 № 0570202/3-17881.</w:t>
      </w:r>
    </w:p>
    <w:p w:rsidR="0006512B" w:rsidRPr="006C4CEF" w:rsidRDefault="0006512B" w:rsidP="0006512B">
      <w:pPr>
        <w:spacing w:after="40" w:line="233" w:lineRule="auto"/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</w:p>
    <w:p w:rsidR="0006512B" w:rsidRPr="006C4CEF" w:rsidRDefault="0006512B" w:rsidP="0006512B">
      <w:pPr>
        <w:spacing w:after="120"/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6C4CEF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Pr="006C4CEF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br/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6C4CEF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проєкт</w:t>
      </w:r>
      <w:proofErr w:type="spellEnd"/>
      <w:r w:rsidRPr="006C4CEF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рішення Київської міської ради.</w:t>
      </w:r>
    </w:p>
    <w:p w:rsidR="00B30291" w:rsidRPr="006C4CEF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6C4CEF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:rsidR="0006512B" w:rsidRPr="006C4CEF" w:rsidRDefault="0006512B" w:rsidP="0006512B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6C4CEF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:rsidR="00B30291" w:rsidRPr="006C4CEF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uk-UA"/>
        </w:rPr>
      </w:pPr>
    </w:p>
    <w:p w:rsidR="00B30291" w:rsidRPr="006C4CEF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  <w:r w:rsidRPr="006C4CEF">
        <w:rPr>
          <w:sz w:val="24"/>
          <w:szCs w:val="24"/>
          <w:lang w:val="uk-UA"/>
        </w:rPr>
        <w:t>5. Особливі характеристики ділянки.</w:t>
      </w:r>
    </w:p>
    <w:p w:rsidR="00A70268" w:rsidRPr="006C4CEF" w:rsidRDefault="00A70268" w:rsidP="00AC6C1F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119"/>
        <w:gridCol w:w="6378"/>
      </w:tblGrid>
      <w:tr w:rsidR="00B30291" w:rsidRPr="006C4CEF" w:rsidTr="00D10B8C">
        <w:trPr>
          <w:cantSplit/>
          <w:trHeight w:val="4392"/>
        </w:trPr>
        <w:tc>
          <w:tcPr>
            <w:tcW w:w="3119" w:type="dxa"/>
          </w:tcPr>
          <w:p w:rsidR="00D77F52" w:rsidRPr="006C4CE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6C4CEF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6C4CEF">
              <w:rPr>
                <w:i w:val="0"/>
                <w:sz w:val="24"/>
                <w:szCs w:val="24"/>
                <w:lang w:val="uk-UA"/>
              </w:rPr>
              <w:t xml:space="preserve">Наявність будівель і споруд </w:t>
            </w:r>
            <w:r w:rsidRPr="006C4CEF">
              <w:rPr>
                <w:i w:val="0"/>
                <w:sz w:val="24"/>
                <w:szCs w:val="24"/>
                <w:lang w:val="uk-UA"/>
              </w:rPr>
              <w:t xml:space="preserve"> </w:t>
            </w:r>
          </w:p>
          <w:p w:rsidR="00B30291" w:rsidRPr="006C4CE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6C4CEF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6C4CEF">
              <w:rPr>
                <w:i w:val="0"/>
                <w:sz w:val="24"/>
                <w:szCs w:val="24"/>
                <w:lang w:val="uk-UA"/>
              </w:rPr>
              <w:t>на ділянці:</w:t>
            </w:r>
          </w:p>
        </w:tc>
        <w:tc>
          <w:tcPr>
            <w:tcW w:w="6378" w:type="dxa"/>
          </w:tcPr>
          <w:p w:rsidR="00CC223A" w:rsidRPr="006C4CEF" w:rsidRDefault="00B30291" w:rsidP="00CC223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C4CEF">
              <w:rPr>
                <w:rFonts w:ascii="Times New Roman" w:eastAsia="Times New Roman" w:hAnsi="Times New Roman" w:cs="Times New Roman"/>
                <w:i/>
              </w:rPr>
              <w:t>Земельна ділянка забудована.</w:t>
            </w:r>
            <w:r w:rsidR="00CC223A" w:rsidRPr="006C4CEF">
              <w:rPr>
                <w:rFonts w:ascii="Times New Roman" w:eastAsia="Times New Roman" w:hAnsi="Times New Roman" w:cs="Times New Roman"/>
                <w:i/>
              </w:rPr>
              <w:t xml:space="preserve"> На земельній ділянці розташований комплекс будівель,</w:t>
            </w:r>
            <w:r w:rsidR="00A70268" w:rsidRPr="006C4CEF">
              <w:rPr>
                <w:rFonts w:ascii="Times New Roman" w:eastAsia="Times New Roman" w:hAnsi="Times New Roman" w:cs="Times New Roman"/>
                <w:i/>
              </w:rPr>
              <w:t xml:space="preserve"> які</w:t>
            </w:r>
            <w:r w:rsidR="00CC223A" w:rsidRPr="006C4CEF">
              <w:rPr>
                <w:rFonts w:ascii="Times New Roman" w:eastAsia="Times New Roman" w:hAnsi="Times New Roman" w:cs="Times New Roman"/>
                <w:i/>
              </w:rPr>
              <w:t xml:space="preserve"> відповідно до даних з державного реєстру ре</w:t>
            </w:r>
            <w:r w:rsidR="00E02097">
              <w:rPr>
                <w:rFonts w:ascii="Times New Roman" w:eastAsia="Times New Roman" w:hAnsi="Times New Roman" w:cs="Times New Roman"/>
                <w:i/>
              </w:rPr>
              <w:t xml:space="preserve">чових прав на нерухоме майно </w:t>
            </w:r>
            <w:r w:rsidR="00E13BFE" w:rsidRPr="006C4CEF">
              <w:rPr>
                <w:rFonts w:ascii="Times New Roman" w:eastAsia="Times New Roman" w:hAnsi="Times New Roman" w:cs="Times New Roman"/>
                <w:i/>
              </w:rPr>
              <w:t xml:space="preserve">(Інформаційна довідка від 03.06.2022 </w:t>
            </w:r>
            <w:r w:rsidR="00CC223A" w:rsidRPr="006C4CEF">
              <w:rPr>
                <w:rFonts w:ascii="Times New Roman" w:eastAsia="Times New Roman" w:hAnsi="Times New Roman" w:cs="Times New Roman"/>
                <w:i/>
              </w:rPr>
              <w:t>№</w:t>
            </w:r>
            <w:r w:rsidR="00E13BFE" w:rsidRPr="006C4CEF">
              <w:rPr>
                <w:rFonts w:ascii="Times New Roman" w:eastAsia="Times New Roman" w:hAnsi="Times New Roman" w:cs="Times New Roman"/>
                <w:i/>
              </w:rPr>
              <w:t xml:space="preserve"> 302013184)</w:t>
            </w:r>
            <w:r w:rsidR="00E02097">
              <w:rPr>
                <w:rFonts w:ascii="Times New Roman" w:eastAsia="Times New Roman" w:hAnsi="Times New Roman" w:cs="Times New Roman"/>
                <w:i/>
              </w:rPr>
              <w:t xml:space="preserve"> належать </w:t>
            </w:r>
            <w:r w:rsidR="00A70268" w:rsidRPr="006C4CEF">
              <w:rPr>
                <w:rFonts w:ascii="Times New Roman" w:eastAsia="Times New Roman" w:hAnsi="Times New Roman" w:cs="Times New Roman"/>
                <w:i/>
              </w:rPr>
              <w:t>ТОВ «Міжнародний виставковий центр»,</w:t>
            </w:r>
            <w:r w:rsidR="00CC223A" w:rsidRPr="006C4CEF">
              <w:rPr>
                <w:rFonts w:ascii="Times New Roman" w:eastAsia="Times New Roman" w:hAnsi="Times New Roman" w:cs="Times New Roman"/>
                <w:i/>
              </w:rPr>
              <w:t xml:space="preserve"> а саме:</w:t>
            </w:r>
          </w:p>
          <w:p w:rsidR="00CC223A" w:rsidRPr="006C4CEF" w:rsidRDefault="00CC223A" w:rsidP="00CC223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C4CEF">
              <w:rPr>
                <w:rFonts w:ascii="Times New Roman" w:eastAsia="Times New Roman" w:hAnsi="Times New Roman" w:cs="Times New Roman"/>
                <w:i/>
              </w:rPr>
              <w:t>-</w:t>
            </w:r>
            <w:proofErr w:type="spellStart"/>
            <w:r w:rsidRPr="006C4CEF">
              <w:rPr>
                <w:rFonts w:ascii="Times New Roman" w:eastAsia="Times New Roman" w:hAnsi="Times New Roman" w:cs="Times New Roman"/>
                <w:i/>
                <w:color w:val="FFFFFF" w:themeColor="background1"/>
              </w:rPr>
              <w:t>а</w:t>
            </w:r>
            <w:r w:rsidRPr="006C4CEF">
              <w:rPr>
                <w:rFonts w:ascii="Times New Roman" w:eastAsia="Times New Roman" w:hAnsi="Times New Roman" w:cs="Times New Roman"/>
                <w:i/>
              </w:rPr>
              <w:t>нежилий</w:t>
            </w:r>
            <w:proofErr w:type="spellEnd"/>
            <w:r w:rsidRPr="006C4CEF">
              <w:rPr>
                <w:rFonts w:ascii="Times New Roman" w:eastAsia="Times New Roman" w:hAnsi="Times New Roman" w:cs="Times New Roman"/>
                <w:i/>
              </w:rPr>
              <w:t xml:space="preserve"> будинок (літера «А»), площею 27271,70 </w:t>
            </w:r>
            <w:proofErr w:type="spellStart"/>
            <w:r w:rsidRPr="006C4CEF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6C4CEF">
              <w:rPr>
                <w:rFonts w:ascii="Times New Roman" w:eastAsia="Times New Roman" w:hAnsi="Times New Roman" w:cs="Times New Roman"/>
                <w:i/>
              </w:rPr>
              <w:t>.;</w:t>
            </w:r>
          </w:p>
          <w:p w:rsidR="00CC223A" w:rsidRPr="006C4CEF" w:rsidRDefault="00CC223A" w:rsidP="00CC223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C4CEF">
              <w:rPr>
                <w:rFonts w:ascii="Times New Roman" w:eastAsia="Times New Roman" w:hAnsi="Times New Roman" w:cs="Times New Roman"/>
                <w:i/>
              </w:rPr>
              <w:t xml:space="preserve">- трансформаторна розподільча підстанція (ТП) (літера «Б»), площею 303,7 </w:t>
            </w:r>
            <w:proofErr w:type="spellStart"/>
            <w:r w:rsidRPr="006C4CEF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6C4CEF"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:rsidR="00CC223A" w:rsidRPr="006C4CEF" w:rsidRDefault="00CC223A" w:rsidP="00CC223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C4CEF">
              <w:rPr>
                <w:rFonts w:ascii="Times New Roman" w:eastAsia="Times New Roman" w:hAnsi="Times New Roman" w:cs="Times New Roman"/>
                <w:i/>
              </w:rPr>
              <w:t xml:space="preserve">- будівля міжнародного виставкового центру – блок Б (літера «В»), площею 11489,40 </w:t>
            </w:r>
            <w:proofErr w:type="spellStart"/>
            <w:r w:rsidRPr="006C4CEF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6C4CEF">
              <w:rPr>
                <w:rFonts w:ascii="Times New Roman" w:eastAsia="Times New Roman" w:hAnsi="Times New Roman" w:cs="Times New Roman"/>
                <w:i/>
              </w:rPr>
              <w:t>.;</w:t>
            </w:r>
          </w:p>
          <w:p w:rsidR="00CC223A" w:rsidRPr="006C4CEF" w:rsidRDefault="00CC223A" w:rsidP="00CC223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C4CEF">
              <w:rPr>
                <w:rFonts w:ascii="Times New Roman" w:eastAsia="Times New Roman" w:hAnsi="Times New Roman" w:cs="Times New Roman"/>
                <w:i/>
              </w:rPr>
              <w:t xml:space="preserve">- нежитлова будівля міжнародного виставкового центру (літера «Г»), площею 18716,10 </w:t>
            </w:r>
            <w:proofErr w:type="spellStart"/>
            <w:r w:rsidRPr="006C4CEF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6C4CEF"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:rsidR="00CC223A" w:rsidRPr="006C4CEF" w:rsidRDefault="00CC223A" w:rsidP="00CC223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C4CEF">
              <w:rPr>
                <w:rFonts w:ascii="Times New Roman" w:eastAsia="Times New Roman" w:hAnsi="Times New Roman" w:cs="Times New Roman"/>
                <w:i/>
              </w:rPr>
              <w:t>- будівля міжнародного виставкового центру ( літера «Д»)</w:t>
            </w:r>
            <w:r w:rsidR="00A70268" w:rsidRPr="006C4CEF">
              <w:rPr>
                <w:rFonts w:ascii="Times New Roman" w:eastAsia="Times New Roman" w:hAnsi="Times New Roman" w:cs="Times New Roman"/>
                <w:i/>
              </w:rPr>
              <w:t xml:space="preserve">, площею 15594, 8 </w:t>
            </w:r>
            <w:proofErr w:type="spellStart"/>
            <w:r w:rsidR="00A70268" w:rsidRPr="006C4CEF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A70268" w:rsidRPr="006C4CEF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B30291" w:rsidRPr="006C4CEF" w:rsidRDefault="00B30291" w:rsidP="00A70268">
            <w:pPr>
              <w:ind w:firstLine="72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6C4CEF" w:rsidTr="00CC223A">
        <w:trPr>
          <w:cantSplit/>
          <w:trHeight w:val="386"/>
        </w:trPr>
        <w:tc>
          <w:tcPr>
            <w:tcW w:w="3119" w:type="dxa"/>
          </w:tcPr>
          <w:p w:rsidR="00B30291" w:rsidRPr="006C4CE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6C4CEF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6C4CEF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378" w:type="dxa"/>
          </w:tcPr>
          <w:p w:rsidR="00B30291" w:rsidRPr="006C4CEF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6C4CEF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  <w:p w:rsidR="00B30291" w:rsidRPr="006C4CEF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6C4CEF" w:rsidTr="00CC223A">
        <w:trPr>
          <w:cantSplit/>
          <w:trHeight w:val="1502"/>
        </w:trPr>
        <w:tc>
          <w:tcPr>
            <w:tcW w:w="3119" w:type="dxa"/>
          </w:tcPr>
          <w:p w:rsidR="00D77F52" w:rsidRPr="006C4CE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6C4CEF">
              <w:rPr>
                <w:rFonts w:ascii="Times New Roman" w:hAnsi="Times New Roman" w:cs="Times New Roman"/>
              </w:rPr>
              <w:t xml:space="preserve"> </w:t>
            </w:r>
            <w:r w:rsidR="00B30291" w:rsidRPr="006C4CE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6C4CEF">
              <w:rPr>
                <w:rFonts w:ascii="Times New Roman" w:hAnsi="Times New Roman" w:cs="Times New Roman"/>
              </w:rPr>
              <w:t xml:space="preserve"> </w:t>
            </w:r>
          </w:p>
          <w:p w:rsidR="00B30291" w:rsidRPr="006C4CE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6C4CEF">
              <w:rPr>
                <w:rFonts w:ascii="Times New Roman" w:hAnsi="Times New Roman" w:cs="Times New Roman"/>
              </w:rPr>
              <w:t xml:space="preserve"> </w:t>
            </w:r>
            <w:r w:rsidR="00B30291" w:rsidRPr="006C4CE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6C4CE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8" w:type="dxa"/>
          </w:tcPr>
          <w:p w:rsidR="00B30291" w:rsidRPr="006C4CEF" w:rsidRDefault="00B30291" w:rsidP="00E0209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C4CEF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 w:rsidRPr="006C4CE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C4CEF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E0209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C4CEF">
              <w:rPr>
                <w:rFonts w:ascii="Times New Roman" w:eastAsia="Times New Roman" w:hAnsi="Times New Roman" w:cs="Times New Roman"/>
                <w:i/>
              </w:rPr>
              <w:t>від 28</w:t>
            </w:r>
            <w:r w:rsidR="00D85DDE" w:rsidRPr="006C4CEF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C4CEF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до території </w:t>
            </w:r>
            <w:r w:rsidR="00355D18" w:rsidRPr="006C4CEF">
              <w:rPr>
                <w:rFonts w:ascii="Times New Roman" w:eastAsia="Times New Roman" w:hAnsi="Times New Roman" w:cs="Times New Roman"/>
                <w:i/>
              </w:rPr>
              <w:t>громадських будівель і споруд.</w:t>
            </w:r>
          </w:p>
        </w:tc>
      </w:tr>
      <w:tr w:rsidR="00B30291" w:rsidRPr="006C4CEF" w:rsidTr="00CC223A">
        <w:trPr>
          <w:cantSplit/>
          <w:trHeight w:val="581"/>
        </w:trPr>
        <w:tc>
          <w:tcPr>
            <w:tcW w:w="3119" w:type="dxa"/>
          </w:tcPr>
          <w:p w:rsidR="00B30291" w:rsidRPr="006C4CE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6C4CEF">
              <w:rPr>
                <w:rFonts w:ascii="Times New Roman" w:hAnsi="Times New Roman" w:cs="Times New Roman"/>
              </w:rPr>
              <w:t xml:space="preserve"> </w:t>
            </w:r>
            <w:r w:rsidR="00B30291" w:rsidRPr="006C4CE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78" w:type="dxa"/>
          </w:tcPr>
          <w:p w:rsidR="00B30291" w:rsidRPr="006C4CEF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6C4CEF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B30291" w:rsidRPr="006C4CEF" w:rsidTr="00CC223A">
        <w:trPr>
          <w:cantSplit/>
          <w:trHeight w:val="282"/>
        </w:trPr>
        <w:tc>
          <w:tcPr>
            <w:tcW w:w="3119" w:type="dxa"/>
          </w:tcPr>
          <w:p w:rsidR="00B30291" w:rsidRPr="006C4CE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6C4CEF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6C4CE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78" w:type="dxa"/>
          </w:tcPr>
          <w:p w:rsidR="00B30291" w:rsidRPr="006C4CEF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6C4CEF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:rsidR="00B30291" w:rsidRPr="006C4CEF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</w:p>
          <w:p w:rsidR="00B30291" w:rsidRPr="006C4CEF" w:rsidRDefault="00B30291" w:rsidP="0006512B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30291" w:rsidRPr="006C4CEF" w:rsidTr="00CC223A">
        <w:trPr>
          <w:cantSplit/>
          <w:trHeight w:val="1062"/>
        </w:trPr>
        <w:tc>
          <w:tcPr>
            <w:tcW w:w="3119" w:type="dxa"/>
          </w:tcPr>
          <w:p w:rsidR="00B30291" w:rsidRPr="006C4CE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 w:rsidRPr="006C4CEF">
              <w:rPr>
                <w:rFonts w:ascii="Times New Roman" w:hAnsi="Times New Roman" w:cs="Times New Roman"/>
              </w:rPr>
              <w:t xml:space="preserve"> </w:t>
            </w:r>
            <w:r w:rsidR="00B30291" w:rsidRPr="006C4CE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78" w:type="dxa"/>
          </w:tcPr>
          <w:p w:rsidR="00E13BFE" w:rsidRPr="006C4CEF" w:rsidRDefault="00E13BFE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6C4CE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Відповідно до пункту 57 рішення Київської міської ради                від 05.07.2001 № 380/1356 земельна ділянка з кадастровим номером 8000000000:66178:0133 передана</w:t>
            </w:r>
            <w:r w:rsidRPr="006C4CEF">
              <w:rPr>
                <w:rFonts w:ascii="Times New Roman" w:eastAsia="Times New Roman" w:hAnsi="Times New Roman" w:cs="Times New Roman"/>
                <w:i/>
              </w:rPr>
              <w:t xml:space="preserve"> ТОВ «Міжнародний виставковий центр»</w:t>
            </w:r>
            <w:r w:rsidRPr="006C4CE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 оренду на 25 років, договір оренди земельної ділянки від 05.02.2002                                 № 66-6-00035 (зі змінами). Термін дії оренди до </w:t>
            </w:r>
            <w:r w:rsidRPr="006C4CEF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05.02.2027 року.</w:t>
            </w:r>
          </w:p>
          <w:p w:rsidR="00B30291" w:rsidRPr="006C4CEF" w:rsidRDefault="00F012A7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C4CE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6C4CE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6C4CE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:rsidR="00B30291" w:rsidRPr="006C4CEF" w:rsidRDefault="00B30291" w:rsidP="00B30291">
      <w:pPr>
        <w:pStyle w:val="a7"/>
        <w:shd w:val="clear" w:color="auto" w:fill="auto"/>
        <w:rPr>
          <w:lang w:val="uk-UA"/>
        </w:rPr>
      </w:pPr>
    </w:p>
    <w:p w:rsidR="00173F07" w:rsidRPr="006C4CE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6C4CEF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:rsidR="00173F07" w:rsidRPr="006C4CEF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6C4CEF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 w:rsidRPr="006C4CEF">
        <w:rPr>
          <w:i w:val="0"/>
          <w:sz w:val="24"/>
          <w:szCs w:val="24"/>
          <w:lang w:val="uk-UA"/>
        </w:rPr>
        <w:t>Київської міської ради</w:t>
      </w:r>
      <w:r w:rsidRPr="006C4CEF">
        <w:rPr>
          <w:i w:val="0"/>
          <w:sz w:val="24"/>
          <w:szCs w:val="24"/>
          <w:lang w:val="uk-UA"/>
        </w:rPr>
        <w:t xml:space="preserve"> від 20</w:t>
      </w:r>
      <w:r w:rsidR="00D85DDE" w:rsidRPr="006C4CEF">
        <w:rPr>
          <w:i w:val="0"/>
          <w:sz w:val="24"/>
          <w:szCs w:val="24"/>
          <w:lang w:val="uk-UA"/>
        </w:rPr>
        <w:t>.04.</w:t>
      </w:r>
      <w:r w:rsidRPr="006C4CEF">
        <w:rPr>
          <w:i w:val="0"/>
          <w:sz w:val="24"/>
          <w:szCs w:val="24"/>
          <w:lang w:val="uk-UA"/>
        </w:rPr>
        <w:t>2017 № 241/2463.</w:t>
      </w:r>
    </w:p>
    <w:p w:rsidR="00E90C7D" w:rsidRPr="006C4CEF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:rsidR="00173F07" w:rsidRPr="006C4CE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6C4CEF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:rsidR="00173F07" w:rsidRPr="006C4CEF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uk-UA"/>
        </w:rPr>
      </w:pPr>
      <w:r w:rsidRPr="006C4CEF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:rsidR="00D10B8C" w:rsidRDefault="0098267F" w:rsidP="00D10B8C">
      <w:pPr>
        <w:pStyle w:val="1"/>
        <w:tabs>
          <w:tab w:val="left" w:pos="426"/>
        </w:tabs>
        <w:ind w:firstLine="426"/>
        <w:jc w:val="both"/>
        <w:rPr>
          <w:i w:val="0"/>
          <w:sz w:val="24"/>
          <w:szCs w:val="24"/>
          <w:lang w:val="uk-UA"/>
        </w:rPr>
      </w:pPr>
      <w:r w:rsidRPr="006C4CEF">
        <w:rPr>
          <w:i w:val="0"/>
          <w:sz w:val="24"/>
          <w:szCs w:val="24"/>
          <w:lang w:val="uk-UA"/>
        </w:rPr>
        <w:t>Відповідно до Податкового к</w:t>
      </w:r>
      <w:r w:rsidR="00173F07" w:rsidRPr="006C4CEF">
        <w:rPr>
          <w:i w:val="0"/>
          <w:sz w:val="24"/>
          <w:szCs w:val="24"/>
          <w:lang w:val="uk-UA"/>
        </w:rPr>
        <w:t>одексу України, Закону України «Про оренду з</w:t>
      </w:r>
      <w:r w:rsidR="0094351B" w:rsidRPr="006C4CEF">
        <w:rPr>
          <w:i w:val="0"/>
          <w:sz w:val="24"/>
          <w:szCs w:val="24"/>
          <w:lang w:val="uk-UA"/>
        </w:rPr>
        <w:t xml:space="preserve">емлі» та рішення </w:t>
      </w:r>
      <w:r w:rsidR="002370D1" w:rsidRPr="006C4CEF">
        <w:rPr>
          <w:i w:val="0"/>
          <w:sz w:val="24"/>
          <w:szCs w:val="24"/>
          <w:lang w:val="uk-UA"/>
        </w:rPr>
        <w:t>Київської міської ради</w:t>
      </w:r>
      <w:r w:rsidR="0094351B" w:rsidRPr="006C4CEF">
        <w:rPr>
          <w:i w:val="0"/>
          <w:sz w:val="24"/>
          <w:szCs w:val="24"/>
          <w:lang w:val="uk-UA"/>
        </w:rPr>
        <w:t xml:space="preserve"> </w:t>
      </w:r>
      <w:r w:rsidR="001A7756" w:rsidRPr="006C4CEF">
        <w:rPr>
          <w:i w:val="0"/>
          <w:sz w:val="24"/>
          <w:szCs w:val="24"/>
          <w:lang w:val="uk-UA"/>
        </w:rPr>
        <w:t xml:space="preserve">від 09.12.2021 № 3704/3745 «Про бюджет міста Києва на 2022 рік» </w:t>
      </w:r>
      <w:r w:rsidR="00C5746C" w:rsidRPr="006C4CEF">
        <w:rPr>
          <w:i w:val="0"/>
          <w:sz w:val="24"/>
          <w:szCs w:val="24"/>
          <w:lang w:val="uk-UA"/>
        </w:rPr>
        <w:t>розрахунковий</w:t>
      </w:r>
      <w:r w:rsidR="00173F07" w:rsidRPr="006C4CEF">
        <w:rPr>
          <w:i w:val="0"/>
          <w:sz w:val="24"/>
          <w:szCs w:val="24"/>
          <w:lang w:val="uk-UA"/>
        </w:rPr>
        <w:t xml:space="preserve"> розмір річної орендної плати складатиме: </w:t>
      </w:r>
    </w:p>
    <w:p w:rsidR="00D10B8C" w:rsidRDefault="00D10B8C" w:rsidP="00D10B8C">
      <w:pPr>
        <w:pStyle w:val="1"/>
        <w:tabs>
          <w:tab w:val="left" w:pos="426"/>
        </w:tabs>
        <w:ind w:firstLine="426"/>
        <w:jc w:val="both"/>
        <w:rPr>
          <w:i w:val="0"/>
          <w:sz w:val="24"/>
          <w:szCs w:val="24"/>
          <w:lang w:val="uk-UA"/>
        </w:rPr>
      </w:pPr>
    </w:p>
    <w:p w:rsidR="00987DED" w:rsidRPr="00D10B8C" w:rsidRDefault="00987DED" w:rsidP="00987DED">
      <w:pPr>
        <w:pStyle w:val="a4"/>
        <w:rPr>
          <w:rStyle w:val="ac"/>
          <w:i w:val="0"/>
          <w:iCs w:val="0"/>
          <w:sz w:val="24"/>
          <w:szCs w:val="24"/>
          <w:lang w:val="uk-UA"/>
        </w:rPr>
      </w:pPr>
      <w:r w:rsidRPr="00D10B8C">
        <w:rPr>
          <w:bCs/>
          <w:i/>
          <w:color w:val="000000"/>
          <w:sz w:val="24"/>
          <w:szCs w:val="24"/>
          <w:shd w:val="clear" w:color="auto" w:fill="FFFFFF"/>
          <w:lang w:val="ru-RU"/>
        </w:rPr>
        <w:t>8000000000:66:178:0051</w:t>
      </w:r>
      <w:r w:rsidRPr="00D10B8C">
        <w:rPr>
          <w:bCs/>
          <w:i/>
          <w:color w:val="000000"/>
          <w:sz w:val="24"/>
          <w:szCs w:val="24"/>
          <w:shd w:val="clear" w:color="auto" w:fill="FFFFFF"/>
          <w:lang w:val="uk-UA"/>
        </w:rPr>
        <w:t xml:space="preserve"> - </w:t>
      </w:r>
      <w:r w:rsidRPr="00D10B8C">
        <w:rPr>
          <w:i/>
          <w:sz w:val="24"/>
          <w:szCs w:val="24"/>
          <w:lang w:val="ru-RU"/>
        </w:rPr>
        <w:t>1</w:t>
      </w:r>
      <w:r w:rsidRPr="00D10B8C">
        <w:rPr>
          <w:i/>
          <w:sz w:val="24"/>
          <w:szCs w:val="24"/>
        </w:rPr>
        <w:t> </w:t>
      </w:r>
      <w:r w:rsidRPr="00D10B8C">
        <w:rPr>
          <w:i/>
          <w:sz w:val="24"/>
          <w:szCs w:val="24"/>
          <w:lang w:val="ru-RU"/>
        </w:rPr>
        <w:t>745</w:t>
      </w:r>
      <w:r w:rsidR="00D10B8C" w:rsidRPr="00D10B8C">
        <w:rPr>
          <w:i/>
          <w:sz w:val="24"/>
          <w:szCs w:val="24"/>
        </w:rPr>
        <w:t> </w:t>
      </w:r>
      <w:r w:rsidR="00D10B8C" w:rsidRPr="00D10B8C">
        <w:rPr>
          <w:i/>
          <w:sz w:val="24"/>
          <w:szCs w:val="24"/>
          <w:lang w:val="ru-RU"/>
        </w:rPr>
        <w:t xml:space="preserve">860 </w:t>
      </w:r>
      <w:proofErr w:type="spellStart"/>
      <w:r w:rsidRPr="00D10B8C">
        <w:rPr>
          <w:i/>
          <w:sz w:val="24"/>
          <w:szCs w:val="24"/>
          <w:lang w:val="ru-RU"/>
        </w:rPr>
        <w:t>грн</w:t>
      </w:r>
      <w:proofErr w:type="spellEnd"/>
      <w:r w:rsidR="00D10B8C" w:rsidRPr="00D10B8C">
        <w:rPr>
          <w:i/>
          <w:sz w:val="24"/>
          <w:szCs w:val="24"/>
          <w:lang w:val="ru-RU"/>
        </w:rPr>
        <w:t xml:space="preserve"> 14 коп.</w:t>
      </w:r>
      <w:r w:rsidRPr="00D10B8C">
        <w:rPr>
          <w:i/>
          <w:sz w:val="24"/>
          <w:szCs w:val="24"/>
        </w:rPr>
        <w:t> </w:t>
      </w:r>
      <w:r w:rsidRPr="00D10B8C">
        <w:rPr>
          <w:i/>
          <w:sz w:val="24"/>
          <w:szCs w:val="24"/>
          <w:lang w:val="ru-RU"/>
        </w:rPr>
        <w:t xml:space="preserve">на </w:t>
      </w:r>
      <w:proofErr w:type="spellStart"/>
      <w:r w:rsidRPr="00D10B8C">
        <w:rPr>
          <w:i/>
          <w:sz w:val="24"/>
          <w:szCs w:val="24"/>
          <w:lang w:val="ru-RU"/>
        </w:rPr>
        <w:t>рік</w:t>
      </w:r>
      <w:proofErr w:type="spellEnd"/>
      <w:r w:rsidRPr="00D10B8C">
        <w:rPr>
          <w:i/>
          <w:sz w:val="24"/>
          <w:szCs w:val="24"/>
          <w:lang w:val="uk-UA"/>
        </w:rPr>
        <w:t xml:space="preserve"> (1 %);</w:t>
      </w:r>
    </w:p>
    <w:p w:rsidR="00987DED" w:rsidRPr="00D10B8C" w:rsidRDefault="00987DED" w:rsidP="00987DED">
      <w:pPr>
        <w:pStyle w:val="a4"/>
        <w:rPr>
          <w:i/>
          <w:color w:val="000000"/>
          <w:sz w:val="24"/>
          <w:szCs w:val="24"/>
          <w:shd w:val="clear" w:color="auto" w:fill="FFFFFF"/>
          <w:lang w:val="ru-RU"/>
        </w:rPr>
      </w:pPr>
      <w:r w:rsidRPr="00D10B8C">
        <w:rPr>
          <w:bCs/>
          <w:i/>
          <w:color w:val="000000"/>
          <w:sz w:val="24"/>
          <w:szCs w:val="24"/>
          <w:shd w:val="clear" w:color="auto" w:fill="FFFFFF"/>
          <w:lang w:val="ru-RU"/>
        </w:rPr>
        <w:t>8000000000:66:178:0053</w:t>
      </w:r>
      <w:r w:rsidRPr="00D10B8C">
        <w:rPr>
          <w:bCs/>
          <w:i/>
          <w:color w:val="000000"/>
          <w:sz w:val="24"/>
          <w:szCs w:val="24"/>
          <w:shd w:val="clear" w:color="auto" w:fill="FFFFFF"/>
          <w:lang w:val="uk-UA"/>
        </w:rPr>
        <w:t xml:space="preserve"> - </w:t>
      </w:r>
      <w:r w:rsidRPr="00D10B8C">
        <w:rPr>
          <w:i/>
          <w:sz w:val="24"/>
          <w:szCs w:val="24"/>
          <w:shd w:val="clear" w:color="auto" w:fill="FFFFFF"/>
          <w:lang w:val="ru-RU"/>
        </w:rPr>
        <w:t>1</w:t>
      </w:r>
      <w:r w:rsidRPr="00D10B8C">
        <w:rPr>
          <w:i/>
          <w:sz w:val="24"/>
          <w:szCs w:val="24"/>
          <w:shd w:val="clear" w:color="auto" w:fill="FFFFFF"/>
        </w:rPr>
        <w:t> </w:t>
      </w:r>
      <w:r w:rsidRPr="00D10B8C">
        <w:rPr>
          <w:i/>
          <w:sz w:val="24"/>
          <w:szCs w:val="24"/>
          <w:shd w:val="clear" w:color="auto" w:fill="FFFFFF"/>
          <w:lang w:val="ru-RU"/>
        </w:rPr>
        <w:t>878</w:t>
      </w:r>
      <w:r w:rsidR="00D10B8C" w:rsidRPr="00D10B8C">
        <w:rPr>
          <w:i/>
          <w:sz w:val="24"/>
          <w:szCs w:val="24"/>
          <w:shd w:val="clear" w:color="auto" w:fill="FFFFFF"/>
        </w:rPr>
        <w:t> </w:t>
      </w:r>
      <w:r w:rsidR="00D10B8C" w:rsidRPr="00D10B8C">
        <w:rPr>
          <w:i/>
          <w:sz w:val="24"/>
          <w:szCs w:val="24"/>
          <w:shd w:val="clear" w:color="auto" w:fill="FFFFFF"/>
          <w:lang w:val="ru-RU"/>
        </w:rPr>
        <w:t xml:space="preserve">703 </w:t>
      </w:r>
      <w:proofErr w:type="spellStart"/>
      <w:r w:rsidRPr="00D10B8C">
        <w:rPr>
          <w:i/>
          <w:sz w:val="24"/>
          <w:szCs w:val="24"/>
          <w:shd w:val="clear" w:color="auto" w:fill="FFFFFF"/>
          <w:lang w:val="ru-RU"/>
        </w:rPr>
        <w:t>грн</w:t>
      </w:r>
      <w:proofErr w:type="spellEnd"/>
      <w:r w:rsidR="00D10B8C" w:rsidRPr="00D10B8C">
        <w:rPr>
          <w:i/>
          <w:sz w:val="24"/>
          <w:szCs w:val="24"/>
          <w:shd w:val="clear" w:color="auto" w:fill="FFFFFF"/>
          <w:lang w:val="ru-RU"/>
        </w:rPr>
        <w:t xml:space="preserve"> 96 коп.</w:t>
      </w:r>
      <w:r w:rsidRPr="00D10B8C">
        <w:rPr>
          <w:i/>
          <w:sz w:val="24"/>
          <w:szCs w:val="24"/>
          <w:shd w:val="clear" w:color="auto" w:fill="FFFFFF"/>
        </w:rPr>
        <w:t> </w:t>
      </w:r>
      <w:r w:rsidRPr="00D10B8C">
        <w:rPr>
          <w:i/>
          <w:sz w:val="24"/>
          <w:szCs w:val="24"/>
          <w:shd w:val="clear" w:color="auto" w:fill="FFFFFF"/>
          <w:lang w:val="ru-RU"/>
        </w:rPr>
        <w:t xml:space="preserve">на </w:t>
      </w:r>
      <w:proofErr w:type="spellStart"/>
      <w:r w:rsidRPr="00D10B8C">
        <w:rPr>
          <w:i/>
          <w:sz w:val="24"/>
          <w:szCs w:val="24"/>
          <w:shd w:val="clear" w:color="auto" w:fill="FFFFFF"/>
          <w:lang w:val="ru-RU"/>
        </w:rPr>
        <w:t>рік</w:t>
      </w:r>
      <w:proofErr w:type="spellEnd"/>
      <w:r w:rsidRPr="00D10B8C">
        <w:rPr>
          <w:i/>
          <w:sz w:val="24"/>
          <w:szCs w:val="24"/>
          <w:shd w:val="clear" w:color="auto" w:fill="FFFFFF"/>
          <w:lang w:val="ru-RU"/>
        </w:rPr>
        <w:t xml:space="preserve"> </w:t>
      </w:r>
      <w:r w:rsidRPr="00D10B8C">
        <w:rPr>
          <w:i/>
          <w:sz w:val="24"/>
          <w:szCs w:val="24"/>
          <w:lang w:val="uk-UA"/>
        </w:rPr>
        <w:t>(1 %);</w:t>
      </w:r>
    </w:p>
    <w:p w:rsidR="00987DED" w:rsidRPr="00D10B8C" w:rsidRDefault="00987DED" w:rsidP="00987DED">
      <w:pPr>
        <w:pStyle w:val="a4"/>
        <w:rPr>
          <w:i/>
          <w:color w:val="000000"/>
          <w:sz w:val="24"/>
          <w:szCs w:val="24"/>
          <w:shd w:val="clear" w:color="auto" w:fill="FFFFFF"/>
          <w:lang w:val="ru-RU"/>
        </w:rPr>
      </w:pPr>
      <w:r w:rsidRPr="00D10B8C">
        <w:rPr>
          <w:bCs/>
          <w:i/>
          <w:color w:val="000000"/>
          <w:sz w:val="24"/>
          <w:szCs w:val="24"/>
          <w:shd w:val="clear" w:color="auto" w:fill="FFFFFF"/>
          <w:lang w:val="ru-RU"/>
        </w:rPr>
        <w:t>8000000000:66:178:0054</w:t>
      </w:r>
      <w:r w:rsidRPr="00D10B8C">
        <w:rPr>
          <w:bCs/>
          <w:i/>
          <w:color w:val="000000"/>
          <w:sz w:val="24"/>
          <w:szCs w:val="24"/>
          <w:shd w:val="clear" w:color="auto" w:fill="FFFFFF"/>
          <w:lang w:val="uk-UA"/>
        </w:rPr>
        <w:t xml:space="preserve"> - </w:t>
      </w:r>
      <w:r w:rsidRPr="00D10B8C">
        <w:rPr>
          <w:i/>
          <w:sz w:val="24"/>
          <w:szCs w:val="24"/>
          <w:lang w:val="ru-RU"/>
        </w:rPr>
        <w:t>2</w:t>
      </w:r>
      <w:r w:rsidRPr="00D10B8C">
        <w:rPr>
          <w:i/>
          <w:sz w:val="24"/>
          <w:szCs w:val="24"/>
        </w:rPr>
        <w:t> </w:t>
      </w:r>
      <w:r w:rsidRPr="00D10B8C">
        <w:rPr>
          <w:i/>
          <w:sz w:val="24"/>
          <w:szCs w:val="24"/>
          <w:lang w:val="ru-RU"/>
        </w:rPr>
        <w:t>061</w:t>
      </w:r>
      <w:r w:rsidR="00D10B8C" w:rsidRPr="00D10B8C">
        <w:rPr>
          <w:i/>
          <w:sz w:val="24"/>
          <w:szCs w:val="24"/>
        </w:rPr>
        <w:t> </w:t>
      </w:r>
      <w:r w:rsidR="00D10B8C" w:rsidRPr="00D10B8C">
        <w:rPr>
          <w:i/>
          <w:sz w:val="24"/>
          <w:szCs w:val="24"/>
          <w:lang w:val="ru-RU"/>
        </w:rPr>
        <w:t xml:space="preserve">044 </w:t>
      </w:r>
      <w:proofErr w:type="spellStart"/>
      <w:r w:rsidRPr="00D10B8C">
        <w:rPr>
          <w:i/>
          <w:sz w:val="24"/>
          <w:szCs w:val="24"/>
          <w:lang w:val="ru-RU"/>
        </w:rPr>
        <w:t>грн</w:t>
      </w:r>
      <w:proofErr w:type="spellEnd"/>
      <w:r w:rsidR="00D10B8C" w:rsidRPr="00D10B8C">
        <w:rPr>
          <w:i/>
          <w:sz w:val="24"/>
          <w:szCs w:val="24"/>
          <w:lang w:val="ru-RU"/>
        </w:rPr>
        <w:t xml:space="preserve"> 55 коп.</w:t>
      </w:r>
      <w:r w:rsidRPr="00D10B8C">
        <w:rPr>
          <w:i/>
          <w:sz w:val="24"/>
          <w:szCs w:val="24"/>
        </w:rPr>
        <w:t>  </w:t>
      </w:r>
      <w:r w:rsidRPr="00D10B8C">
        <w:rPr>
          <w:i/>
          <w:sz w:val="24"/>
          <w:szCs w:val="24"/>
          <w:lang w:val="ru-RU"/>
        </w:rPr>
        <w:t xml:space="preserve">на </w:t>
      </w:r>
      <w:proofErr w:type="spellStart"/>
      <w:r w:rsidRPr="00D10B8C">
        <w:rPr>
          <w:i/>
          <w:sz w:val="24"/>
          <w:szCs w:val="24"/>
          <w:lang w:val="ru-RU"/>
        </w:rPr>
        <w:t>рік</w:t>
      </w:r>
      <w:proofErr w:type="spellEnd"/>
      <w:r w:rsidRPr="00D10B8C">
        <w:rPr>
          <w:i/>
          <w:sz w:val="24"/>
          <w:szCs w:val="24"/>
          <w:lang w:val="ru-RU"/>
        </w:rPr>
        <w:t xml:space="preserve"> </w:t>
      </w:r>
      <w:r w:rsidRPr="00D10B8C">
        <w:rPr>
          <w:i/>
          <w:sz w:val="24"/>
          <w:szCs w:val="24"/>
          <w:lang w:val="uk-UA"/>
        </w:rPr>
        <w:t>(1 %);</w:t>
      </w:r>
    </w:p>
    <w:p w:rsidR="00987DED" w:rsidRPr="00D10B8C" w:rsidRDefault="00987DED" w:rsidP="00987DED">
      <w:pPr>
        <w:pStyle w:val="a4"/>
        <w:rPr>
          <w:i/>
          <w:sz w:val="24"/>
          <w:szCs w:val="24"/>
          <w:lang w:val="uk-UA"/>
        </w:rPr>
      </w:pPr>
      <w:r w:rsidRPr="00D10B8C">
        <w:rPr>
          <w:bCs/>
          <w:i/>
          <w:color w:val="000000"/>
          <w:sz w:val="24"/>
          <w:szCs w:val="24"/>
          <w:shd w:val="clear" w:color="auto" w:fill="FFFFFF"/>
          <w:lang w:val="ru-RU"/>
        </w:rPr>
        <w:t>8000000000:66:178:0055</w:t>
      </w:r>
      <w:r w:rsidRPr="00D10B8C">
        <w:rPr>
          <w:bCs/>
          <w:i/>
          <w:color w:val="000000"/>
          <w:sz w:val="24"/>
          <w:szCs w:val="24"/>
          <w:shd w:val="clear" w:color="auto" w:fill="FFFFFF"/>
          <w:lang w:val="uk-UA"/>
        </w:rPr>
        <w:t xml:space="preserve"> - </w:t>
      </w:r>
      <w:r w:rsidRPr="00D10B8C">
        <w:rPr>
          <w:i/>
          <w:sz w:val="24"/>
          <w:szCs w:val="24"/>
          <w:lang w:val="ru-RU"/>
        </w:rPr>
        <w:t>770</w:t>
      </w:r>
      <w:r w:rsidR="00D10B8C" w:rsidRPr="00D10B8C">
        <w:rPr>
          <w:i/>
          <w:sz w:val="24"/>
          <w:szCs w:val="24"/>
        </w:rPr>
        <w:t> </w:t>
      </w:r>
      <w:r w:rsidR="00D10B8C" w:rsidRPr="00D10B8C">
        <w:rPr>
          <w:i/>
          <w:sz w:val="24"/>
          <w:szCs w:val="24"/>
          <w:lang w:val="ru-RU"/>
        </w:rPr>
        <w:t xml:space="preserve">994 </w:t>
      </w:r>
      <w:proofErr w:type="spellStart"/>
      <w:r w:rsidRPr="00D10B8C">
        <w:rPr>
          <w:i/>
          <w:sz w:val="24"/>
          <w:szCs w:val="24"/>
          <w:lang w:val="ru-RU"/>
        </w:rPr>
        <w:t>грн</w:t>
      </w:r>
      <w:proofErr w:type="spellEnd"/>
      <w:r w:rsidR="00D10B8C" w:rsidRPr="00D10B8C">
        <w:rPr>
          <w:i/>
          <w:sz w:val="24"/>
          <w:szCs w:val="24"/>
          <w:lang w:val="ru-RU"/>
        </w:rPr>
        <w:t xml:space="preserve"> 81 коп</w:t>
      </w:r>
      <w:r w:rsidR="00D10B8C">
        <w:rPr>
          <w:i/>
          <w:sz w:val="24"/>
          <w:szCs w:val="24"/>
          <w:lang w:val="ru-RU"/>
        </w:rPr>
        <w:t>.</w:t>
      </w:r>
      <w:r w:rsidRPr="00D10B8C">
        <w:rPr>
          <w:i/>
          <w:sz w:val="24"/>
          <w:szCs w:val="24"/>
        </w:rPr>
        <w:t> </w:t>
      </w:r>
      <w:r w:rsidRPr="00D10B8C">
        <w:rPr>
          <w:i/>
          <w:sz w:val="24"/>
          <w:szCs w:val="24"/>
          <w:lang w:val="ru-RU"/>
        </w:rPr>
        <w:t xml:space="preserve">на </w:t>
      </w:r>
      <w:proofErr w:type="spellStart"/>
      <w:r w:rsidRPr="00D10B8C">
        <w:rPr>
          <w:i/>
          <w:sz w:val="24"/>
          <w:szCs w:val="24"/>
          <w:lang w:val="ru-RU"/>
        </w:rPr>
        <w:t>рік</w:t>
      </w:r>
      <w:proofErr w:type="spellEnd"/>
      <w:r w:rsidRPr="00D10B8C">
        <w:rPr>
          <w:i/>
          <w:sz w:val="24"/>
          <w:szCs w:val="24"/>
          <w:lang w:val="uk-UA"/>
        </w:rPr>
        <w:t xml:space="preserve"> (1 %).</w:t>
      </w:r>
    </w:p>
    <w:p w:rsidR="00987DED" w:rsidRDefault="00987DED" w:rsidP="005D5C2D">
      <w:pPr>
        <w:pStyle w:val="1"/>
        <w:tabs>
          <w:tab w:val="left" w:pos="426"/>
        </w:tabs>
        <w:ind w:firstLine="426"/>
        <w:jc w:val="both"/>
        <w:rPr>
          <w:i w:val="0"/>
          <w:sz w:val="24"/>
          <w:szCs w:val="24"/>
          <w:lang w:val="uk-UA"/>
        </w:rPr>
      </w:pPr>
    </w:p>
    <w:p w:rsidR="00173F07" w:rsidRPr="006C4CE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6C4CEF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:rsidR="00173F07" w:rsidRPr="006C4CEF" w:rsidRDefault="00173F07" w:rsidP="00173F07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  <w:r w:rsidRPr="006C4CEF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6C4CEF">
        <w:rPr>
          <w:i w:val="0"/>
          <w:sz w:val="24"/>
          <w:szCs w:val="24"/>
          <w:lang w:val="uk-UA"/>
        </w:rPr>
        <w:t>проєкту</w:t>
      </w:r>
      <w:proofErr w:type="spellEnd"/>
      <w:r w:rsidRPr="006C4CEF">
        <w:rPr>
          <w:i w:val="0"/>
          <w:sz w:val="24"/>
          <w:szCs w:val="24"/>
          <w:lang w:val="uk-UA"/>
        </w:rPr>
        <w:t xml:space="preserve"> рішення стане:</w:t>
      </w:r>
    </w:p>
    <w:p w:rsidR="00173F07" w:rsidRPr="006C4CEF" w:rsidRDefault="00173F07" w:rsidP="00173F07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uk-UA"/>
        </w:rPr>
      </w:pPr>
      <w:r w:rsidRPr="006C4CEF">
        <w:rPr>
          <w:i w:val="0"/>
          <w:sz w:val="24"/>
          <w:szCs w:val="24"/>
          <w:lang w:val="uk-UA"/>
        </w:rPr>
        <w:t xml:space="preserve">        - реалізація зацікавленою особою своїх прав щодо використання земельної ділянки.</w:t>
      </w:r>
    </w:p>
    <w:p w:rsidR="00B30291" w:rsidRPr="006C4CEF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6C4CEF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6C4CEF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:rsidR="00B30291" w:rsidRPr="006C4CEF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p w:rsidR="007D4A0A" w:rsidRPr="006C4CEF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RPr="006C4CEF" w:rsidTr="007D4A0A">
        <w:trPr>
          <w:trHeight w:val="663"/>
        </w:trPr>
        <w:tc>
          <w:tcPr>
            <w:tcW w:w="4814" w:type="dxa"/>
            <w:hideMark/>
          </w:tcPr>
          <w:p w:rsidR="007D4A0A" w:rsidRPr="006C4CEF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6C4CEF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 xml:space="preserve">Директор </w:t>
            </w:r>
            <w:r w:rsidR="007D4A0A" w:rsidRPr="006C4CEF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:rsidR="007D4A0A" w:rsidRPr="006C4CEF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6C4CEF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:rsidR="00FF1715" w:rsidRPr="006C4CEF" w:rsidRDefault="00FF1715">
      <w:pPr>
        <w:rPr>
          <w:rFonts w:ascii="Times New Roman" w:hAnsi="Times New Roman" w:cs="Times New Roman"/>
        </w:rPr>
      </w:pPr>
    </w:p>
    <w:sectPr w:rsidR="00FF1715" w:rsidRPr="006C4CEF" w:rsidSect="00AC6C1F">
      <w:headerReference w:type="default" r:id="rId13"/>
      <w:footerReference w:type="default" r:id="rId14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95" w:rsidRDefault="00706695">
      <w:r>
        <w:separator/>
      </w:r>
    </w:p>
  </w:endnote>
  <w:endnote w:type="continuationSeparator" w:id="0">
    <w:p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BC89D7" wp14:editId="0E00E363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C89D7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95" w:rsidRDefault="00706695">
      <w:r>
        <w:separator/>
      </w:r>
    </w:p>
  </w:footnote>
  <w:footnote w:type="continuationSeparator" w:id="0">
    <w:p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46216C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46216C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46216C">
          <w:rPr>
            <w:i w:val="0"/>
            <w:sz w:val="12"/>
            <w:szCs w:val="12"/>
            <w:lang w:val="ru-RU"/>
          </w:rPr>
          <w:t xml:space="preserve"> записка № ПЗН-41520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46216C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46216C">
          <w:rPr>
            <w:i w:val="0"/>
            <w:sz w:val="12"/>
            <w:szCs w:val="12"/>
            <w:lang w:val="ru-RU"/>
          </w:rPr>
          <w:t xml:space="preserve"> </w:t>
        </w:r>
        <w:r w:rsidR="00855E11" w:rsidRPr="0046216C">
          <w:rPr>
            <w:i w:val="0"/>
            <w:sz w:val="12"/>
            <w:szCs w:val="12"/>
            <w:lang w:val="ru-RU"/>
          </w:rPr>
          <w:t>03.06.2022</w:t>
        </w:r>
        <w:r w:rsidR="0012494D" w:rsidRPr="0046216C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12494D" w:rsidRPr="0046216C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12494D" w:rsidRPr="0046216C">
          <w:rPr>
            <w:i w:val="0"/>
            <w:sz w:val="12"/>
            <w:szCs w:val="12"/>
            <w:lang w:val="ru-RU"/>
          </w:rPr>
          <w:t xml:space="preserve"> 646266392</w:t>
        </w:r>
      </w:p>
      <w:p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074A8" w:rsidRPr="002074A8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2074A8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1A6127"/>
    <w:multiLevelType w:val="hybridMultilevel"/>
    <w:tmpl w:val="D97E619E"/>
    <w:lvl w:ilvl="0" w:tplc="E01080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B175E"/>
    <w:multiLevelType w:val="hybridMultilevel"/>
    <w:tmpl w:val="4970B090"/>
    <w:lvl w:ilvl="0" w:tplc="FF285B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02285"/>
    <w:multiLevelType w:val="hybridMultilevel"/>
    <w:tmpl w:val="1C2E9976"/>
    <w:lvl w:ilvl="0" w:tplc="35C4E7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6512B"/>
    <w:rsid w:val="0012494D"/>
    <w:rsid w:val="00173F07"/>
    <w:rsid w:val="00174E19"/>
    <w:rsid w:val="001A2089"/>
    <w:rsid w:val="001A7756"/>
    <w:rsid w:val="001C22F3"/>
    <w:rsid w:val="001D3A82"/>
    <w:rsid w:val="002074A8"/>
    <w:rsid w:val="00223093"/>
    <w:rsid w:val="002370D1"/>
    <w:rsid w:val="00265722"/>
    <w:rsid w:val="002678BE"/>
    <w:rsid w:val="002D265C"/>
    <w:rsid w:val="00311269"/>
    <w:rsid w:val="003334D6"/>
    <w:rsid w:val="00346872"/>
    <w:rsid w:val="00355D18"/>
    <w:rsid w:val="003A13FE"/>
    <w:rsid w:val="003C3E66"/>
    <w:rsid w:val="00452D5A"/>
    <w:rsid w:val="0046216C"/>
    <w:rsid w:val="00463B38"/>
    <w:rsid w:val="0050652B"/>
    <w:rsid w:val="005740F1"/>
    <w:rsid w:val="00581A44"/>
    <w:rsid w:val="005D5C2D"/>
    <w:rsid w:val="0065190A"/>
    <w:rsid w:val="006C4CEF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8E7733"/>
    <w:rsid w:val="0094351B"/>
    <w:rsid w:val="0098267F"/>
    <w:rsid w:val="00987DED"/>
    <w:rsid w:val="00996893"/>
    <w:rsid w:val="00A03734"/>
    <w:rsid w:val="00A1045E"/>
    <w:rsid w:val="00A214DC"/>
    <w:rsid w:val="00A318A9"/>
    <w:rsid w:val="00A34F0D"/>
    <w:rsid w:val="00A404EA"/>
    <w:rsid w:val="00A60058"/>
    <w:rsid w:val="00A70268"/>
    <w:rsid w:val="00A70D6F"/>
    <w:rsid w:val="00A73294"/>
    <w:rsid w:val="00A92A53"/>
    <w:rsid w:val="00A94E5D"/>
    <w:rsid w:val="00AA4A94"/>
    <w:rsid w:val="00AC320D"/>
    <w:rsid w:val="00AC6C1F"/>
    <w:rsid w:val="00B00C12"/>
    <w:rsid w:val="00B11B2C"/>
    <w:rsid w:val="00B30291"/>
    <w:rsid w:val="00B84B97"/>
    <w:rsid w:val="00C20204"/>
    <w:rsid w:val="00C5746C"/>
    <w:rsid w:val="00C70FE7"/>
    <w:rsid w:val="00C94FF1"/>
    <w:rsid w:val="00CA5D01"/>
    <w:rsid w:val="00CC223A"/>
    <w:rsid w:val="00CD1D41"/>
    <w:rsid w:val="00D10B8C"/>
    <w:rsid w:val="00D27EDF"/>
    <w:rsid w:val="00D57CE8"/>
    <w:rsid w:val="00D702BD"/>
    <w:rsid w:val="00D77F52"/>
    <w:rsid w:val="00D85DDE"/>
    <w:rsid w:val="00E02097"/>
    <w:rsid w:val="00E13BFE"/>
    <w:rsid w:val="00E34240"/>
    <w:rsid w:val="00E60C6D"/>
    <w:rsid w:val="00E9047C"/>
    <w:rsid w:val="00E90C7D"/>
    <w:rsid w:val="00E92EA7"/>
    <w:rsid w:val="00EB2369"/>
    <w:rsid w:val="00EC641A"/>
    <w:rsid w:val="00EF388D"/>
    <w:rsid w:val="00F012A7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6BB9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2">
    <w:name w:val="Normal (Web)"/>
    <w:basedOn w:val="a"/>
    <w:uiPriority w:val="99"/>
    <w:semiHidden/>
    <w:unhideWhenUsed/>
    <w:rsid w:val="002230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f3">
    <w:name w:val="Hyperlink"/>
    <w:basedOn w:val="a0"/>
    <w:uiPriority w:val="99"/>
    <w:semiHidden/>
    <w:unhideWhenUsed/>
    <w:rsid w:val="00223093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CC2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tanislav.korostij\Downloads\request_qr_co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pendatabot.ua/p/2EAH84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databot.ua/p/9UVH94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EB1C0-A3E9-41DF-AAD4-4A999579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6749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Коростій Станіслав Миколайович</cp:lastModifiedBy>
  <cp:revision>17</cp:revision>
  <cp:lastPrinted>2021-11-24T14:25:00Z</cp:lastPrinted>
  <dcterms:created xsi:type="dcterms:W3CDTF">2022-06-03T06:28:00Z</dcterms:created>
  <dcterms:modified xsi:type="dcterms:W3CDTF">2022-06-06T12:14:00Z</dcterms:modified>
</cp:coreProperties>
</file>