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85CE0" w14:textId="77777777" w:rsidR="00C60E77" w:rsidRDefault="00C60E77" w:rsidP="00C55D6A">
      <w:pPr>
        <w:pStyle w:val="a4"/>
        <w:shd w:val="clear" w:color="auto" w:fill="auto"/>
        <w:ind w:right="2314"/>
        <w:jc w:val="center"/>
        <w:rPr>
          <w:b/>
          <w:bCs/>
          <w:sz w:val="36"/>
          <w:szCs w:val="36"/>
          <w:lang w:val="ru-RU"/>
        </w:rPr>
      </w:pPr>
    </w:p>
    <w:p w14:paraId="2A5CA43E" w14:textId="77777777" w:rsidR="00C60E77" w:rsidRDefault="00C60E77" w:rsidP="00C55D6A">
      <w:pPr>
        <w:pStyle w:val="a4"/>
        <w:shd w:val="clear" w:color="auto" w:fill="auto"/>
        <w:ind w:right="2314"/>
        <w:jc w:val="center"/>
        <w:rPr>
          <w:b/>
          <w:bCs/>
          <w:sz w:val="36"/>
          <w:szCs w:val="36"/>
          <w:lang w:val="ru-RU"/>
        </w:rPr>
      </w:pPr>
    </w:p>
    <w:p w14:paraId="4C215621" w14:textId="5E02BEC0" w:rsidR="00C55D6A" w:rsidRPr="00B0357E" w:rsidRDefault="00C55D6A" w:rsidP="00C55D6A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0682A201" wp14:editId="5C8DBD47">
                <wp:simplePos x="0" y="0"/>
                <wp:positionH relativeFrom="page">
                  <wp:posOffset>5972175</wp:posOffset>
                </wp:positionH>
                <wp:positionV relativeFrom="paragraph">
                  <wp:posOffset>10795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36B83" w14:textId="03018282" w:rsidR="00C55D6A" w:rsidRDefault="00C55D6A" w:rsidP="00C55D6A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16407136" w14:textId="77777777" w:rsidR="00C55D6A" w:rsidRPr="005156AF" w:rsidRDefault="00C55D6A" w:rsidP="00C55D6A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660446412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2A20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0.25pt;margin-top:.85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AiqokD3gAA&#10;AAkBAAAPAAAAAAAAAAAAAAAAAPIDAABkcnMvZG93bnJldi54bWxQSwUGAAAAAAQABADzAAAA/QQA&#10;AAAA&#10;" filled="f" stroked="f">
                <v:textbox inset="0,0,0,0">
                  <w:txbxContent>
                    <w:p w14:paraId="58036B83" w14:textId="03018282" w:rsidR="00C55D6A" w:rsidRDefault="00C55D6A" w:rsidP="00C55D6A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16407136" w14:textId="77777777" w:rsidR="00C55D6A" w:rsidRPr="005156AF" w:rsidRDefault="00C55D6A" w:rsidP="00C55D6A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660446412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0357E">
        <w:rPr>
          <w:b/>
          <w:bCs/>
          <w:sz w:val="36"/>
          <w:szCs w:val="36"/>
          <w:lang w:val="ru-RU"/>
        </w:rPr>
        <w:t>ПОЯСНЮВАЛЬНА ЗАПИСКА</w:t>
      </w:r>
    </w:p>
    <w:p w14:paraId="35F210CC" w14:textId="77777777" w:rsidR="00247BC9" w:rsidRDefault="00247BC9" w:rsidP="00A91671">
      <w:pPr>
        <w:pStyle w:val="1"/>
        <w:shd w:val="clear" w:color="auto" w:fill="auto"/>
        <w:ind w:right="2740"/>
        <w:jc w:val="center"/>
        <w:rPr>
          <w:i w:val="0"/>
          <w:iCs w:val="0"/>
          <w:sz w:val="24"/>
          <w:szCs w:val="24"/>
          <w:lang w:val="ru-RU"/>
        </w:rPr>
      </w:pPr>
      <w:r w:rsidRPr="00FD263A">
        <w:rPr>
          <w:b/>
          <w:bCs/>
          <w:i w:val="0"/>
          <w:iCs w:val="0"/>
          <w:sz w:val="24"/>
          <w:szCs w:val="24"/>
          <w:lang w:val="ru-RU"/>
        </w:rPr>
        <w:t xml:space="preserve">№ </w:t>
      </w:r>
      <w:r w:rsidR="001B0501">
        <w:rPr>
          <w:b/>
          <w:bCs/>
          <w:i w:val="0"/>
          <w:iCs w:val="0"/>
          <w:sz w:val="24"/>
          <w:szCs w:val="24"/>
          <w:lang w:val="uk-UA"/>
        </w:rPr>
        <w:t>ПЗН</w:t>
      </w:r>
      <w:r w:rsidRPr="00FD263A">
        <w:rPr>
          <w:b/>
          <w:bCs/>
          <w:i w:val="0"/>
          <w:iCs w:val="0"/>
          <w:sz w:val="24"/>
          <w:szCs w:val="24"/>
          <w:lang w:val="ru-RU"/>
        </w:rPr>
        <w:t xml:space="preserve">-57290 </w:t>
      </w:r>
      <w:proofErr w:type="spellStart"/>
      <w:r w:rsidRPr="00FD263A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FD263A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FD263A">
        <w:rPr>
          <w:b/>
          <w:bCs/>
          <w:i w:val="0"/>
          <w:sz w:val="24"/>
          <w:szCs w:val="24"/>
          <w:lang w:val="ru-RU"/>
        </w:rPr>
        <w:t>26.12.2023</w:t>
      </w:r>
    </w:p>
    <w:p w14:paraId="227B2FAA" w14:textId="77777777" w:rsidR="00C55D6A" w:rsidRPr="00F50656" w:rsidRDefault="005036A3" w:rsidP="00A9167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4A3407B" wp14:editId="45ED99E8">
            <wp:simplePos x="0" y="0"/>
            <wp:positionH relativeFrom="column">
              <wp:posOffset>5023485</wp:posOffset>
            </wp:positionH>
            <wp:positionV relativeFrom="paragraph">
              <wp:posOffset>102235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D6A" w:rsidRPr="00F50656">
        <w:rPr>
          <w:i w:val="0"/>
          <w:iCs w:val="0"/>
          <w:sz w:val="24"/>
          <w:szCs w:val="24"/>
          <w:lang w:val="ru-RU"/>
        </w:rPr>
        <w:t xml:space="preserve">до проєкту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="00C55D6A" w:rsidRPr="00F50656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="00C55D6A" w:rsidRPr="00F50656">
        <w:rPr>
          <w:i w:val="0"/>
          <w:iCs w:val="0"/>
          <w:sz w:val="24"/>
          <w:szCs w:val="24"/>
          <w:lang w:val="ru-RU"/>
        </w:rPr>
        <w:t xml:space="preserve"> ради</w:t>
      </w:r>
      <w:r w:rsidR="00C55D6A" w:rsidRPr="00F50656">
        <w:rPr>
          <w:i w:val="0"/>
          <w:sz w:val="24"/>
          <w:szCs w:val="24"/>
          <w:lang w:val="ru-RU"/>
        </w:rPr>
        <w:t>:</w:t>
      </w:r>
    </w:p>
    <w:p w14:paraId="2506B4A7" w14:textId="77777777" w:rsidR="00794A2B" w:rsidRPr="00794A2B" w:rsidRDefault="00794A2B" w:rsidP="00794A2B">
      <w:pPr>
        <w:pStyle w:val="a4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gramStart"/>
      <w:r w:rsidRPr="00794A2B">
        <w:rPr>
          <w:rFonts w:eastAsia="Georgia"/>
          <w:b/>
          <w:i/>
          <w:iCs/>
          <w:sz w:val="24"/>
          <w:szCs w:val="24"/>
          <w:lang w:val="ru-RU"/>
        </w:rPr>
        <w:t>Про продаж</w:t>
      </w:r>
      <w:proofErr w:type="gramEnd"/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94A2B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94A2B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</w:p>
    <w:p w14:paraId="48667634" w14:textId="72DE38F9" w:rsidR="00C55D6A" w:rsidRPr="00794A2B" w:rsidRDefault="00794A2B" w:rsidP="00794A2B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Pr="00794A2B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794A2B">
        <w:rPr>
          <w:rFonts w:eastAsia="Georgia"/>
          <w:b/>
          <w:i/>
          <w:iCs/>
          <w:sz w:val="24"/>
          <w:szCs w:val="24"/>
          <w:lang w:val="ru-RU"/>
        </w:rPr>
        <w:t>Академіка</w:t>
      </w:r>
      <w:proofErr w:type="spellEnd"/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 Заболотного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, 42а </w:t>
      </w:r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Pr="00794A2B">
        <w:rPr>
          <w:rFonts w:eastAsia="Georgia"/>
          <w:b/>
          <w:i/>
          <w:iCs/>
          <w:sz w:val="24"/>
          <w:szCs w:val="24"/>
          <w:lang w:val="ru-RU"/>
        </w:rPr>
        <w:t>Голосіївському</w:t>
      </w:r>
      <w:proofErr w:type="spellEnd"/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94A2B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             </w:t>
      </w:r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м. </w:t>
      </w:r>
      <w:proofErr w:type="spellStart"/>
      <w:r w:rsidRPr="00794A2B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94A2B">
        <w:rPr>
          <w:rFonts w:eastAsia="Georgia"/>
          <w:b/>
          <w:i/>
          <w:iCs/>
          <w:sz w:val="24"/>
          <w:szCs w:val="24"/>
          <w:lang w:val="ru-RU"/>
        </w:rPr>
        <w:t>Поліщук</w:t>
      </w:r>
      <w:proofErr w:type="spellEnd"/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94A2B">
        <w:rPr>
          <w:rFonts w:eastAsia="Georgia"/>
          <w:b/>
          <w:i/>
          <w:iCs/>
          <w:sz w:val="24"/>
          <w:szCs w:val="24"/>
          <w:lang w:val="ru-RU"/>
        </w:rPr>
        <w:t>Лілії</w:t>
      </w:r>
      <w:proofErr w:type="spellEnd"/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94A2B">
        <w:rPr>
          <w:rFonts w:eastAsia="Georgia"/>
          <w:b/>
          <w:i/>
          <w:iCs/>
          <w:sz w:val="24"/>
          <w:szCs w:val="24"/>
          <w:lang w:val="ru-RU"/>
        </w:rPr>
        <w:t>Олександрівні</w:t>
      </w:r>
      <w:proofErr w:type="spellEnd"/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794A2B">
        <w:rPr>
          <w:rFonts w:eastAsia="Georgia"/>
          <w:b/>
          <w:i/>
          <w:iCs/>
          <w:sz w:val="24"/>
          <w:szCs w:val="24"/>
          <w:lang w:val="ru-RU"/>
        </w:rPr>
        <w:t>Прокопець</w:t>
      </w:r>
      <w:proofErr w:type="spellEnd"/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94A2B">
        <w:rPr>
          <w:rFonts w:eastAsia="Georgia"/>
          <w:b/>
          <w:i/>
          <w:iCs/>
          <w:sz w:val="24"/>
          <w:szCs w:val="24"/>
          <w:lang w:val="ru-RU"/>
        </w:rPr>
        <w:t>Віті</w:t>
      </w:r>
      <w:proofErr w:type="spellEnd"/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94A2B">
        <w:rPr>
          <w:rFonts w:eastAsia="Georgia"/>
          <w:b/>
          <w:i/>
          <w:iCs/>
          <w:sz w:val="24"/>
          <w:szCs w:val="24"/>
          <w:lang w:val="ru-RU"/>
        </w:rPr>
        <w:t>Олександрівні</w:t>
      </w:r>
      <w:proofErr w:type="spellEnd"/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794A2B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794A2B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94A2B">
        <w:rPr>
          <w:rFonts w:eastAsia="Georgia"/>
          <w:b/>
          <w:i/>
          <w:iCs/>
          <w:sz w:val="24"/>
          <w:szCs w:val="24"/>
          <w:lang w:val="ru-RU"/>
        </w:rPr>
        <w:t>нежитлової</w:t>
      </w:r>
      <w:proofErr w:type="spellEnd"/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94A2B">
        <w:rPr>
          <w:rFonts w:eastAsia="Georgia"/>
          <w:b/>
          <w:i/>
          <w:iCs/>
          <w:sz w:val="24"/>
          <w:szCs w:val="24"/>
          <w:lang w:val="ru-RU"/>
        </w:rPr>
        <w:t>будівлі</w:t>
      </w:r>
      <w:proofErr w:type="spellEnd"/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 (</w:t>
      </w:r>
      <w:proofErr w:type="spellStart"/>
      <w:r w:rsidRPr="00794A2B">
        <w:rPr>
          <w:rFonts w:eastAsia="Georgia"/>
          <w:b/>
          <w:i/>
          <w:iCs/>
          <w:sz w:val="24"/>
          <w:szCs w:val="24"/>
          <w:lang w:val="ru-RU"/>
        </w:rPr>
        <w:t>торговельного</w:t>
      </w:r>
      <w:proofErr w:type="spellEnd"/>
      <w:r w:rsidRPr="00794A2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794A2B">
        <w:rPr>
          <w:rFonts w:eastAsia="Georgia"/>
          <w:b/>
          <w:i/>
          <w:iCs/>
          <w:sz w:val="24"/>
          <w:szCs w:val="24"/>
          <w:lang w:val="ru-RU"/>
        </w:rPr>
        <w:t>павільйону</w:t>
      </w:r>
      <w:proofErr w:type="spellEnd"/>
      <w:r w:rsidRPr="00794A2B">
        <w:rPr>
          <w:rFonts w:eastAsia="Georgia"/>
          <w:b/>
          <w:i/>
          <w:iCs/>
          <w:sz w:val="24"/>
          <w:szCs w:val="24"/>
          <w:lang w:val="ru-RU"/>
        </w:rPr>
        <w:t>)</w:t>
      </w:r>
    </w:p>
    <w:p w14:paraId="69C78D94" w14:textId="77777777" w:rsidR="0028549C" w:rsidRPr="00794A2B" w:rsidRDefault="0028549C" w:rsidP="00C55D6A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796C8A61" w14:textId="5C4044BB" w:rsidR="0028549C" w:rsidRPr="0028549C" w:rsidRDefault="00FD263A" w:rsidP="0028549C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  <w:lang w:val="uk-UA"/>
        </w:rPr>
        <w:t>Фізичні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особи</w:t>
      </w:r>
      <w:proofErr w:type="spellEnd"/>
      <w:r w:rsidR="00C55D6A" w:rsidRPr="00CF2418">
        <w:rPr>
          <w:sz w:val="24"/>
          <w:szCs w:val="24"/>
        </w:rPr>
        <w:t>: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6"/>
        <w:gridCol w:w="6231"/>
      </w:tblGrid>
      <w:tr w:rsidR="00C55D6A" w:rsidRPr="00CF2418" w14:paraId="56D9A484" w14:textId="77777777" w:rsidTr="006231B5">
        <w:trPr>
          <w:cantSplit/>
          <w:trHeight w:val="505"/>
        </w:trPr>
        <w:tc>
          <w:tcPr>
            <w:tcW w:w="3266" w:type="dxa"/>
          </w:tcPr>
          <w:p w14:paraId="0AA22553" w14:textId="7311D79A" w:rsidR="00C55D6A" w:rsidRPr="0035589E" w:rsidRDefault="00CB5B68" w:rsidP="0035589E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35589E">
              <w:rPr>
                <w:b w:val="0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6231" w:type="dxa"/>
          </w:tcPr>
          <w:p w14:paraId="097E8C51" w14:textId="77777777" w:rsidR="00C55D6A" w:rsidRPr="00FD263A" w:rsidRDefault="00C55D6A" w:rsidP="006231B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FD263A">
              <w:rPr>
                <w:b w:val="0"/>
                <w:i/>
                <w:sz w:val="24"/>
                <w:szCs w:val="24"/>
                <w:lang w:val="ru-RU"/>
              </w:rPr>
              <w:t>Поліщук</w:t>
            </w:r>
            <w:proofErr w:type="spellEnd"/>
            <w:r w:rsidRPr="00FD263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63A">
              <w:rPr>
                <w:b w:val="0"/>
                <w:i/>
                <w:sz w:val="24"/>
                <w:szCs w:val="24"/>
                <w:lang w:val="ru-RU"/>
              </w:rPr>
              <w:t>Лілія</w:t>
            </w:r>
            <w:proofErr w:type="spellEnd"/>
            <w:r w:rsidRPr="00FD263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63A">
              <w:rPr>
                <w:b w:val="0"/>
                <w:i/>
                <w:sz w:val="24"/>
                <w:szCs w:val="24"/>
                <w:lang w:val="ru-RU"/>
              </w:rPr>
              <w:t>Олександрівна</w:t>
            </w:r>
            <w:proofErr w:type="spellEnd"/>
            <w:r w:rsidRPr="00FD263A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263A">
              <w:rPr>
                <w:b w:val="0"/>
                <w:i/>
                <w:sz w:val="24"/>
                <w:szCs w:val="24"/>
                <w:lang w:val="ru-RU"/>
              </w:rPr>
              <w:t>Прокопець</w:t>
            </w:r>
            <w:proofErr w:type="spellEnd"/>
            <w:r w:rsidRPr="00FD263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63A">
              <w:rPr>
                <w:b w:val="0"/>
                <w:i/>
                <w:sz w:val="24"/>
                <w:szCs w:val="24"/>
                <w:lang w:val="ru-RU"/>
              </w:rPr>
              <w:t>Віта</w:t>
            </w:r>
            <w:proofErr w:type="spellEnd"/>
            <w:r w:rsidRPr="00FD263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263A">
              <w:rPr>
                <w:b w:val="0"/>
                <w:i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</w:tr>
      <w:tr w:rsidR="00C55D6A" w:rsidRPr="00CF2418" w14:paraId="3F066249" w14:textId="77777777" w:rsidTr="006231B5">
        <w:trPr>
          <w:cantSplit/>
          <w:trHeight w:val="511"/>
        </w:trPr>
        <w:tc>
          <w:tcPr>
            <w:tcW w:w="3266" w:type="dxa"/>
          </w:tcPr>
          <w:p w14:paraId="7AD84C9E" w14:textId="77777777" w:rsidR="00C55D6A" w:rsidRPr="008A789E" w:rsidRDefault="00CB5B68" w:rsidP="006231B5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9077CB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8A789E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231" w:type="dxa"/>
          </w:tcPr>
          <w:p w14:paraId="57003BE3" w14:textId="54BC0C6B" w:rsidR="00C55D6A" w:rsidRPr="006231B5" w:rsidRDefault="00C55D6A" w:rsidP="006231B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231B5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6231B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231B5">
              <w:rPr>
                <w:b w:val="0"/>
                <w:i/>
                <w:sz w:val="24"/>
                <w:szCs w:val="24"/>
              </w:rPr>
              <w:t>25.07.2023</w:t>
            </w:r>
            <w:r w:rsidRPr="006231B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231B5">
              <w:rPr>
                <w:b w:val="0"/>
                <w:i/>
                <w:sz w:val="24"/>
                <w:szCs w:val="24"/>
                <w:lang w:val="uk-UA"/>
              </w:rPr>
              <w:t xml:space="preserve">№ </w:t>
            </w:r>
            <w:r w:rsidRPr="006231B5">
              <w:rPr>
                <w:b w:val="0"/>
                <w:i/>
                <w:sz w:val="24"/>
                <w:szCs w:val="24"/>
              </w:rPr>
              <w:t>660446412</w:t>
            </w:r>
          </w:p>
        </w:tc>
      </w:tr>
    </w:tbl>
    <w:p w14:paraId="72F556CB" w14:textId="77777777" w:rsidR="00C55D6A" w:rsidRPr="008A789E" w:rsidRDefault="00C55D6A" w:rsidP="00C55D6A">
      <w:pPr>
        <w:spacing w:line="1" w:lineRule="exact"/>
      </w:pPr>
    </w:p>
    <w:p w14:paraId="490FA680" w14:textId="77777777" w:rsidR="00C55D6A" w:rsidRPr="005036A3" w:rsidRDefault="00C55D6A" w:rsidP="00C55D6A">
      <w:pPr>
        <w:pStyle w:val="a7"/>
        <w:shd w:val="clear" w:color="auto" w:fill="auto"/>
        <w:ind w:firstLine="142"/>
        <w:rPr>
          <w:b w:val="0"/>
          <w:lang w:val="uk-UA"/>
        </w:rPr>
      </w:pPr>
      <w:r w:rsidRPr="005036A3">
        <w:rPr>
          <w:b w:val="0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3D2A43BB" w14:textId="174ABE81" w:rsidR="0028549C" w:rsidRPr="005036A3" w:rsidRDefault="0028549C" w:rsidP="00E636A5">
      <w:pPr>
        <w:pStyle w:val="a7"/>
        <w:shd w:val="clear" w:color="auto" w:fill="auto"/>
        <w:rPr>
          <w:sz w:val="24"/>
          <w:szCs w:val="24"/>
          <w:lang w:val="uk-UA"/>
        </w:rPr>
      </w:pPr>
    </w:p>
    <w:p w14:paraId="6E4FDB2C" w14:textId="57CB0189" w:rsidR="0028549C" w:rsidRPr="0028549C" w:rsidRDefault="00C55D6A" w:rsidP="0028549C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ru-RU"/>
        </w:rPr>
      </w:pPr>
      <w:r w:rsidRPr="005036A3">
        <w:rPr>
          <w:sz w:val="24"/>
          <w:szCs w:val="24"/>
          <w:lang w:val="uk-UA"/>
        </w:rPr>
        <w:t xml:space="preserve">Відомості про </w:t>
      </w:r>
      <w:proofErr w:type="spellStart"/>
      <w:r w:rsidRPr="005036A3">
        <w:rPr>
          <w:sz w:val="24"/>
          <w:szCs w:val="24"/>
          <w:lang w:val="uk-UA"/>
        </w:rPr>
        <w:t>земе</w:t>
      </w:r>
      <w:proofErr w:type="spellEnd"/>
      <w:r w:rsidRPr="00BE5B9A">
        <w:rPr>
          <w:sz w:val="24"/>
          <w:szCs w:val="24"/>
          <w:lang w:val="ru-RU"/>
        </w:rPr>
        <w:t xml:space="preserve">льну </w:t>
      </w:r>
      <w:proofErr w:type="spellStart"/>
      <w:r w:rsidRPr="00BE5B9A">
        <w:rPr>
          <w:sz w:val="24"/>
          <w:szCs w:val="24"/>
          <w:lang w:val="ru-RU"/>
        </w:rPr>
        <w:t>ділянку</w:t>
      </w:r>
      <w:proofErr w:type="spellEnd"/>
      <w:r w:rsidRPr="00BE5B9A">
        <w:rPr>
          <w:sz w:val="24"/>
          <w:szCs w:val="24"/>
          <w:lang w:val="ru-RU"/>
        </w:rPr>
        <w:t xml:space="preserve"> (</w:t>
      </w:r>
      <w:r w:rsidR="00793063">
        <w:rPr>
          <w:sz w:val="24"/>
          <w:szCs w:val="24"/>
          <w:lang w:val="uk-UA"/>
        </w:rPr>
        <w:t>кадастровий</w:t>
      </w:r>
      <w:r w:rsidRPr="00BE5B9A">
        <w:rPr>
          <w:sz w:val="24"/>
          <w:szCs w:val="24"/>
          <w:lang w:val="ru-RU"/>
        </w:rPr>
        <w:t xml:space="preserve"> № </w:t>
      </w:r>
      <w:r w:rsidRPr="00FD263A">
        <w:rPr>
          <w:sz w:val="24"/>
          <w:szCs w:val="24"/>
          <w:lang w:val="ru-RU"/>
        </w:rPr>
        <w:t>8000000000:79:485:0008</w:t>
      </w:r>
      <w:r w:rsidRPr="00BE5B9A">
        <w:rPr>
          <w:sz w:val="24"/>
          <w:szCs w:val="24"/>
          <w:lang w:val="ru-RU"/>
        </w:rPr>
        <w:t>).</w:t>
      </w:r>
    </w:p>
    <w:tbl>
      <w:tblPr>
        <w:tblOverlap w:val="never"/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6331"/>
      </w:tblGrid>
      <w:tr w:rsidR="00C55D6A" w14:paraId="13BB193D" w14:textId="77777777" w:rsidTr="007021F5">
        <w:trPr>
          <w:trHeight w:hRule="exact" w:val="489"/>
        </w:trPr>
        <w:tc>
          <w:tcPr>
            <w:tcW w:w="3166" w:type="dxa"/>
            <w:shd w:val="clear" w:color="auto" w:fill="FFFFFF"/>
          </w:tcPr>
          <w:p w14:paraId="4E1A65E9" w14:textId="77777777" w:rsidR="00C55D6A" w:rsidRPr="00CF2418" w:rsidRDefault="00CB5B68" w:rsidP="005D75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9928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CF2418">
              <w:rPr>
                <w:sz w:val="24"/>
                <w:szCs w:val="24"/>
              </w:rPr>
              <w:t>Місце</w:t>
            </w:r>
            <w:proofErr w:type="spellEnd"/>
            <w:r w:rsidR="00C55D6A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C55D6A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C55D6A" w:rsidRPr="00CF2418">
              <w:rPr>
                <w:sz w:val="24"/>
                <w:szCs w:val="24"/>
              </w:rPr>
              <w:t>адреса</w:t>
            </w:r>
            <w:proofErr w:type="spellEnd"/>
            <w:r w:rsidR="00C55D6A" w:rsidRPr="00CF2418">
              <w:rPr>
                <w:sz w:val="24"/>
                <w:szCs w:val="24"/>
              </w:rPr>
              <w:t>)</w:t>
            </w:r>
          </w:p>
        </w:tc>
        <w:tc>
          <w:tcPr>
            <w:tcW w:w="6331" w:type="dxa"/>
            <w:shd w:val="clear" w:color="auto" w:fill="FFFFFF"/>
          </w:tcPr>
          <w:p w14:paraId="65C47063" w14:textId="44291A05" w:rsidR="00C55D6A" w:rsidRPr="006231B5" w:rsidRDefault="00C55D6A" w:rsidP="006231B5">
            <w:pPr>
              <w:pStyle w:val="a4"/>
              <w:shd w:val="clear" w:color="auto" w:fill="auto"/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  <w:r w:rsidRPr="00FD263A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FD263A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FD263A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FD263A">
              <w:rPr>
                <w:i/>
                <w:iCs/>
                <w:sz w:val="24"/>
                <w:szCs w:val="24"/>
                <w:lang w:val="ru-RU"/>
              </w:rPr>
              <w:t>Голосіївський</w:t>
            </w:r>
            <w:proofErr w:type="spellEnd"/>
            <w:r w:rsidRPr="00FD263A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263A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FD263A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FD263A">
              <w:rPr>
                <w:i/>
                <w:iCs/>
                <w:sz w:val="24"/>
                <w:szCs w:val="24"/>
              </w:rPr>
              <w:t>Академіка</w:t>
            </w:r>
            <w:proofErr w:type="spellEnd"/>
            <w:r w:rsidR="00FD263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D263A">
              <w:rPr>
                <w:i/>
                <w:iCs/>
                <w:sz w:val="24"/>
                <w:szCs w:val="24"/>
              </w:rPr>
              <w:t>Заболотного</w:t>
            </w:r>
            <w:proofErr w:type="spellEnd"/>
            <w:r w:rsidR="00FD263A">
              <w:rPr>
                <w:i/>
                <w:iCs/>
                <w:sz w:val="24"/>
                <w:szCs w:val="24"/>
              </w:rPr>
              <w:t>, 42</w:t>
            </w:r>
            <w:r w:rsidRPr="006231B5">
              <w:rPr>
                <w:i/>
                <w:iCs/>
                <w:sz w:val="24"/>
                <w:szCs w:val="24"/>
              </w:rPr>
              <w:t xml:space="preserve">а </w:t>
            </w:r>
          </w:p>
          <w:p w14:paraId="3C187083" w14:textId="77777777" w:rsidR="00C55D6A" w:rsidRPr="006231B5" w:rsidRDefault="00C55D6A" w:rsidP="006231B5">
            <w:pPr>
              <w:pStyle w:val="a4"/>
              <w:shd w:val="clear" w:color="auto" w:fill="auto"/>
              <w:spacing w:line="233" w:lineRule="auto"/>
              <w:jc w:val="both"/>
              <w:rPr>
                <w:i/>
                <w:iCs/>
                <w:sz w:val="24"/>
                <w:szCs w:val="24"/>
              </w:rPr>
            </w:pPr>
          </w:p>
          <w:p w14:paraId="10A136AC" w14:textId="77777777" w:rsidR="00C55D6A" w:rsidRPr="006231B5" w:rsidRDefault="00C55D6A" w:rsidP="006231B5">
            <w:pPr>
              <w:pStyle w:val="a4"/>
              <w:shd w:val="clear" w:color="auto" w:fill="auto"/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C55D6A" w14:paraId="636036DA" w14:textId="77777777" w:rsidTr="00794A2B">
        <w:trPr>
          <w:trHeight w:hRule="exact" w:val="274"/>
        </w:trPr>
        <w:tc>
          <w:tcPr>
            <w:tcW w:w="3166" w:type="dxa"/>
            <w:shd w:val="clear" w:color="auto" w:fill="FFFFFF"/>
          </w:tcPr>
          <w:p w14:paraId="0BC3E7D8" w14:textId="77777777" w:rsidR="00C55D6A" w:rsidRPr="00CF2418" w:rsidRDefault="00CB5B68" w:rsidP="005D75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331" w:type="dxa"/>
            <w:shd w:val="clear" w:color="auto" w:fill="FFFFFF"/>
          </w:tcPr>
          <w:p w14:paraId="75A20329" w14:textId="77777777" w:rsidR="00C55D6A" w:rsidRPr="006231B5" w:rsidRDefault="001C374B" w:rsidP="006231B5">
            <w:pPr>
              <w:pStyle w:val="a4"/>
              <w:shd w:val="clear" w:color="auto" w:fill="auto"/>
              <w:jc w:val="both"/>
              <w:rPr>
                <w:sz w:val="24"/>
                <w:szCs w:val="24"/>
              </w:rPr>
            </w:pPr>
            <w:r w:rsidRPr="006231B5">
              <w:rPr>
                <w:rFonts w:eastAsiaTheme="minorHAnsi"/>
                <w:i/>
                <w:sz w:val="24"/>
                <w:szCs w:val="24"/>
                <w:highlight w:val="white"/>
              </w:rPr>
              <w:t>0,0334</w:t>
            </w:r>
            <w:r w:rsidR="001B5701" w:rsidRPr="006231B5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5D6A" w:rsidRPr="006231B5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C55D6A" w14:paraId="32056BC9" w14:textId="77777777" w:rsidTr="00794A2B">
        <w:trPr>
          <w:trHeight w:hRule="exact" w:val="279"/>
        </w:trPr>
        <w:tc>
          <w:tcPr>
            <w:tcW w:w="3166" w:type="dxa"/>
            <w:shd w:val="clear" w:color="auto" w:fill="FFFFFF"/>
            <w:vAlign w:val="bottom"/>
          </w:tcPr>
          <w:p w14:paraId="7D2525E1" w14:textId="77777777" w:rsidR="00C55D6A" w:rsidRPr="00726D11" w:rsidRDefault="00CB5B68" w:rsidP="005D75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Вид</w:t>
            </w:r>
            <w:proofErr w:type="spellEnd"/>
            <w:r w:rsidR="00C55D6A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та</w:t>
            </w:r>
            <w:proofErr w:type="spellEnd"/>
            <w:r w:rsidR="00C55D6A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термін</w:t>
            </w:r>
            <w:proofErr w:type="spellEnd"/>
            <w:r w:rsidR="00C55D6A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C55D6A" w:rsidRPr="00726D11">
              <w:rPr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6331" w:type="dxa"/>
            <w:shd w:val="clear" w:color="auto" w:fill="FFFFFF"/>
            <w:vAlign w:val="bottom"/>
          </w:tcPr>
          <w:p w14:paraId="152B1D08" w14:textId="77777777" w:rsidR="00C55D6A" w:rsidRPr="006231B5" w:rsidRDefault="00AD2513" w:rsidP="006231B5">
            <w:pPr>
              <w:pStyle w:val="a4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6231B5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C55D6A" w:rsidRPr="00FD263A">
              <w:rPr>
                <w:i/>
                <w:sz w:val="24"/>
                <w:szCs w:val="24"/>
                <w:lang w:val="ru-RU"/>
              </w:rPr>
              <w:t>власність</w:t>
            </w:r>
            <w:proofErr w:type="spellEnd"/>
            <w:r w:rsidRPr="006231B5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C55D6A" w14:paraId="2D9F7F39" w14:textId="77777777" w:rsidTr="00794A2B">
        <w:trPr>
          <w:trHeight w:hRule="exact" w:val="991"/>
        </w:trPr>
        <w:tc>
          <w:tcPr>
            <w:tcW w:w="3166" w:type="dxa"/>
            <w:shd w:val="clear" w:color="auto" w:fill="FFFFFF"/>
          </w:tcPr>
          <w:p w14:paraId="763E8010" w14:textId="27783E6D" w:rsidR="00C55D6A" w:rsidRPr="00793063" w:rsidRDefault="00CB5B68" w:rsidP="005D752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CB5B68">
              <w:rPr>
                <w:sz w:val="24"/>
                <w:szCs w:val="24"/>
                <w:lang w:val="ru-RU"/>
              </w:rPr>
              <w:t xml:space="preserve"> </w:t>
            </w:r>
            <w:r w:rsidR="00FD263A" w:rsidRPr="00FD263A">
              <w:rPr>
                <w:sz w:val="24"/>
                <w:szCs w:val="24"/>
                <w:lang w:val="ru-RU"/>
              </w:rPr>
              <w:t xml:space="preserve">Код виду </w:t>
            </w:r>
            <w:proofErr w:type="spellStart"/>
            <w:r w:rsidR="00FD263A" w:rsidRPr="00FD263A">
              <w:rPr>
                <w:sz w:val="24"/>
                <w:szCs w:val="24"/>
                <w:lang w:val="ru-RU"/>
              </w:rPr>
              <w:t>цільового</w:t>
            </w:r>
            <w:proofErr w:type="spellEnd"/>
            <w:r w:rsidR="00FD263A" w:rsidRPr="00FD26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263A" w:rsidRPr="00FD263A">
              <w:rPr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  <w:tc>
          <w:tcPr>
            <w:tcW w:w="6331" w:type="dxa"/>
            <w:shd w:val="clear" w:color="auto" w:fill="FFFFFF"/>
          </w:tcPr>
          <w:p w14:paraId="56C3EEC8" w14:textId="3EBD52A4" w:rsidR="00C55D6A" w:rsidRPr="006231B5" w:rsidRDefault="00FD263A" w:rsidP="006231B5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03.07 для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торгівлі</w:t>
            </w:r>
            <w:proofErr w:type="spellEnd"/>
          </w:p>
          <w:p w14:paraId="35AC49FF" w14:textId="34EAF073" w:rsidR="00C55D6A" w:rsidRPr="006231B5" w:rsidRDefault="00794A2B" w:rsidP="006231B5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(</w:t>
            </w:r>
            <w:r w:rsidRPr="00794A2B">
              <w:rPr>
                <w:i/>
                <w:sz w:val="24"/>
                <w:szCs w:val="24"/>
                <w:lang w:val="ru-RU"/>
              </w:rPr>
              <w:t>для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4A2B">
              <w:rPr>
                <w:i/>
                <w:sz w:val="24"/>
                <w:szCs w:val="24"/>
                <w:lang w:val="ru-RU"/>
              </w:rPr>
              <w:t>нежитлової</w:t>
            </w:r>
            <w:proofErr w:type="spellEnd"/>
            <w:r w:rsidRPr="00794A2B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                         </w:t>
            </w:r>
            <w:proofErr w:type="spellStart"/>
            <w:r w:rsidRPr="00794A2B">
              <w:rPr>
                <w:i/>
                <w:sz w:val="24"/>
                <w:szCs w:val="24"/>
                <w:lang w:val="ru-RU"/>
              </w:rPr>
              <w:t>будівлі</w:t>
            </w:r>
            <w:proofErr w:type="spellEnd"/>
            <w:r w:rsidRPr="00794A2B">
              <w:rPr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94A2B">
              <w:rPr>
                <w:i/>
                <w:sz w:val="24"/>
                <w:szCs w:val="24"/>
                <w:lang w:val="ru-RU"/>
              </w:rPr>
              <w:t>торговельного</w:t>
            </w:r>
            <w:proofErr w:type="spellEnd"/>
            <w:r w:rsidRPr="00794A2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4A2B">
              <w:rPr>
                <w:i/>
                <w:sz w:val="24"/>
                <w:szCs w:val="24"/>
                <w:lang w:val="ru-RU"/>
              </w:rPr>
              <w:t>павільйону</w:t>
            </w:r>
            <w:proofErr w:type="spellEnd"/>
            <w:r w:rsidRPr="00794A2B">
              <w:rPr>
                <w:i/>
                <w:sz w:val="24"/>
                <w:szCs w:val="24"/>
                <w:lang w:val="ru-RU"/>
              </w:rPr>
              <w:t>)</w:t>
            </w:r>
          </w:p>
        </w:tc>
      </w:tr>
      <w:tr w:rsidR="00793063" w14:paraId="7A8B3258" w14:textId="77777777" w:rsidTr="00794A2B">
        <w:trPr>
          <w:trHeight w:hRule="exact" w:val="431"/>
        </w:trPr>
        <w:tc>
          <w:tcPr>
            <w:tcW w:w="3166" w:type="dxa"/>
            <w:tcBorders>
              <w:bottom w:val="single" w:sz="4" w:space="0" w:color="auto"/>
            </w:tcBorders>
            <w:shd w:val="clear" w:color="auto" w:fill="FFFFFF"/>
          </w:tcPr>
          <w:p w14:paraId="602A2FAE" w14:textId="77777777" w:rsidR="00793063" w:rsidRDefault="00CB5B68" w:rsidP="005D752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D26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3063">
              <w:rPr>
                <w:sz w:val="24"/>
                <w:szCs w:val="24"/>
                <w:lang w:val="ru-RU"/>
              </w:rPr>
              <w:t>Експертна</w:t>
            </w:r>
            <w:proofErr w:type="spellEnd"/>
            <w:r w:rsidR="0079306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3063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79306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3063">
              <w:rPr>
                <w:sz w:val="24"/>
                <w:szCs w:val="24"/>
                <w:lang w:val="ru-RU"/>
              </w:rPr>
              <w:t>оцінка</w:t>
            </w:r>
            <w:proofErr w:type="spellEnd"/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FF"/>
          </w:tcPr>
          <w:p w14:paraId="4D741D0C" w14:textId="2000F203" w:rsidR="00793063" w:rsidRPr="006231B5" w:rsidRDefault="00FD263A" w:rsidP="006231B5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highlight w:val="cyan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1 702 000,00 грн (дата оцінки – 14</w:t>
            </w:r>
            <w:r w:rsidRPr="00FD263A">
              <w:rPr>
                <w:i/>
                <w:sz w:val="24"/>
                <w:szCs w:val="24"/>
                <w:lang w:val="uk-UA"/>
              </w:rPr>
              <w:t>.12.2023)</w:t>
            </w:r>
          </w:p>
        </w:tc>
      </w:tr>
    </w:tbl>
    <w:p w14:paraId="596F00E4" w14:textId="416DC24C" w:rsidR="0028549C" w:rsidRDefault="0028549C" w:rsidP="00C55D6A">
      <w:pPr>
        <w:spacing w:after="259" w:line="1" w:lineRule="exact"/>
      </w:pPr>
    </w:p>
    <w:p w14:paraId="48C78F69" w14:textId="0D4A8B23" w:rsidR="0028549C" w:rsidRPr="0028549C" w:rsidRDefault="00C55D6A" w:rsidP="0028549C">
      <w:pPr>
        <w:pStyle w:val="1"/>
        <w:numPr>
          <w:ilvl w:val="0"/>
          <w:numId w:val="1"/>
        </w:numPr>
        <w:shd w:val="clear" w:color="auto" w:fill="auto"/>
        <w:jc w:val="both"/>
        <w:rPr>
          <w:b/>
          <w:bCs/>
          <w:i w:val="0"/>
          <w:sz w:val="24"/>
          <w:szCs w:val="24"/>
          <w:lang w:val="uk-UA"/>
        </w:rPr>
      </w:pPr>
      <w:r w:rsidRPr="00E85A60">
        <w:rPr>
          <w:b/>
          <w:bCs/>
          <w:i w:val="0"/>
          <w:sz w:val="24"/>
          <w:szCs w:val="24"/>
          <w:lang w:val="uk-UA"/>
        </w:rPr>
        <w:t>Мета прийняття рішення.</w:t>
      </w:r>
    </w:p>
    <w:p w14:paraId="1D13F74F" w14:textId="4305D48E" w:rsidR="0028549C" w:rsidRPr="0028549C" w:rsidRDefault="00C55D6A" w:rsidP="0028549C">
      <w:pPr>
        <w:pStyle w:val="1"/>
        <w:shd w:val="clear" w:color="auto" w:fill="auto"/>
        <w:ind w:left="284" w:firstLine="156"/>
        <w:jc w:val="both"/>
        <w:rPr>
          <w:i w:val="0"/>
          <w:sz w:val="24"/>
          <w:szCs w:val="24"/>
          <w:lang w:val="uk-UA"/>
        </w:rPr>
      </w:pPr>
      <w:r w:rsidRPr="00E85A60">
        <w:rPr>
          <w:i w:val="0"/>
          <w:sz w:val="24"/>
          <w:szCs w:val="24"/>
          <w:lang w:val="uk-UA"/>
        </w:rPr>
        <w:t xml:space="preserve">Метою прийняття рішення є забезпечення реалізації встановленого Земельним кодексом України права </w:t>
      </w:r>
      <w:r w:rsidR="00E85A60" w:rsidRPr="00E85A60">
        <w:rPr>
          <w:i w:val="0"/>
          <w:sz w:val="24"/>
          <w:szCs w:val="24"/>
          <w:lang w:val="uk-UA"/>
        </w:rPr>
        <w:t>фізичних та юридичних осіб</w:t>
      </w:r>
      <w:r w:rsidRPr="00E85A60">
        <w:rPr>
          <w:i w:val="0"/>
          <w:sz w:val="24"/>
          <w:szCs w:val="24"/>
          <w:lang w:val="uk-UA"/>
        </w:rPr>
        <w:t xml:space="preserve"> на </w:t>
      </w:r>
      <w:r w:rsidR="00E85A60" w:rsidRPr="00E85A60">
        <w:rPr>
          <w:i w:val="0"/>
          <w:sz w:val="24"/>
          <w:szCs w:val="24"/>
          <w:lang w:val="uk-UA"/>
        </w:rPr>
        <w:t>придбання земельних ділянок у власність</w:t>
      </w:r>
      <w:r w:rsidR="00E85A60">
        <w:rPr>
          <w:i w:val="0"/>
          <w:sz w:val="24"/>
          <w:szCs w:val="24"/>
          <w:lang w:val="uk-UA"/>
        </w:rPr>
        <w:t>.</w:t>
      </w:r>
    </w:p>
    <w:p w14:paraId="17358C19" w14:textId="77777777" w:rsidR="00E636A5" w:rsidRDefault="00E636A5" w:rsidP="00E636A5">
      <w:pPr>
        <w:pStyle w:val="a7"/>
        <w:shd w:val="clear" w:color="auto" w:fill="auto"/>
        <w:rPr>
          <w:b w:val="0"/>
          <w:bCs w:val="0"/>
          <w:iCs/>
          <w:sz w:val="24"/>
          <w:szCs w:val="24"/>
          <w:lang w:val="uk-UA"/>
        </w:rPr>
      </w:pPr>
    </w:p>
    <w:p w14:paraId="6F51154A" w14:textId="640E44AA" w:rsidR="00C55D6A" w:rsidRPr="00C7476E" w:rsidRDefault="00E636A5" w:rsidP="00E636A5">
      <w:pPr>
        <w:pStyle w:val="a7"/>
        <w:shd w:val="clear" w:color="auto" w:fill="auto"/>
        <w:rPr>
          <w:sz w:val="24"/>
          <w:szCs w:val="24"/>
          <w:lang w:val="ru-RU"/>
        </w:rPr>
      </w:pPr>
      <w:r>
        <w:rPr>
          <w:b w:val="0"/>
          <w:bCs w:val="0"/>
          <w:iCs/>
          <w:sz w:val="24"/>
          <w:szCs w:val="24"/>
          <w:lang w:val="uk-UA"/>
        </w:rPr>
        <w:t xml:space="preserve">    </w:t>
      </w:r>
      <w:r w:rsidR="00E85A60">
        <w:rPr>
          <w:sz w:val="24"/>
          <w:szCs w:val="24"/>
        </w:rPr>
        <w:t>4</w:t>
      </w:r>
      <w:r w:rsidR="00C55D6A" w:rsidRPr="00C7476E">
        <w:rPr>
          <w:sz w:val="24"/>
          <w:szCs w:val="24"/>
        </w:rPr>
        <w:t xml:space="preserve">. </w:t>
      </w:r>
      <w:proofErr w:type="spellStart"/>
      <w:r w:rsidR="00C55D6A" w:rsidRPr="00C7476E">
        <w:rPr>
          <w:sz w:val="24"/>
          <w:szCs w:val="24"/>
        </w:rPr>
        <w:t>Особливі</w:t>
      </w:r>
      <w:proofErr w:type="spellEnd"/>
      <w:r w:rsidR="00C55D6A" w:rsidRPr="00C7476E">
        <w:rPr>
          <w:sz w:val="24"/>
          <w:szCs w:val="24"/>
        </w:rPr>
        <w:t xml:space="preserve"> </w:t>
      </w:r>
      <w:proofErr w:type="spellStart"/>
      <w:r w:rsidR="00C55D6A" w:rsidRPr="00C7476E">
        <w:rPr>
          <w:sz w:val="24"/>
          <w:szCs w:val="24"/>
        </w:rPr>
        <w:t>характеристики</w:t>
      </w:r>
      <w:proofErr w:type="spellEnd"/>
      <w:r w:rsidR="00C55D6A" w:rsidRPr="00C7476E">
        <w:rPr>
          <w:sz w:val="24"/>
          <w:szCs w:val="24"/>
        </w:rPr>
        <w:t xml:space="preserve"> </w:t>
      </w:r>
      <w:proofErr w:type="spellStart"/>
      <w:r w:rsidR="00C55D6A" w:rsidRPr="00C7476E">
        <w:rPr>
          <w:sz w:val="24"/>
          <w:szCs w:val="24"/>
        </w:rPr>
        <w:t>ділянки</w:t>
      </w:r>
      <w:proofErr w:type="spellEnd"/>
      <w:r w:rsidR="00C55D6A"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C55D6A" w:rsidRPr="0070402C" w14:paraId="40E19E96" w14:textId="77777777" w:rsidTr="009077CB">
        <w:trPr>
          <w:trHeight w:val="866"/>
        </w:trPr>
        <w:tc>
          <w:tcPr>
            <w:tcW w:w="2977" w:type="dxa"/>
          </w:tcPr>
          <w:p w14:paraId="6FFE286F" w14:textId="1DC8AF88" w:rsidR="00C55D6A" w:rsidRPr="006231B5" w:rsidRDefault="00CB5B68" w:rsidP="0028549C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CB5B68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C55D6A" w:rsidRPr="006231B5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C55D6A" w:rsidRPr="006231B5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520" w:type="dxa"/>
          </w:tcPr>
          <w:p w14:paraId="536CFAA9" w14:textId="77777777" w:rsidR="0028549C" w:rsidRDefault="00E85A60" w:rsidP="00B50A7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D778E">
              <w:rPr>
                <w:rFonts w:ascii="Times New Roman" w:eastAsia="Times New Roman" w:hAnsi="Times New Roman" w:cs="Times New Roman"/>
                <w:i/>
              </w:rPr>
              <w:t xml:space="preserve">На </w:t>
            </w:r>
            <w:r w:rsidR="00082354">
              <w:rPr>
                <w:rFonts w:ascii="Times New Roman" w:eastAsia="Times New Roman" w:hAnsi="Times New Roman" w:cs="Times New Roman"/>
                <w:i/>
              </w:rPr>
              <w:t xml:space="preserve">земельній ділянці розташована нежила будівля                площею 116,2 </w:t>
            </w:r>
            <w:proofErr w:type="spellStart"/>
            <w:r w:rsidRPr="002D778E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2D778E">
              <w:rPr>
                <w:rFonts w:ascii="Times New Roman" w:eastAsia="Times New Roman" w:hAnsi="Times New Roman" w:cs="Times New Roman"/>
                <w:i/>
              </w:rPr>
              <w:t>.,</w:t>
            </w:r>
            <w:r w:rsidR="002D77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82354">
              <w:rPr>
                <w:rFonts w:ascii="Times New Roman" w:eastAsia="Times New Roman" w:hAnsi="Times New Roman" w:cs="Times New Roman"/>
                <w:i/>
              </w:rPr>
              <w:t>яка</w:t>
            </w:r>
            <w:r w:rsidRPr="002D778E">
              <w:rPr>
                <w:rFonts w:ascii="Times New Roman" w:eastAsia="Times New Roman" w:hAnsi="Times New Roman" w:cs="Times New Roman"/>
                <w:i/>
              </w:rPr>
              <w:t xml:space="preserve"> є </w:t>
            </w:r>
            <w:r w:rsidR="00082354">
              <w:rPr>
                <w:rFonts w:ascii="Times New Roman" w:eastAsia="Times New Roman" w:hAnsi="Times New Roman" w:cs="Times New Roman"/>
                <w:i/>
              </w:rPr>
              <w:t>спільною частковою власністю громадянок Поліщук Л.О. (1/2) (</w:t>
            </w:r>
            <w:r w:rsidR="00082354" w:rsidRPr="00082354">
              <w:rPr>
                <w:rFonts w:ascii="Times New Roman" w:eastAsia="Times New Roman" w:hAnsi="Times New Roman" w:cs="Times New Roman"/>
                <w:i/>
              </w:rPr>
              <w:t>право власності зареєстровано у Державному реєстр</w:t>
            </w:r>
            <w:r w:rsidR="00082354">
              <w:rPr>
                <w:rFonts w:ascii="Times New Roman" w:eastAsia="Times New Roman" w:hAnsi="Times New Roman" w:cs="Times New Roman"/>
                <w:i/>
              </w:rPr>
              <w:t xml:space="preserve">і речових прав  16.09.2014, </w:t>
            </w:r>
            <w:r w:rsidR="008C265F">
              <w:rPr>
                <w:rFonts w:ascii="Times New Roman" w:eastAsia="Times New Roman" w:hAnsi="Times New Roman" w:cs="Times New Roman"/>
                <w:i/>
              </w:rPr>
              <w:t>номер відомостей про речове право</w:t>
            </w:r>
            <w:r w:rsidR="00082354">
              <w:rPr>
                <w:rFonts w:ascii="Times New Roman" w:eastAsia="Times New Roman" w:hAnsi="Times New Roman" w:cs="Times New Roman"/>
                <w:i/>
              </w:rPr>
              <w:t xml:space="preserve"> 7012402)</w:t>
            </w:r>
            <w:r w:rsidR="00082354" w:rsidRPr="0008235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82354">
              <w:rPr>
                <w:rFonts w:ascii="Times New Roman" w:eastAsia="Times New Roman" w:hAnsi="Times New Roman" w:cs="Times New Roman"/>
                <w:i/>
              </w:rPr>
              <w:t xml:space="preserve">та </w:t>
            </w:r>
            <w:proofErr w:type="spellStart"/>
            <w:r w:rsidR="00082354">
              <w:rPr>
                <w:rFonts w:ascii="Times New Roman" w:eastAsia="Times New Roman" w:hAnsi="Times New Roman" w:cs="Times New Roman"/>
                <w:i/>
              </w:rPr>
              <w:t>Прокопець</w:t>
            </w:r>
            <w:proofErr w:type="spellEnd"/>
            <w:r w:rsidR="00082354">
              <w:rPr>
                <w:rFonts w:ascii="Times New Roman" w:eastAsia="Times New Roman" w:hAnsi="Times New Roman" w:cs="Times New Roman"/>
                <w:i/>
              </w:rPr>
              <w:t xml:space="preserve"> В.О. (1/2) (</w:t>
            </w:r>
            <w:r w:rsidR="00082354" w:rsidRPr="00082354">
              <w:rPr>
                <w:rFonts w:ascii="Times New Roman" w:eastAsia="Times New Roman" w:hAnsi="Times New Roman" w:cs="Times New Roman"/>
                <w:i/>
              </w:rPr>
              <w:t xml:space="preserve">право власності зареєстровано у Державному реєстрі речових прав 16.09.2014, </w:t>
            </w:r>
            <w:r w:rsidR="008C265F">
              <w:rPr>
                <w:rFonts w:ascii="Times New Roman" w:eastAsia="Times New Roman" w:hAnsi="Times New Roman" w:cs="Times New Roman"/>
                <w:i/>
              </w:rPr>
              <w:t xml:space="preserve">                             </w:t>
            </w:r>
            <w:r w:rsidR="00082354" w:rsidRPr="00082354">
              <w:rPr>
                <w:rFonts w:ascii="Times New Roman" w:eastAsia="Times New Roman" w:hAnsi="Times New Roman" w:cs="Times New Roman"/>
                <w:i/>
              </w:rPr>
              <w:t xml:space="preserve">номер </w:t>
            </w:r>
            <w:r w:rsidR="008C265F" w:rsidRPr="008C265F">
              <w:rPr>
                <w:rFonts w:ascii="Times New Roman" w:eastAsia="Times New Roman" w:hAnsi="Times New Roman" w:cs="Times New Roman"/>
                <w:i/>
              </w:rPr>
              <w:t xml:space="preserve">відомостей про речове право </w:t>
            </w:r>
            <w:r w:rsidR="00082354">
              <w:rPr>
                <w:rFonts w:ascii="Times New Roman" w:eastAsia="Times New Roman" w:hAnsi="Times New Roman" w:cs="Times New Roman"/>
                <w:i/>
              </w:rPr>
              <w:t>7012332 (</w:t>
            </w:r>
            <w:r w:rsidR="00082354" w:rsidRPr="00082354">
              <w:rPr>
                <w:rFonts w:ascii="Times New Roman" w:eastAsia="Times New Roman" w:hAnsi="Times New Roman" w:cs="Times New Roman"/>
                <w:i/>
              </w:rPr>
              <w:t>реєстраційний</w:t>
            </w:r>
            <w:r w:rsidR="008C265F">
              <w:rPr>
                <w:rFonts w:ascii="Times New Roman" w:eastAsia="Times New Roman" w:hAnsi="Times New Roman" w:cs="Times New Roman"/>
                <w:i/>
              </w:rPr>
              <w:t xml:space="preserve"> номер об’єкта нерухомого майна </w:t>
            </w:r>
            <w:r w:rsidR="00082354" w:rsidRPr="00082354">
              <w:rPr>
                <w:rFonts w:ascii="Times New Roman" w:eastAsia="Times New Roman" w:hAnsi="Times New Roman" w:cs="Times New Roman"/>
                <w:i/>
              </w:rPr>
              <w:t>454347880361</w:t>
            </w:r>
            <w:r w:rsidR="00082354">
              <w:rPr>
                <w:rFonts w:ascii="Times New Roman" w:eastAsia="Times New Roman" w:hAnsi="Times New Roman" w:cs="Times New Roman"/>
                <w:i/>
              </w:rPr>
              <w:t>)</w:t>
            </w:r>
            <w:r w:rsidR="006F083B" w:rsidRPr="006F083B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D778E">
              <w:rPr>
                <w:rFonts w:ascii="Times New Roman" w:eastAsia="Times New Roman" w:hAnsi="Times New Roman" w:cs="Times New Roman"/>
                <w:i/>
              </w:rPr>
              <w:t>(інформація з Державного реєстру речових прав на нерухоме майно та Реєстру п</w:t>
            </w:r>
            <w:r w:rsidR="00A91671">
              <w:rPr>
                <w:rFonts w:ascii="Times New Roman" w:eastAsia="Times New Roman" w:hAnsi="Times New Roman" w:cs="Times New Roman"/>
                <w:i/>
              </w:rPr>
              <w:t>рав власності на нерухоме майно,</w:t>
            </w:r>
            <w:r w:rsidRPr="002D77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F2155" w:rsidRPr="002D778E">
              <w:rPr>
                <w:rFonts w:ascii="Times New Roman" w:eastAsia="Times New Roman" w:hAnsi="Times New Roman" w:cs="Times New Roman"/>
                <w:i/>
              </w:rPr>
              <w:t xml:space="preserve">Державного реєстру </w:t>
            </w:r>
            <w:proofErr w:type="spellStart"/>
            <w:r w:rsidR="00DF2155" w:rsidRPr="002D778E">
              <w:rPr>
                <w:rFonts w:ascii="Times New Roman" w:eastAsia="Times New Roman" w:hAnsi="Times New Roman" w:cs="Times New Roman"/>
                <w:i/>
              </w:rPr>
              <w:t>Іпотек</w:t>
            </w:r>
            <w:proofErr w:type="spellEnd"/>
            <w:r w:rsidR="00DF2155" w:rsidRPr="002D778E">
              <w:rPr>
                <w:rFonts w:ascii="Times New Roman" w:eastAsia="Times New Roman" w:hAnsi="Times New Roman" w:cs="Times New Roman"/>
                <w:i/>
              </w:rPr>
              <w:t>, Єдиного реєстру заборон відчуження об</w:t>
            </w:r>
            <w:r w:rsidR="00DF2155" w:rsidRPr="00082354">
              <w:rPr>
                <w:rFonts w:ascii="Times New Roman" w:eastAsia="Times New Roman" w:hAnsi="Times New Roman" w:cs="Times New Roman"/>
                <w:i/>
              </w:rPr>
              <w:t>’</w:t>
            </w:r>
            <w:r w:rsidR="00DF2155" w:rsidRPr="002D778E">
              <w:rPr>
                <w:rFonts w:ascii="Times New Roman" w:eastAsia="Times New Roman" w:hAnsi="Times New Roman" w:cs="Times New Roman"/>
                <w:i/>
              </w:rPr>
              <w:t>єктів нерухомого майна щодо об</w:t>
            </w:r>
            <w:r w:rsidR="00DF2155" w:rsidRPr="00082354">
              <w:rPr>
                <w:rFonts w:ascii="Times New Roman" w:eastAsia="Times New Roman" w:hAnsi="Times New Roman" w:cs="Times New Roman"/>
                <w:i/>
              </w:rPr>
              <w:t>’</w:t>
            </w:r>
            <w:r w:rsidR="00DF2155" w:rsidRPr="002D778E">
              <w:rPr>
                <w:rFonts w:ascii="Times New Roman" w:eastAsia="Times New Roman" w:hAnsi="Times New Roman" w:cs="Times New Roman"/>
                <w:i/>
              </w:rPr>
              <w:t>єкта нерухомого майна від</w:t>
            </w:r>
            <w:r w:rsidR="0008235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5589E">
              <w:rPr>
                <w:rFonts w:ascii="Times New Roman" w:eastAsia="Times New Roman" w:hAnsi="Times New Roman" w:cs="Times New Roman"/>
                <w:i/>
              </w:rPr>
              <w:t>08.01.2024</w:t>
            </w:r>
            <w:r w:rsidR="0028549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82354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r w:rsidR="006F083B" w:rsidRPr="006F083B">
              <w:rPr>
                <w:rFonts w:ascii="Times New Roman" w:eastAsia="Times New Roman" w:hAnsi="Times New Roman" w:cs="Times New Roman"/>
                <w:i/>
              </w:rPr>
              <w:t>361152601</w:t>
            </w:r>
            <w:r w:rsidR="00082354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3213437D" w14:textId="77777777" w:rsidR="004D42D9" w:rsidRDefault="004D42D9" w:rsidP="004D42D9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Також, на вказаній земельній ділянці розташована тимчасова споруда – мала архітектурна форма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(кіоск) площею 15.75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який використовується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Рачковською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Л.С. (інформаційний талон серії ТС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№ 06883-23/23, договір щодо пайової участі в утриманні об’єкта благоустрою від 16.05.2023 № 06883-23/23).</w:t>
            </w:r>
          </w:p>
          <w:p w14:paraId="04620EE2" w14:textId="6E3D4852" w:rsidR="004D42D9" w:rsidRPr="00DF2155" w:rsidRDefault="004D42D9" w:rsidP="004D42D9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ФОП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Рачковська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Л.С. не має заперечень щодо викупу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земельної ділянки громадянками Поліщук Л.О. та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Прокопець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В.О. (лист ФОП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Рачковської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Л.С. від 04.08.2023 № 057/8197).</w:t>
            </w:r>
          </w:p>
        </w:tc>
      </w:tr>
      <w:tr w:rsidR="00C55D6A" w:rsidRPr="0070402C" w14:paraId="68B78928" w14:textId="77777777" w:rsidTr="0028549C">
        <w:trPr>
          <w:cantSplit/>
          <w:trHeight w:val="403"/>
        </w:trPr>
        <w:tc>
          <w:tcPr>
            <w:tcW w:w="2977" w:type="dxa"/>
          </w:tcPr>
          <w:p w14:paraId="2A8DB9F5" w14:textId="77777777" w:rsidR="00C55D6A" w:rsidRPr="00082354" w:rsidRDefault="00CB5B68" w:rsidP="006231B5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082354">
              <w:rPr>
                <w:i w:val="0"/>
                <w:sz w:val="24"/>
                <w:szCs w:val="24"/>
                <w:lang w:val="uk-UA"/>
              </w:rPr>
              <w:lastRenderedPageBreak/>
              <w:t xml:space="preserve"> </w:t>
            </w:r>
            <w:r w:rsidR="00C55D6A" w:rsidRPr="00082354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520" w:type="dxa"/>
          </w:tcPr>
          <w:p w14:paraId="1A23C133" w14:textId="77777777" w:rsidR="00C55D6A" w:rsidRPr="00E85A60" w:rsidRDefault="00C55D6A" w:rsidP="00B50A7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C55D6A" w:rsidRPr="0070402C" w14:paraId="1DD089C7" w14:textId="77777777" w:rsidTr="00B50A77">
        <w:trPr>
          <w:trHeight w:val="1146"/>
        </w:trPr>
        <w:tc>
          <w:tcPr>
            <w:tcW w:w="2977" w:type="dxa"/>
          </w:tcPr>
          <w:p w14:paraId="6415B63F" w14:textId="77777777" w:rsidR="00CB5B68" w:rsidRPr="00082354" w:rsidRDefault="00CB5B68" w:rsidP="006231B5">
            <w:pPr>
              <w:ind w:left="-113"/>
              <w:rPr>
                <w:rFonts w:ascii="Times New Roman" w:hAnsi="Times New Roman" w:cs="Times New Roman"/>
              </w:rPr>
            </w:pPr>
            <w:r w:rsidRPr="00082354">
              <w:rPr>
                <w:rFonts w:ascii="Times New Roman" w:hAnsi="Times New Roman" w:cs="Times New Roman"/>
              </w:rPr>
              <w:t xml:space="preserve"> </w:t>
            </w:r>
            <w:r w:rsidR="00C55D6A" w:rsidRPr="006231B5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082354">
              <w:rPr>
                <w:rFonts w:ascii="Times New Roman" w:hAnsi="Times New Roman" w:cs="Times New Roman"/>
              </w:rPr>
              <w:t xml:space="preserve"> </w:t>
            </w:r>
          </w:p>
          <w:p w14:paraId="2FFD6C40" w14:textId="77777777" w:rsidR="00C55D6A" w:rsidRPr="00082354" w:rsidRDefault="00CB5B68" w:rsidP="006231B5">
            <w:pPr>
              <w:ind w:left="-113"/>
              <w:rPr>
                <w:rFonts w:ascii="Times New Roman" w:hAnsi="Times New Roman" w:cs="Times New Roman"/>
              </w:rPr>
            </w:pPr>
            <w:r w:rsidRPr="00082354">
              <w:rPr>
                <w:rFonts w:ascii="Times New Roman" w:hAnsi="Times New Roman" w:cs="Times New Roman"/>
              </w:rPr>
              <w:t xml:space="preserve"> </w:t>
            </w:r>
            <w:r w:rsidR="00C55D6A" w:rsidRPr="006231B5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520" w:type="dxa"/>
          </w:tcPr>
          <w:p w14:paraId="4DEF4465" w14:textId="77777777" w:rsidR="008C265F" w:rsidRDefault="00C55D6A" w:rsidP="00B50A7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D778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6231B5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2D778E">
              <w:rPr>
                <w:rFonts w:ascii="Times New Roman" w:eastAsia="Times New Roman" w:hAnsi="Times New Roman" w:cs="Times New Roman"/>
                <w:i/>
              </w:rPr>
              <w:t xml:space="preserve">, затвердженого </w:t>
            </w:r>
            <w:r w:rsidR="00082354">
              <w:rPr>
                <w:rFonts w:ascii="Times New Roman" w:eastAsia="Times New Roman" w:hAnsi="Times New Roman" w:cs="Times New Roman"/>
                <w:i/>
              </w:rPr>
              <w:t xml:space="preserve">рішенням Київської міської ради                               </w:t>
            </w:r>
            <w:r w:rsidRPr="002D778E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7353C7">
              <w:rPr>
                <w:rFonts w:ascii="Times New Roman" w:eastAsia="Times New Roman" w:hAnsi="Times New Roman" w:cs="Times New Roman"/>
                <w:i/>
              </w:rPr>
              <w:t>.03.</w:t>
            </w:r>
            <w:r w:rsidRPr="002D778E">
              <w:rPr>
                <w:rFonts w:ascii="Times New Roman" w:eastAsia="Times New Roman" w:hAnsi="Times New Roman" w:cs="Times New Roman"/>
                <w:i/>
              </w:rPr>
              <w:t>2002 № 370/1804, земельна ділянка за функціональним призначенням належить до</w:t>
            </w:r>
            <w:r w:rsidR="00082354">
              <w:rPr>
                <w:rFonts w:ascii="Times New Roman" w:eastAsia="Times New Roman" w:hAnsi="Times New Roman" w:cs="Times New Roman"/>
                <w:i/>
              </w:rPr>
              <w:t xml:space="preserve"> території житлової багатоповерхової забудови</w:t>
            </w:r>
            <w:r w:rsidR="008C265F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282E932A" w14:textId="589ADF73" w:rsidR="00C55D6A" w:rsidRPr="00F336A8" w:rsidRDefault="008C265F" w:rsidP="00B50A7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Місце розташування та цільове призначення земельної ділянки відповідає містобудівній документації за функціональним призначенням </w:t>
            </w:r>
            <w:r w:rsidR="00082354">
              <w:rPr>
                <w:rFonts w:ascii="Times New Roman" w:eastAsia="Times New Roman" w:hAnsi="Times New Roman" w:cs="Times New Roman"/>
                <w:i/>
              </w:rPr>
              <w:t>(лист Департаменту містобудування та архітектури виконавчого органу Київської міської ради (Київської міської державної адміністрації) від 14.02.</w:t>
            </w:r>
            <w:r w:rsidR="009523FC">
              <w:rPr>
                <w:rFonts w:ascii="Times New Roman" w:eastAsia="Times New Roman" w:hAnsi="Times New Roman" w:cs="Times New Roman"/>
                <w:i/>
              </w:rPr>
              <w:t>2023 № 055-910)</w:t>
            </w:r>
            <w:r w:rsidR="00DF2155" w:rsidRPr="002D778E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C55D6A" w:rsidRPr="0070402C" w14:paraId="1710C9CE" w14:textId="77777777" w:rsidTr="0028549C">
        <w:trPr>
          <w:cantSplit/>
          <w:trHeight w:val="581"/>
        </w:trPr>
        <w:tc>
          <w:tcPr>
            <w:tcW w:w="2977" w:type="dxa"/>
          </w:tcPr>
          <w:p w14:paraId="644250C3" w14:textId="77777777" w:rsidR="00C55D6A" w:rsidRPr="006231B5" w:rsidRDefault="00CB5B68" w:rsidP="006231B5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082354">
              <w:rPr>
                <w:rFonts w:ascii="Times New Roman" w:hAnsi="Times New Roman" w:cs="Times New Roman"/>
              </w:rPr>
              <w:t xml:space="preserve"> </w:t>
            </w:r>
            <w:r w:rsidR="00C55D6A" w:rsidRPr="006231B5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20" w:type="dxa"/>
          </w:tcPr>
          <w:p w14:paraId="5F212EE4" w14:textId="77777777" w:rsidR="00C55D6A" w:rsidRPr="0070402C" w:rsidRDefault="00C55D6A" w:rsidP="00B50A77">
            <w:pPr>
              <w:spacing w:line="260" w:lineRule="exact"/>
              <w:ind w:left="2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C55D6A" w:rsidRPr="0070402C" w14:paraId="52E98C3D" w14:textId="77777777" w:rsidTr="00B50A77">
        <w:trPr>
          <w:trHeight w:val="299"/>
        </w:trPr>
        <w:tc>
          <w:tcPr>
            <w:tcW w:w="2977" w:type="dxa"/>
          </w:tcPr>
          <w:p w14:paraId="7A1AA9AA" w14:textId="77777777" w:rsidR="00C55D6A" w:rsidRPr="006231B5" w:rsidRDefault="00CB5B68" w:rsidP="006231B5">
            <w:pPr>
              <w:ind w:left="-113"/>
              <w:rPr>
                <w:rFonts w:ascii="Times New Roman" w:hAnsi="Times New Roman" w:cs="Times New Roman"/>
              </w:rPr>
            </w:pPr>
            <w:r w:rsidRPr="002467A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5D6A" w:rsidRPr="006231B5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20" w:type="dxa"/>
          </w:tcPr>
          <w:p w14:paraId="699BF51D" w14:textId="3608B47B" w:rsidR="008C265F" w:rsidRDefault="008C265F" w:rsidP="00B50A77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сформована та зареєстрована у Державному земельному кадастрі на підставі проєкту землеустрою щодо відведення земельної ділянки, розробленого приватним підприємством «Виробничо-торгівельна фірма «ДОРА».</w:t>
            </w:r>
          </w:p>
          <w:p w14:paraId="0700B5D1" w14:textId="6AB54743" w:rsidR="000372ED" w:rsidRDefault="000372ED" w:rsidP="00B50A77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 про затвердження проєкту землеустрою щодо відведення зазначеної земельної ділянки та передачу її у власність або користування Київська міська рада не приймала.</w:t>
            </w:r>
          </w:p>
          <w:p w14:paraId="3D7A72D2" w14:textId="39303A12" w:rsidR="009523FC" w:rsidRDefault="009523FC" w:rsidP="00B50A77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Громадянки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Полішук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Л.О. 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Прокопець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В.О. гарантують забезпечення вільного доступу для прокладання нових, ремонту та експлуатації існуючих інженерних мереж і </w:t>
            </w:r>
            <w:r w:rsidR="00D9262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споруд, що знаходиться в межах земельної ділянки (заява </w:t>
            </w:r>
            <w:r w:rsidR="00410B5E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br/>
            </w:r>
            <w:r w:rsidR="00D9262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 04.12.2023 № 057/КО-1175).</w:t>
            </w:r>
          </w:p>
          <w:p w14:paraId="0A309FA8" w14:textId="2EB0CB70" w:rsidR="00B214BA" w:rsidRPr="00B214BA" w:rsidRDefault="00B214BA" w:rsidP="00B50A77">
            <w:pPr>
              <w:spacing w:line="28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Відповідно до заяви від 08.04.2021 № 290, фізична особа – підприємець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Рачковський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О.П. дає згоду на використання розробленого ним проекту землеустрою для подальшого оформлення в установленому законом порядку новими власниками нежитлової будівлі, права користування земельною ділянкою.</w:t>
            </w:r>
          </w:p>
          <w:p w14:paraId="7F103029" w14:textId="38E615BE" w:rsidR="000372ED" w:rsidRPr="000372ED" w:rsidRDefault="000372ED" w:rsidP="00B50A77">
            <w:pPr>
              <w:spacing w:line="2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0372ED">
              <w:rPr>
                <w:rFonts w:ascii="Times New Roman" w:hAnsi="Times New Roman" w:cs="Times New Roman"/>
                <w:i/>
              </w:rPr>
              <w:t xml:space="preserve">Зазначаємо, що </w:t>
            </w:r>
            <w:r>
              <w:rPr>
                <w:rFonts w:ascii="Times New Roman" w:hAnsi="Times New Roman" w:cs="Times New Roman"/>
                <w:i/>
              </w:rPr>
              <w:t xml:space="preserve">Департамент земельних ресурсів </w:t>
            </w:r>
            <w:r w:rsidRPr="000372ED">
              <w:rPr>
                <w:rFonts w:ascii="Times New Roman" w:hAnsi="Times New Roman" w:cs="Times New Roman"/>
                <w:i/>
              </w:rPr>
              <w:t xml:space="preserve">не може перебирати на себе повноваження Київської міської ради та приймати рішення про продаж або відмову у продажу земельної ділянки, оскільки відповідно до  пункту 34 частини першої статті 26 Закону України «Про місцеве </w:t>
            </w:r>
            <w:r w:rsidRPr="000372ED">
              <w:rPr>
                <w:rFonts w:ascii="Times New Roman" w:hAnsi="Times New Roman" w:cs="Times New Roman"/>
                <w:i/>
              </w:rPr>
              <w:lastRenderedPageBreak/>
              <w:t>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B1495D9" w14:textId="16218113" w:rsidR="000372ED" w:rsidRPr="000372ED" w:rsidRDefault="000372ED" w:rsidP="00B50A77">
            <w:pPr>
              <w:spacing w:line="2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0372ED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</w:t>
            </w:r>
            <w:r w:rsidR="0028549C">
              <w:rPr>
                <w:rFonts w:ascii="Times New Roman" w:hAnsi="Times New Roman" w:cs="Times New Roman"/>
                <w:i/>
              </w:rPr>
              <w:t xml:space="preserve">21 у справі № 826/8857/16, </w:t>
            </w:r>
            <w:r w:rsidRPr="000372ED">
              <w:rPr>
                <w:rFonts w:ascii="Times New Roman" w:hAnsi="Times New Roman" w:cs="Times New Roman"/>
                <w:i/>
              </w:rPr>
              <w:t>від 17.04.20</w:t>
            </w:r>
            <w:r>
              <w:rPr>
                <w:rFonts w:ascii="Times New Roman" w:hAnsi="Times New Roman" w:cs="Times New Roman"/>
                <w:i/>
              </w:rPr>
              <w:t xml:space="preserve">18 у справі </w:t>
            </w:r>
            <w:r w:rsidRPr="000372ED">
              <w:rPr>
                <w:rFonts w:ascii="Times New Roman" w:hAnsi="Times New Roman" w:cs="Times New Roman"/>
                <w:i/>
              </w:rPr>
              <w:t xml:space="preserve">№ 826/8107/16, від 16.09.2021 у справі № 826/8847/16. </w:t>
            </w:r>
          </w:p>
          <w:p w14:paraId="5B226E2D" w14:textId="2AB0F387" w:rsidR="00920B3A" w:rsidRPr="0070402C" w:rsidRDefault="000372ED" w:rsidP="00B50A77">
            <w:pPr>
              <w:spacing w:line="28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0372ED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</w:t>
            </w:r>
            <w:r>
              <w:t xml:space="preserve"> </w:t>
            </w:r>
            <w:r w:rsidRPr="000372ED">
              <w:rPr>
                <w:rFonts w:ascii="Times New Roman" w:hAnsi="Times New Roman" w:cs="Times New Roman"/>
                <w:i/>
              </w:rPr>
              <w:t>подальшого розгляду Київською міською радою відповідно до її Регламенту.</w:t>
            </w:r>
          </w:p>
        </w:tc>
      </w:tr>
    </w:tbl>
    <w:p w14:paraId="64B5DC78" w14:textId="77777777" w:rsidR="00C55D6A" w:rsidRPr="00DF2155" w:rsidRDefault="00C55D6A" w:rsidP="00C55D6A">
      <w:pPr>
        <w:pStyle w:val="a7"/>
        <w:shd w:val="clear" w:color="auto" w:fill="auto"/>
        <w:rPr>
          <w:lang w:val="uk-UA"/>
        </w:rPr>
      </w:pPr>
    </w:p>
    <w:p w14:paraId="2FD7DF68" w14:textId="77777777" w:rsidR="00C55D6A" w:rsidRPr="00BE5B9A" w:rsidRDefault="00925E31" w:rsidP="006231B5">
      <w:pPr>
        <w:pStyle w:val="a7"/>
        <w:shd w:val="clear" w:color="auto" w:fill="auto"/>
        <w:spacing w:line="233" w:lineRule="auto"/>
        <w:ind w:left="284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C55D6A" w:rsidRPr="00BE5B9A">
        <w:rPr>
          <w:sz w:val="24"/>
          <w:szCs w:val="24"/>
          <w:lang w:val="ru-RU"/>
        </w:rPr>
        <w:t>. Стан нормативно-</w:t>
      </w:r>
      <w:proofErr w:type="spellStart"/>
      <w:r w:rsidR="00C55D6A" w:rsidRPr="00BE5B9A">
        <w:rPr>
          <w:sz w:val="24"/>
          <w:szCs w:val="24"/>
          <w:lang w:val="ru-RU"/>
        </w:rPr>
        <w:t>правової</w:t>
      </w:r>
      <w:proofErr w:type="spellEnd"/>
      <w:r w:rsidR="00C55D6A" w:rsidRPr="00BE5B9A">
        <w:rPr>
          <w:sz w:val="24"/>
          <w:szCs w:val="24"/>
          <w:lang w:val="ru-RU"/>
        </w:rPr>
        <w:t xml:space="preserve"> </w:t>
      </w:r>
      <w:proofErr w:type="spellStart"/>
      <w:r w:rsidR="00C55D6A" w:rsidRPr="00BE5B9A">
        <w:rPr>
          <w:sz w:val="24"/>
          <w:szCs w:val="24"/>
          <w:lang w:val="ru-RU"/>
        </w:rPr>
        <w:t>бази</w:t>
      </w:r>
      <w:proofErr w:type="spellEnd"/>
      <w:r w:rsidR="00C55D6A" w:rsidRPr="00BE5B9A">
        <w:rPr>
          <w:sz w:val="24"/>
          <w:szCs w:val="24"/>
          <w:lang w:val="ru-RU"/>
        </w:rPr>
        <w:t xml:space="preserve"> у </w:t>
      </w:r>
      <w:proofErr w:type="spellStart"/>
      <w:r w:rsidR="00C55D6A" w:rsidRPr="00BE5B9A">
        <w:rPr>
          <w:sz w:val="24"/>
          <w:szCs w:val="24"/>
          <w:lang w:val="ru-RU"/>
        </w:rPr>
        <w:t>даній</w:t>
      </w:r>
      <w:proofErr w:type="spellEnd"/>
      <w:r w:rsidR="00C55D6A" w:rsidRPr="00BE5B9A">
        <w:rPr>
          <w:sz w:val="24"/>
          <w:szCs w:val="24"/>
          <w:lang w:val="ru-RU"/>
        </w:rPr>
        <w:t xml:space="preserve"> </w:t>
      </w:r>
      <w:proofErr w:type="spellStart"/>
      <w:r w:rsidR="00C55D6A" w:rsidRPr="00BE5B9A">
        <w:rPr>
          <w:sz w:val="24"/>
          <w:szCs w:val="24"/>
          <w:lang w:val="ru-RU"/>
        </w:rPr>
        <w:t>сфері</w:t>
      </w:r>
      <w:proofErr w:type="spellEnd"/>
      <w:r w:rsidR="00C55D6A" w:rsidRPr="00BE5B9A">
        <w:rPr>
          <w:sz w:val="24"/>
          <w:szCs w:val="24"/>
          <w:lang w:val="ru-RU"/>
        </w:rPr>
        <w:t xml:space="preserve"> правового </w:t>
      </w:r>
      <w:proofErr w:type="spellStart"/>
      <w:r w:rsidR="00C55D6A" w:rsidRPr="00BE5B9A">
        <w:rPr>
          <w:sz w:val="24"/>
          <w:szCs w:val="24"/>
          <w:lang w:val="ru-RU"/>
        </w:rPr>
        <w:t>регулювання</w:t>
      </w:r>
      <w:proofErr w:type="spellEnd"/>
      <w:r w:rsidR="00C55D6A" w:rsidRPr="00BE5B9A">
        <w:rPr>
          <w:sz w:val="24"/>
          <w:szCs w:val="24"/>
          <w:lang w:val="ru-RU"/>
        </w:rPr>
        <w:t>.</w:t>
      </w:r>
    </w:p>
    <w:p w14:paraId="07A25D45" w14:textId="77777777" w:rsidR="00C55D6A" w:rsidRDefault="00C55D6A" w:rsidP="00925E31">
      <w:pPr>
        <w:pStyle w:val="1"/>
        <w:shd w:val="clear" w:color="auto" w:fill="auto"/>
        <w:tabs>
          <w:tab w:val="left" w:pos="709"/>
          <w:tab w:val="left" w:pos="851"/>
        </w:tabs>
        <w:ind w:firstLine="284"/>
        <w:jc w:val="both"/>
        <w:rPr>
          <w:i w:val="0"/>
          <w:sz w:val="24"/>
          <w:szCs w:val="24"/>
          <w:lang w:val="ru-RU"/>
        </w:rPr>
      </w:pPr>
      <w:proofErr w:type="spellStart"/>
      <w:r w:rsidRPr="00925E31">
        <w:rPr>
          <w:i w:val="0"/>
          <w:sz w:val="24"/>
          <w:szCs w:val="24"/>
          <w:lang w:val="ru-RU"/>
        </w:rPr>
        <w:t>Загальні</w:t>
      </w:r>
      <w:proofErr w:type="spellEnd"/>
      <w:r w:rsidRPr="00925E31">
        <w:rPr>
          <w:i w:val="0"/>
          <w:sz w:val="24"/>
          <w:szCs w:val="24"/>
          <w:lang w:val="ru-RU"/>
        </w:rPr>
        <w:t xml:space="preserve"> засади та порядок </w:t>
      </w:r>
      <w:r w:rsidR="00925E31">
        <w:rPr>
          <w:i w:val="0"/>
          <w:sz w:val="24"/>
          <w:szCs w:val="24"/>
          <w:lang w:val="ru-RU"/>
        </w:rPr>
        <w:t xml:space="preserve">продажу </w:t>
      </w:r>
      <w:proofErr w:type="spellStart"/>
      <w:r w:rsidR="00925E31">
        <w:rPr>
          <w:i w:val="0"/>
          <w:sz w:val="24"/>
          <w:szCs w:val="24"/>
          <w:lang w:val="ru-RU"/>
        </w:rPr>
        <w:t>земельних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ділянок</w:t>
      </w:r>
      <w:proofErr w:type="spellEnd"/>
      <w:r w:rsidR="00925E31">
        <w:rPr>
          <w:i w:val="0"/>
          <w:sz w:val="24"/>
          <w:szCs w:val="24"/>
          <w:lang w:val="ru-RU"/>
        </w:rPr>
        <w:t xml:space="preserve"> у </w:t>
      </w:r>
      <w:proofErr w:type="spellStart"/>
      <w:r w:rsidR="00925E31">
        <w:rPr>
          <w:i w:val="0"/>
          <w:sz w:val="24"/>
          <w:szCs w:val="24"/>
          <w:lang w:val="ru-RU"/>
        </w:rPr>
        <w:t>власність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юридичним</w:t>
      </w:r>
      <w:proofErr w:type="spellEnd"/>
      <w:r w:rsidR="00925E31">
        <w:rPr>
          <w:i w:val="0"/>
          <w:sz w:val="24"/>
          <w:szCs w:val="24"/>
          <w:lang w:val="ru-RU"/>
        </w:rPr>
        <w:t xml:space="preserve"> та </w:t>
      </w:r>
      <w:proofErr w:type="spellStart"/>
      <w:r w:rsidR="00925E31">
        <w:rPr>
          <w:i w:val="0"/>
          <w:sz w:val="24"/>
          <w:szCs w:val="24"/>
          <w:lang w:val="ru-RU"/>
        </w:rPr>
        <w:t>фізичним</w:t>
      </w:r>
      <w:proofErr w:type="spellEnd"/>
      <w:r w:rsidR="00925E31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="00925E31">
        <w:rPr>
          <w:i w:val="0"/>
          <w:sz w:val="24"/>
          <w:szCs w:val="24"/>
          <w:lang w:val="ru-RU"/>
        </w:rPr>
        <w:t>визначено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статтями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9, 128 Земельного кодексу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, Законом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925E31">
        <w:rPr>
          <w:i w:val="0"/>
          <w:sz w:val="24"/>
          <w:szCs w:val="24"/>
          <w:lang w:val="ru-RU"/>
        </w:rPr>
        <w:t>Державний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земельний</w:t>
      </w:r>
      <w:proofErr w:type="spellEnd"/>
      <w:r w:rsidR="00925E31">
        <w:rPr>
          <w:i w:val="0"/>
          <w:sz w:val="24"/>
          <w:szCs w:val="24"/>
          <w:lang w:val="ru-RU"/>
        </w:rPr>
        <w:t xml:space="preserve"> кадастр», Законом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925E31">
        <w:rPr>
          <w:i w:val="0"/>
          <w:sz w:val="24"/>
          <w:szCs w:val="24"/>
          <w:lang w:val="ru-RU"/>
        </w:rPr>
        <w:t>оцінку</w:t>
      </w:r>
      <w:proofErr w:type="spellEnd"/>
      <w:r w:rsidR="00925E31">
        <w:rPr>
          <w:i w:val="0"/>
          <w:sz w:val="24"/>
          <w:szCs w:val="24"/>
          <w:lang w:val="ru-RU"/>
        </w:rPr>
        <w:t xml:space="preserve"> земель», Законом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925E31">
        <w:rPr>
          <w:i w:val="0"/>
          <w:sz w:val="24"/>
          <w:szCs w:val="24"/>
          <w:lang w:val="ru-RU"/>
        </w:rPr>
        <w:t>державну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реєстрацію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речових</w:t>
      </w:r>
      <w:proofErr w:type="spellEnd"/>
      <w:r w:rsidR="00925E31">
        <w:rPr>
          <w:i w:val="0"/>
          <w:sz w:val="24"/>
          <w:szCs w:val="24"/>
          <w:lang w:val="ru-RU"/>
        </w:rPr>
        <w:t xml:space="preserve"> прав на </w:t>
      </w:r>
      <w:proofErr w:type="spellStart"/>
      <w:r w:rsidR="00925E31">
        <w:rPr>
          <w:i w:val="0"/>
          <w:sz w:val="24"/>
          <w:szCs w:val="24"/>
          <w:lang w:val="ru-RU"/>
        </w:rPr>
        <w:t>нерухоме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майно</w:t>
      </w:r>
      <w:proofErr w:type="spellEnd"/>
      <w:r w:rsidR="00925E31">
        <w:rPr>
          <w:i w:val="0"/>
          <w:sz w:val="24"/>
          <w:szCs w:val="24"/>
          <w:lang w:val="ru-RU"/>
        </w:rPr>
        <w:t xml:space="preserve"> та </w:t>
      </w:r>
      <w:proofErr w:type="spellStart"/>
      <w:r w:rsidR="00925E31">
        <w:rPr>
          <w:i w:val="0"/>
          <w:sz w:val="24"/>
          <w:szCs w:val="24"/>
          <w:lang w:val="ru-RU"/>
        </w:rPr>
        <w:t>їх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обмежень</w:t>
      </w:r>
      <w:proofErr w:type="spellEnd"/>
      <w:r w:rsidR="00925E31">
        <w:rPr>
          <w:i w:val="0"/>
          <w:sz w:val="24"/>
          <w:szCs w:val="24"/>
          <w:lang w:val="ru-RU"/>
        </w:rPr>
        <w:t xml:space="preserve">», Законом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925E31">
        <w:rPr>
          <w:i w:val="0"/>
          <w:sz w:val="24"/>
          <w:szCs w:val="24"/>
          <w:lang w:val="ru-RU"/>
        </w:rPr>
        <w:t>внесення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змін</w:t>
      </w:r>
      <w:proofErr w:type="spellEnd"/>
      <w:r w:rsidR="00925E31">
        <w:rPr>
          <w:i w:val="0"/>
          <w:sz w:val="24"/>
          <w:szCs w:val="24"/>
          <w:lang w:val="ru-RU"/>
        </w:rPr>
        <w:t xml:space="preserve"> до </w:t>
      </w:r>
      <w:proofErr w:type="spellStart"/>
      <w:r w:rsidR="00925E31">
        <w:rPr>
          <w:i w:val="0"/>
          <w:sz w:val="24"/>
          <w:szCs w:val="24"/>
          <w:lang w:val="ru-RU"/>
        </w:rPr>
        <w:t>деяких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законодавчих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актів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України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щодо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розмежування</w:t>
      </w:r>
      <w:proofErr w:type="spellEnd"/>
      <w:r w:rsidR="00925E31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="00925E31">
        <w:rPr>
          <w:i w:val="0"/>
          <w:sz w:val="24"/>
          <w:szCs w:val="24"/>
          <w:lang w:val="ru-RU"/>
        </w:rPr>
        <w:t>державної</w:t>
      </w:r>
      <w:proofErr w:type="spellEnd"/>
      <w:r w:rsidR="00925E31">
        <w:rPr>
          <w:i w:val="0"/>
          <w:sz w:val="24"/>
          <w:szCs w:val="24"/>
          <w:lang w:val="ru-RU"/>
        </w:rPr>
        <w:t xml:space="preserve"> та </w:t>
      </w:r>
      <w:proofErr w:type="spellStart"/>
      <w:r w:rsidR="00925E31">
        <w:rPr>
          <w:i w:val="0"/>
          <w:sz w:val="24"/>
          <w:szCs w:val="24"/>
          <w:lang w:val="ru-RU"/>
        </w:rPr>
        <w:t>комунальної</w:t>
      </w:r>
      <w:proofErr w:type="spellEnd"/>
      <w:r w:rsidR="00925E31">
        <w:rPr>
          <w:i w:val="0"/>
          <w:sz w:val="24"/>
          <w:szCs w:val="24"/>
          <w:lang w:val="ru-RU"/>
        </w:rPr>
        <w:t xml:space="preserve"> </w:t>
      </w:r>
      <w:proofErr w:type="spellStart"/>
      <w:r w:rsidR="00925E31">
        <w:rPr>
          <w:i w:val="0"/>
          <w:sz w:val="24"/>
          <w:szCs w:val="24"/>
          <w:lang w:val="ru-RU"/>
        </w:rPr>
        <w:t>власності</w:t>
      </w:r>
      <w:proofErr w:type="spellEnd"/>
      <w:r w:rsidR="00925E31">
        <w:rPr>
          <w:i w:val="0"/>
          <w:sz w:val="24"/>
          <w:szCs w:val="24"/>
          <w:lang w:val="ru-RU"/>
        </w:rPr>
        <w:t>».</w:t>
      </w:r>
    </w:p>
    <w:p w14:paraId="7AE0D44A" w14:textId="40E361E6" w:rsidR="0099284D" w:rsidRDefault="000372ED" w:rsidP="00A4638D">
      <w:pPr>
        <w:pStyle w:val="1"/>
        <w:shd w:val="clear" w:color="auto" w:fill="auto"/>
        <w:tabs>
          <w:tab w:val="left" w:pos="709"/>
          <w:tab w:val="left" w:pos="851"/>
        </w:tabs>
        <w:ind w:firstLine="284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Проект рішення не </w:t>
      </w:r>
      <w:r w:rsidR="0099284D">
        <w:rPr>
          <w:i w:val="0"/>
          <w:sz w:val="24"/>
          <w:szCs w:val="24"/>
          <w:lang w:val="uk-UA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0ECF1991" w14:textId="7EA3580B" w:rsidR="0028549C" w:rsidRPr="00A4638D" w:rsidRDefault="00A4638D" w:rsidP="00E636A5">
      <w:pPr>
        <w:pStyle w:val="1"/>
        <w:shd w:val="clear" w:color="auto" w:fill="auto"/>
        <w:spacing w:after="120"/>
        <w:ind w:firstLine="284"/>
        <w:jc w:val="both"/>
        <w:rPr>
          <w:i w:val="0"/>
          <w:sz w:val="24"/>
          <w:szCs w:val="24"/>
          <w:lang w:val="uk-UA"/>
        </w:rPr>
      </w:pPr>
      <w:r w:rsidRPr="00A4638D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6FD66EB" w14:textId="77777777" w:rsidR="00C55D6A" w:rsidRPr="000372ED" w:rsidRDefault="004525DF" w:rsidP="006231B5">
      <w:pPr>
        <w:pStyle w:val="1"/>
        <w:shd w:val="clear" w:color="auto" w:fill="auto"/>
        <w:spacing w:line="230" w:lineRule="auto"/>
        <w:ind w:left="284" w:firstLine="142"/>
        <w:rPr>
          <w:i w:val="0"/>
          <w:sz w:val="24"/>
          <w:szCs w:val="24"/>
          <w:lang w:val="uk-UA"/>
        </w:rPr>
      </w:pPr>
      <w:r w:rsidRPr="000372ED">
        <w:rPr>
          <w:b/>
          <w:bCs/>
          <w:i w:val="0"/>
          <w:sz w:val="24"/>
          <w:szCs w:val="24"/>
          <w:lang w:val="uk-UA"/>
        </w:rPr>
        <w:t>6</w:t>
      </w:r>
      <w:r w:rsidR="00C55D6A" w:rsidRPr="000372ED">
        <w:rPr>
          <w:b/>
          <w:bCs/>
          <w:i w:val="0"/>
          <w:sz w:val="24"/>
          <w:szCs w:val="24"/>
          <w:lang w:val="uk-UA"/>
        </w:rPr>
        <w:t>. Фінансово-економічне обґрунтування.</w:t>
      </w:r>
    </w:p>
    <w:p w14:paraId="62621757" w14:textId="7DB92E60" w:rsidR="00C55D6A" w:rsidRPr="000372ED" w:rsidRDefault="00C55D6A" w:rsidP="00C55D6A">
      <w:pPr>
        <w:pStyle w:val="1"/>
        <w:shd w:val="clear" w:color="auto" w:fill="auto"/>
        <w:spacing w:line="230" w:lineRule="auto"/>
        <w:ind w:firstLine="280"/>
        <w:jc w:val="both"/>
        <w:rPr>
          <w:i w:val="0"/>
          <w:sz w:val="24"/>
          <w:szCs w:val="24"/>
          <w:lang w:val="uk-UA"/>
        </w:rPr>
      </w:pPr>
      <w:r w:rsidRPr="000372ED">
        <w:rPr>
          <w:i w:val="0"/>
          <w:sz w:val="24"/>
          <w:szCs w:val="24"/>
          <w:lang w:val="uk-UA"/>
        </w:rPr>
        <w:t>Реалізація рішення не потребує дод</w:t>
      </w:r>
      <w:r w:rsidR="004525DF" w:rsidRPr="000372ED">
        <w:rPr>
          <w:i w:val="0"/>
          <w:sz w:val="24"/>
          <w:szCs w:val="24"/>
          <w:lang w:val="uk-UA"/>
        </w:rPr>
        <w:t>аткових витрат міського бюджету, натомість дозволить забезпечити надходження коштів до бюджету за рахунок продажу земельної ділянки (ринкова вартість земел</w:t>
      </w:r>
      <w:r w:rsidR="000372ED" w:rsidRPr="000372ED">
        <w:rPr>
          <w:i w:val="0"/>
          <w:sz w:val="24"/>
          <w:szCs w:val="24"/>
          <w:lang w:val="uk-UA"/>
        </w:rPr>
        <w:t xml:space="preserve">ьної ділянки станом на 14.12.2023 </w:t>
      </w:r>
      <w:r w:rsidR="000372ED">
        <w:rPr>
          <w:i w:val="0"/>
          <w:sz w:val="24"/>
          <w:szCs w:val="24"/>
          <w:lang w:val="uk-UA"/>
        </w:rPr>
        <w:t xml:space="preserve">становить 1 702 000,00 </w:t>
      </w:r>
      <w:r w:rsidR="004525DF" w:rsidRPr="000372ED">
        <w:rPr>
          <w:i w:val="0"/>
          <w:sz w:val="24"/>
          <w:szCs w:val="24"/>
          <w:lang w:val="uk-UA"/>
        </w:rPr>
        <w:t>грн, що в роз</w:t>
      </w:r>
      <w:r w:rsidR="000372ED">
        <w:rPr>
          <w:i w:val="0"/>
          <w:sz w:val="24"/>
          <w:szCs w:val="24"/>
          <w:lang w:val="uk-UA"/>
        </w:rPr>
        <w:t xml:space="preserve">рахунку на 1 </w:t>
      </w:r>
      <w:proofErr w:type="spellStart"/>
      <w:r w:rsidR="000372ED">
        <w:rPr>
          <w:i w:val="0"/>
          <w:sz w:val="24"/>
          <w:szCs w:val="24"/>
          <w:lang w:val="uk-UA"/>
        </w:rPr>
        <w:t>кв</w:t>
      </w:r>
      <w:proofErr w:type="spellEnd"/>
      <w:r w:rsidR="000372ED">
        <w:rPr>
          <w:i w:val="0"/>
          <w:sz w:val="24"/>
          <w:szCs w:val="24"/>
          <w:lang w:val="uk-UA"/>
        </w:rPr>
        <w:t xml:space="preserve">. м дорівнює 5 095,81 </w:t>
      </w:r>
      <w:r w:rsidR="004525DF" w:rsidRPr="000372ED">
        <w:rPr>
          <w:i w:val="0"/>
          <w:sz w:val="24"/>
          <w:szCs w:val="24"/>
          <w:lang w:val="uk-UA"/>
        </w:rPr>
        <w:t>грн).</w:t>
      </w:r>
    </w:p>
    <w:p w14:paraId="682659DE" w14:textId="77777777" w:rsidR="00C55D6A" w:rsidRPr="000372ED" w:rsidRDefault="00C55D6A" w:rsidP="00C55D6A">
      <w:pPr>
        <w:pStyle w:val="1"/>
        <w:shd w:val="clear" w:color="auto" w:fill="auto"/>
        <w:spacing w:line="230" w:lineRule="auto"/>
        <w:ind w:firstLine="440"/>
        <w:jc w:val="both"/>
        <w:rPr>
          <w:lang w:val="uk-UA"/>
        </w:rPr>
      </w:pPr>
    </w:p>
    <w:p w14:paraId="22527DC1" w14:textId="77777777" w:rsidR="00C55D6A" w:rsidRPr="00E636A5" w:rsidRDefault="004525DF" w:rsidP="006231B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36A5">
        <w:rPr>
          <w:b/>
          <w:bCs/>
          <w:i w:val="0"/>
          <w:sz w:val="24"/>
          <w:szCs w:val="24"/>
          <w:lang w:val="uk-UA"/>
        </w:rPr>
        <w:t>7</w:t>
      </w:r>
      <w:r w:rsidR="00C55D6A" w:rsidRPr="00E636A5">
        <w:rPr>
          <w:b/>
          <w:bCs/>
          <w:i w:val="0"/>
          <w:sz w:val="24"/>
          <w:szCs w:val="24"/>
          <w:lang w:val="uk-UA"/>
        </w:rPr>
        <w:t>. Прогноз соціально-економічних та інших наслідків прийняття рішення.</w:t>
      </w:r>
    </w:p>
    <w:p w14:paraId="51AF225D" w14:textId="77777777" w:rsidR="00C55D6A" w:rsidRDefault="00C55D6A" w:rsidP="00C55D6A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  <w:lang w:val="ru-RU"/>
        </w:rPr>
      </w:pPr>
      <w:proofErr w:type="spellStart"/>
      <w:r w:rsidRPr="00BE5B9A">
        <w:rPr>
          <w:i w:val="0"/>
          <w:sz w:val="24"/>
          <w:szCs w:val="24"/>
          <w:lang w:val="ru-RU"/>
        </w:rPr>
        <w:t>Наслідками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прийняття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розробленого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проєкту </w:t>
      </w:r>
      <w:proofErr w:type="spellStart"/>
      <w:r w:rsidRPr="00BE5B9A">
        <w:rPr>
          <w:i w:val="0"/>
          <w:sz w:val="24"/>
          <w:szCs w:val="24"/>
          <w:lang w:val="ru-RU"/>
        </w:rPr>
        <w:t>рішення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стане:</w:t>
      </w:r>
    </w:p>
    <w:p w14:paraId="46C62E0A" w14:textId="77777777" w:rsidR="004525DF" w:rsidRPr="00BE5B9A" w:rsidRDefault="004525DF" w:rsidP="00C55D6A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  <w:lang w:val="ru-RU"/>
        </w:rPr>
      </w:pPr>
    </w:p>
    <w:p w14:paraId="3BE110D2" w14:textId="77777777" w:rsidR="004525DF" w:rsidRPr="004525DF" w:rsidRDefault="00C55D6A" w:rsidP="00C55D6A">
      <w:pPr>
        <w:pStyle w:val="1"/>
        <w:numPr>
          <w:ilvl w:val="0"/>
          <w:numId w:val="2"/>
        </w:numPr>
        <w:shd w:val="clear" w:color="auto" w:fill="auto"/>
        <w:spacing w:after="120"/>
        <w:ind w:left="426" w:hanging="284"/>
        <w:rPr>
          <w:i w:val="0"/>
          <w:sz w:val="24"/>
          <w:szCs w:val="24"/>
          <w:lang w:val="ru-RU"/>
        </w:rPr>
      </w:pPr>
      <w:proofErr w:type="spellStart"/>
      <w:r w:rsidRPr="00BE5B9A">
        <w:rPr>
          <w:i w:val="0"/>
          <w:sz w:val="24"/>
          <w:szCs w:val="24"/>
          <w:lang w:val="ru-RU"/>
        </w:rPr>
        <w:t>реалізація</w:t>
      </w:r>
      <w:proofErr w:type="spellEnd"/>
      <w:r w:rsidRPr="00BE5B9A">
        <w:rPr>
          <w:i w:val="0"/>
          <w:sz w:val="24"/>
          <w:szCs w:val="24"/>
          <w:lang w:val="ru-RU"/>
        </w:rPr>
        <w:t xml:space="preserve"> </w:t>
      </w:r>
      <w:proofErr w:type="spellStart"/>
      <w:r w:rsidRPr="00BE5B9A">
        <w:rPr>
          <w:i w:val="0"/>
          <w:sz w:val="24"/>
          <w:szCs w:val="24"/>
          <w:lang w:val="ru-RU"/>
        </w:rPr>
        <w:t>зацік</w:t>
      </w:r>
      <w:r w:rsidR="004525DF">
        <w:rPr>
          <w:i w:val="0"/>
          <w:sz w:val="24"/>
          <w:szCs w:val="24"/>
          <w:lang w:val="ru-RU"/>
        </w:rPr>
        <w:t>авленою</w:t>
      </w:r>
      <w:proofErr w:type="spellEnd"/>
      <w:r w:rsidR="004525DF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="004525DF">
        <w:rPr>
          <w:i w:val="0"/>
          <w:sz w:val="24"/>
          <w:szCs w:val="24"/>
          <w:lang w:val="ru-RU"/>
        </w:rPr>
        <w:t>своїх</w:t>
      </w:r>
      <w:proofErr w:type="spellEnd"/>
      <w:r w:rsidR="004525DF">
        <w:rPr>
          <w:i w:val="0"/>
          <w:sz w:val="24"/>
          <w:szCs w:val="24"/>
          <w:lang w:val="ru-RU"/>
        </w:rPr>
        <w:t xml:space="preserve"> прав </w:t>
      </w:r>
      <w:proofErr w:type="spellStart"/>
      <w:r w:rsidR="004525DF">
        <w:rPr>
          <w:i w:val="0"/>
          <w:sz w:val="24"/>
          <w:szCs w:val="24"/>
          <w:lang w:val="ru-RU"/>
        </w:rPr>
        <w:t>щодо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набуття</w:t>
      </w:r>
      <w:proofErr w:type="spellEnd"/>
      <w:r w:rsidR="004525DF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="004525DF">
        <w:rPr>
          <w:i w:val="0"/>
          <w:sz w:val="24"/>
          <w:szCs w:val="24"/>
          <w:lang w:val="ru-RU"/>
        </w:rPr>
        <w:t>власності</w:t>
      </w:r>
      <w:proofErr w:type="spellEnd"/>
      <w:r w:rsidR="004525DF">
        <w:rPr>
          <w:i w:val="0"/>
          <w:sz w:val="24"/>
          <w:szCs w:val="24"/>
          <w:lang w:val="ru-RU"/>
        </w:rPr>
        <w:t xml:space="preserve"> на </w:t>
      </w:r>
      <w:proofErr w:type="spellStart"/>
      <w:r w:rsidR="004525DF">
        <w:rPr>
          <w:i w:val="0"/>
          <w:sz w:val="24"/>
          <w:szCs w:val="24"/>
          <w:lang w:val="ru-RU"/>
        </w:rPr>
        <w:t>земельну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ділянку</w:t>
      </w:r>
      <w:proofErr w:type="spellEnd"/>
      <w:r w:rsidR="004525DF">
        <w:rPr>
          <w:i w:val="0"/>
          <w:sz w:val="24"/>
          <w:szCs w:val="24"/>
          <w:lang w:val="ru-RU"/>
        </w:rPr>
        <w:t xml:space="preserve"> та </w:t>
      </w:r>
      <w:proofErr w:type="spellStart"/>
      <w:r w:rsidR="004525DF">
        <w:rPr>
          <w:i w:val="0"/>
          <w:sz w:val="24"/>
          <w:szCs w:val="24"/>
          <w:lang w:val="ru-RU"/>
        </w:rPr>
        <w:t>подальшого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її</w:t>
      </w:r>
      <w:proofErr w:type="spellEnd"/>
      <w:r w:rsidR="004525DF">
        <w:rPr>
          <w:i w:val="0"/>
          <w:sz w:val="24"/>
          <w:szCs w:val="24"/>
          <w:lang w:val="ru-RU"/>
        </w:rPr>
        <w:t xml:space="preserve"> </w:t>
      </w:r>
      <w:proofErr w:type="spellStart"/>
      <w:r w:rsidR="004525DF">
        <w:rPr>
          <w:i w:val="0"/>
          <w:sz w:val="24"/>
          <w:szCs w:val="24"/>
          <w:lang w:val="ru-RU"/>
        </w:rPr>
        <w:t>використання</w:t>
      </w:r>
      <w:proofErr w:type="spellEnd"/>
      <w:r w:rsidR="004525DF" w:rsidRPr="004525DF">
        <w:rPr>
          <w:i w:val="0"/>
          <w:sz w:val="24"/>
          <w:szCs w:val="24"/>
          <w:lang w:val="ru-RU"/>
        </w:rPr>
        <w:t>;</w:t>
      </w:r>
    </w:p>
    <w:p w14:paraId="444F244D" w14:textId="77777777" w:rsidR="00C55D6A" w:rsidRDefault="004525DF" w:rsidP="007353C7">
      <w:pPr>
        <w:pStyle w:val="1"/>
        <w:numPr>
          <w:ilvl w:val="0"/>
          <w:numId w:val="2"/>
        </w:numPr>
        <w:shd w:val="clear" w:color="auto" w:fill="auto"/>
        <w:spacing w:after="120"/>
        <w:ind w:left="426" w:hanging="284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uk-UA"/>
        </w:rPr>
        <w:t>збільшення планових показників з наповнення міського бюджету від продажу земельних ділянок несіль</w:t>
      </w:r>
      <w:r w:rsidR="00AD2513">
        <w:rPr>
          <w:i w:val="0"/>
          <w:sz w:val="24"/>
          <w:szCs w:val="24"/>
          <w:lang w:val="uk-UA"/>
        </w:rPr>
        <w:t>сь</w:t>
      </w:r>
      <w:r>
        <w:rPr>
          <w:i w:val="0"/>
          <w:sz w:val="24"/>
          <w:szCs w:val="24"/>
          <w:lang w:val="uk-UA"/>
        </w:rPr>
        <w:t>когосподарського призначення у м. Києві</w:t>
      </w:r>
      <w:r w:rsidR="00C55D6A">
        <w:rPr>
          <w:i w:val="0"/>
          <w:sz w:val="24"/>
          <w:szCs w:val="24"/>
          <w:lang w:val="ru-RU"/>
        </w:rPr>
        <w:t>.</w:t>
      </w:r>
    </w:p>
    <w:p w14:paraId="2B3079E9" w14:textId="77777777" w:rsidR="00C55D6A" w:rsidRPr="00AD604C" w:rsidRDefault="00C55D6A" w:rsidP="00C55D6A">
      <w:pPr>
        <w:pStyle w:val="22"/>
        <w:shd w:val="clear" w:color="auto" w:fill="auto"/>
        <w:spacing w:after="0"/>
        <w:ind w:firstLine="280"/>
        <w:jc w:val="left"/>
        <w:rPr>
          <w:sz w:val="20"/>
          <w:szCs w:val="20"/>
          <w:lang w:val="ru-RU"/>
        </w:rPr>
      </w:pPr>
      <w:proofErr w:type="spellStart"/>
      <w:r w:rsidRPr="00BE5B9A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E5B9A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E5B9A">
        <w:rPr>
          <w:i w:val="0"/>
          <w:iCs w:val="0"/>
          <w:sz w:val="20"/>
          <w:szCs w:val="20"/>
          <w:lang w:val="ru-RU"/>
        </w:rPr>
        <w:t xml:space="preserve"> </w:t>
      </w:r>
      <w:r w:rsidRPr="00FD263A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04A6675E" w14:textId="3755C55B" w:rsidR="00E636A5" w:rsidRPr="00BE5B9A" w:rsidRDefault="00E636A5" w:rsidP="00C55D6A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82"/>
      </w:tblGrid>
      <w:tr w:rsidR="009A1548" w14:paraId="4E3DD28E" w14:textId="77777777" w:rsidTr="006231B5">
        <w:trPr>
          <w:trHeight w:val="663"/>
        </w:trPr>
        <w:tc>
          <w:tcPr>
            <w:tcW w:w="4757" w:type="dxa"/>
            <w:hideMark/>
          </w:tcPr>
          <w:p w14:paraId="6882D86A" w14:textId="734480D3" w:rsidR="009A1548" w:rsidRPr="009A1548" w:rsidRDefault="006709BB" w:rsidP="00E636A5">
            <w:pPr>
              <w:pStyle w:val="30"/>
              <w:jc w:val="both"/>
              <w:rPr>
                <w:rStyle w:val="ab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1548" w:rsidRPr="009A1548">
              <w:rPr>
                <w:rStyle w:val="ab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  <w:p w14:paraId="7EB53DB6" w14:textId="77777777" w:rsidR="009A1548" w:rsidRPr="009A1548" w:rsidRDefault="009A1548">
            <w:pPr>
              <w:pStyle w:val="30"/>
              <w:shd w:val="clear" w:color="auto" w:fill="auto"/>
              <w:ind w:left="-120"/>
              <w:jc w:val="both"/>
              <w:rPr>
                <w:rStyle w:val="ab"/>
                <w:sz w:val="24"/>
                <w:szCs w:val="24"/>
                <w:lang w:val="ru-RU"/>
              </w:rPr>
            </w:pPr>
          </w:p>
        </w:tc>
        <w:tc>
          <w:tcPr>
            <w:tcW w:w="4882" w:type="dxa"/>
          </w:tcPr>
          <w:p w14:paraId="0A0D5BD7" w14:textId="77777777" w:rsidR="009A1548" w:rsidRPr="009A1548" w:rsidRDefault="009A1548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/>
              </w:rPr>
            </w:pPr>
          </w:p>
          <w:p w14:paraId="3D891029" w14:textId="77777777" w:rsidR="009A1548" w:rsidRDefault="009A1548" w:rsidP="006231B5">
            <w:pPr>
              <w:pStyle w:val="30"/>
              <w:shd w:val="clear" w:color="auto" w:fill="auto"/>
              <w:ind w:right="-108"/>
              <w:jc w:val="right"/>
              <w:rPr>
                <w:rStyle w:val="ab"/>
                <w:sz w:val="24"/>
                <w:szCs w:val="24"/>
              </w:rPr>
            </w:pPr>
            <w:proofErr w:type="spellStart"/>
            <w:r w:rsidRPr="007353C7">
              <w:rPr>
                <w:rStyle w:val="ab"/>
                <w:b w:val="0"/>
                <w:sz w:val="24"/>
                <w:szCs w:val="24"/>
              </w:rPr>
              <w:t>Валентина</w:t>
            </w:r>
            <w:proofErr w:type="spellEnd"/>
            <w:r w:rsidRPr="007353C7">
              <w:rPr>
                <w:rStyle w:val="ab"/>
                <w:b w:val="0"/>
                <w:sz w:val="24"/>
                <w:szCs w:val="24"/>
              </w:rPr>
              <w:t xml:space="preserve"> ПЕЛИХ</w:t>
            </w:r>
          </w:p>
        </w:tc>
      </w:tr>
    </w:tbl>
    <w:p w14:paraId="040D1F9E" w14:textId="6E29308B" w:rsidR="00F0697A" w:rsidRPr="00C55D6A" w:rsidRDefault="00F0697A" w:rsidP="00E636A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0697A" w:rsidRPr="00C55D6A" w:rsidSect="00C60E77">
      <w:headerReference w:type="default" r:id="rId9"/>
      <w:footerReference w:type="default" r:id="rId10"/>
      <w:pgSz w:w="11907" w:h="16839" w:code="9"/>
      <w:pgMar w:top="0" w:right="708" w:bottom="141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356F6" w14:textId="77777777" w:rsidR="001D06F5" w:rsidRDefault="001D06F5">
      <w:r>
        <w:separator/>
      </w:r>
    </w:p>
  </w:endnote>
  <w:endnote w:type="continuationSeparator" w:id="0">
    <w:p w14:paraId="05DF9FB8" w14:textId="77777777" w:rsidR="001D06F5" w:rsidRDefault="001D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98AA7" w14:textId="77777777" w:rsidR="008A338E" w:rsidRDefault="0028325A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8AB071D" wp14:editId="743CB54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5E2D64" w14:textId="77777777" w:rsidR="002D306E" w:rsidRPr="00BE5B9A" w:rsidRDefault="0028325A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E5B9A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B071D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275E2D64" w14:textId="77777777" w:rsidR="002D306E" w:rsidRPr="00BE5B9A" w:rsidRDefault="0028325A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E5B9A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FA646" w14:textId="77777777" w:rsidR="001D06F5" w:rsidRDefault="001D06F5">
      <w:r>
        <w:separator/>
      </w:r>
    </w:p>
  </w:footnote>
  <w:footnote w:type="continuationSeparator" w:id="0">
    <w:p w14:paraId="651F2C4E" w14:textId="77777777" w:rsidR="001D06F5" w:rsidRDefault="001D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447822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E3464A" w14:textId="08E09C43" w:rsidR="0070323B" w:rsidRPr="00BE5B9A" w:rsidRDefault="00F24DAE" w:rsidP="00F24DAE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24E6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</w:t>
        </w:r>
        <w:proofErr w:type="spellStart"/>
        <w:r w:rsidR="0028325A" w:rsidRPr="00BE5B9A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28325A" w:rsidRPr="00BE5B9A">
          <w:rPr>
            <w:i w:val="0"/>
            <w:sz w:val="12"/>
            <w:szCs w:val="12"/>
            <w:lang w:val="ru-RU"/>
          </w:rPr>
          <w:t xml:space="preserve"> записка №</w:t>
        </w:r>
        <w:r w:rsidR="001B0501">
          <w:rPr>
            <w:i w:val="0"/>
            <w:sz w:val="12"/>
            <w:szCs w:val="12"/>
            <w:lang w:val="ru-RU"/>
          </w:rPr>
          <w:t xml:space="preserve"> ПЗН</w:t>
        </w:r>
        <w:r w:rsidR="0028325A" w:rsidRPr="00BE5B9A">
          <w:rPr>
            <w:i w:val="0"/>
            <w:sz w:val="12"/>
            <w:szCs w:val="12"/>
            <w:lang w:val="ru-RU"/>
          </w:rPr>
          <w:t xml:space="preserve"> </w:t>
        </w:r>
        <w:r w:rsidR="0028325A" w:rsidRPr="00FD263A">
          <w:rPr>
            <w:i w:val="0"/>
            <w:sz w:val="12"/>
            <w:szCs w:val="12"/>
            <w:lang w:val="ru-RU"/>
          </w:rPr>
          <w:t>-57290</w:t>
        </w:r>
        <w:r w:rsidR="0028325A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28325A" w:rsidRPr="00BE5B9A">
          <w:rPr>
            <w:i w:val="0"/>
            <w:sz w:val="12"/>
            <w:szCs w:val="12"/>
            <w:lang w:val="ru-RU"/>
          </w:rPr>
          <w:t>від</w:t>
        </w:r>
        <w:proofErr w:type="spellEnd"/>
        <w:r w:rsidR="0028325A" w:rsidRPr="00BE5B9A">
          <w:rPr>
            <w:i w:val="0"/>
            <w:sz w:val="12"/>
            <w:szCs w:val="12"/>
            <w:lang w:val="ru-RU"/>
          </w:rPr>
          <w:t xml:space="preserve"> </w:t>
        </w:r>
        <w:r w:rsidR="00247BC9" w:rsidRPr="00FD263A">
          <w:rPr>
            <w:bCs/>
            <w:i w:val="0"/>
            <w:sz w:val="12"/>
            <w:szCs w:val="12"/>
            <w:lang w:val="ru-RU"/>
          </w:rPr>
          <w:t>26.12.2023</w:t>
        </w:r>
        <w:r w:rsidR="0028325A" w:rsidRPr="00BE5B9A">
          <w:rPr>
            <w:i w:val="0"/>
            <w:sz w:val="16"/>
            <w:szCs w:val="16"/>
            <w:lang w:val="ru-RU"/>
          </w:rPr>
          <w:t xml:space="preserve"> </w:t>
        </w:r>
        <w:r w:rsidR="000372ED">
          <w:rPr>
            <w:i w:val="0"/>
            <w:sz w:val="12"/>
            <w:szCs w:val="12"/>
            <w:lang w:val="ru-RU"/>
          </w:rPr>
          <w:t xml:space="preserve">до </w:t>
        </w:r>
        <w:proofErr w:type="spellStart"/>
        <w:proofErr w:type="gramStart"/>
        <w:r w:rsidR="000372ED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0372ED">
          <w:rPr>
            <w:i w:val="0"/>
            <w:sz w:val="12"/>
            <w:szCs w:val="12"/>
            <w:lang w:val="ru-RU"/>
          </w:rPr>
          <w:t xml:space="preserve"> </w:t>
        </w:r>
        <w:r w:rsidR="0028325A" w:rsidRPr="00BE5B9A">
          <w:rPr>
            <w:i w:val="0"/>
            <w:sz w:val="12"/>
            <w:szCs w:val="12"/>
            <w:lang w:val="ru-RU"/>
          </w:rPr>
          <w:t xml:space="preserve"> </w:t>
        </w:r>
        <w:r w:rsidR="0028325A" w:rsidRPr="00FD263A">
          <w:rPr>
            <w:i w:val="0"/>
            <w:sz w:val="12"/>
            <w:szCs w:val="12"/>
            <w:lang w:val="ru-RU"/>
          </w:rPr>
          <w:t>660446412</w:t>
        </w:r>
        <w:proofErr w:type="gramEnd"/>
      </w:p>
      <w:p w14:paraId="670C756C" w14:textId="10313440" w:rsidR="0070323B" w:rsidRPr="00800A09" w:rsidRDefault="0028325A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41F45" w:rsidRPr="00B41F4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6401A9B1" w14:textId="77777777" w:rsidR="0070323B" w:rsidRDefault="00B41F4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6A"/>
    <w:rsid w:val="00034CA2"/>
    <w:rsid w:val="000372ED"/>
    <w:rsid w:val="00082354"/>
    <w:rsid w:val="000C7236"/>
    <w:rsid w:val="00120C50"/>
    <w:rsid w:val="001B0501"/>
    <w:rsid w:val="001B5701"/>
    <w:rsid w:val="001C374B"/>
    <w:rsid w:val="001D06F5"/>
    <w:rsid w:val="00235A34"/>
    <w:rsid w:val="002467A2"/>
    <w:rsid w:val="00247BC9"/>
    <w:rsid w:val="0028325A"/>
    <w:rsid w:val="0028549C"/>
    <w:rsid w:val="002D778E"/>
    <w:rsid w:val="002E3AE0"/>
    <w:rsid w:val="0035589E"/>
    <w:rsid w:val="003B07D2"/>
    <w:rsid w:val="00401F79"/>
    <w:rsid w:val="00410B5E"/>
    <w:rsid w:val="00435A1C"/>
    <w:rsid w:val="004525DF"/>
    <w:rsid w:val="004D42D9"/>
    <w:rsid w:val="004E78B3"/>
    <w:rsid w:val="005036A3"/>
    <w:rsid w:val="00532890"/>
    <w:rsid w:val="00552C52"/>
    <w:rsid w:val="00565EDB"/>
    <w:rsid w:val="005924B9"/>
    <w:rsid w:val="00614CC4"/>
    <w:rsid w:val="006204D9"/>
    <w:rsid w:val="006231B5"/>
    <w:rsid w:val="00645284"/>
    <w:rsid w:val="006709BB"/>
    <w:rsid w:val="00676545"/>
    <w:rsid w:val="006A60F7"/>
    <w:rsid w:val="006C13FA"/>
    <w:rsid w:val="006F083B"/>
    <w:rsid w:val="007021F5"/>
    <w:rsid w:val="007121CA"/>
    <w:rsid w:val="007130F3"/>
    <w:rsid w:val="00724E65"/>
    <w:rsid w:val="007353C7"/>
    <w:rsid w:val="00793063"/>
    <w:rsid w:val="00794A2B"/>
    <w:rsid w:val="007D1D84"/>
    <w:rsid w:val="00813984"/>
    <w:rsid w:val="00823E0C"/>
    <w:rsid w:val="008A789E"/>
    <w:rsid w:val="008C265F"/>
    <w:rsid w:val="009077CB"/>
    <w:rsid w:val="00916F78"/>
    <w:rsid w:val="00920B3A"/>
    <w:rsid w:val="00925E31"/>
    <w:rsid w:val="009523FC"/>
    <w:rsid w:val="00957B92"/>
    <w:rsid w:val="0099284D"/>
    <w:rsid w:val="009A1548"/>
    <w:rsid w:val="009C61FC"/>
    <w:rsid w:val="00A3277B"/>
    <w:rsid w:val="00A4638D"/>
    <w:rsid w:val="00A91671"/>
    <w:rsid w:val="00AD2513"/>
    <w:rsid w:val="00B0357E"/>
    <w:rsid w:val="00B214BA"/>
    <w:rsid w:val="00B41F45"/>
    <w:rsid w:val="00B50A77"/>
    <w:rsid w:val="00C55D6A"/>
    <w:rsid w:val="00C60E77"/>
    <w:rsid w:val="00CB5B68"/>
    <w:rsid w:val="00D92622"/>
    <w:rsid w:val="00DC7351"/>
    <w:rsid w:val="00DF2155"/>
    <w:rsid w:val="00E5298F"/>
    <w:rsid w:val="00E636A5"/>
    <w:rsid w:val="00E81F2C"/>
    <w:rsid w:val="00E85A60"/>
    <w:rsid w:val="00EE10DC"/>
    <w:rsid w:val="00F0697A"/>
    <w:rsid w:val="00F24DAE"/>
    <w:rsid w:val="00F27081"/>
    <w:rsid w:val="00F31A73"/>
    <w:rsid w:val="00F50656"/>
    <w:rsid w:val="00F80003"/>
    <w:rsid w:val="00FC6B1D"/>
    <w:rsid w:val="00FD263A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E30F"/>
  <w15:chartTrackingRefBased/>
  <w15:docId w15:val="{3C106ABC-B953-495E-89D7-477F9DE8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55D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C55D6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C55D6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55D6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C55D6A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C55D6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C55D6A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C55D6A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55D6A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C55D6A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C55D6A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5D6A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C55D6A"/>
    <w:rPr>
      <w:b/>
      <w:bCs/>
    </w:rPr>
  </w:style>
  <w:style w:type="character" w:styleId="ac">
    <w:name w:val="Emphasis"/>
    <w:basedOn w:val="a0"/>
    <w:uiPriority w:val="20"/>
    <w:qFormat/>
    <w:rsid w:val="00C55D6A"/>
    <w:rPr>
      <w:i/>
      <w:iCs/>
    </w:rPr>
  </w:style>
  <w:style w:type="paragraph" w:styleId="ad">
    <w:name w:val="No Spacing"/>
    <w:uiPriority w:val="1"/>
    <w:qFormat/>
    <w:rsid w:val="00C55D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C55D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D6A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247BC9"/>
    <w:pPr>
      <w:tabs>
        <w:tab w:val="center" w:pos="4844"/>
        <w:tab w:val="right" w:pos="968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247BC9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0697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0697A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ПЗ про продаж земельної ділянки</vt:lpstr>
      <vt:lpstr/>
    </vt:vector>
  </TitlesOfParts>
  <Manager>Відділ підготовки до продажу</Manager>
  <Company>ДЕПАРТАМЕНТ ЗЕМЕЛЬНИХ РЕСУРСІВ</Company>
  <LinksUpToDate>false</LinksUpToDate>
  <CharactersWithSpaces>6697</CharactersWithSpaces>
  <SharedDoc>false</SharedDoc>
  <HyperlinkBase>189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 про продаж земельної ділянки</dc:title>
  <dc:subject/>
  <dc:creator>Сізон Олена Миколаївна</dc:creator>
  <cp:keywords/>
  <dc:description/>
  <cp:lastModifiedBy>Мегріна Анастасія Сергіївна</cp:lastModifiedBy>
  <cp:revision>49</cp:revision>
  <cp:lastPrinted>2023-12-29T12:16:00Z</cp:lastPrinted>
  <dcterms:created xsi:type="dcterms:W3CDTF">2021-04-29T15:46:00Z</dcterms:created>
  <dcterms:modified xsi:type="dcterms:W3CDTF">2024-01-12T09:47:00Z</dcterms:modified>
</cp:coreProperties>
</file>