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8A3" w:rsidRDefault="004F58A3" w:rsidP="001753A7">
      <w:pPr>
        <w:tabs>
          <w:tab w:val="left" w:pos="5812"/>
        </w:tabs>
        <w:spacing w:after="0" w:line="240" w:lineRule="auto"/>
        <w:ind w:right="3827"/>
        <w:jc w:val="both"/>
        <w:rPr>
          <w:rFonts w:ascii="Times New Roman" w:hAnsi="Times New Roman" w:cs="Times New Roman"/>
          <w:b/>
          <w:color w:val="000000" w:themeColor="text1"/>
          <w:sz w:val="28"/>
          <w:szCs w:val="28"/>
        </w:rPr>
      </w:pPr>
      <w:bookmarkStart w:id="0" w:name="_GoBack"/>
      <w:bookmarkEnd w:id="0"/>
    </w:p>
    <w:p w:rsidR="00BA396D" w:rsidRDefault="00BA396D" w:rsidP="001753A7">
      <w:pPr>
        <w:tabs>
          <w:tab w:val="left" w:pos="5812"/>
        </w:tabs>
        <w:spacing w:after="0" w:line="240" w:lineRule="auto"/>
        <w:ind w:right="3827"/>
        <w:jc w:val="both"/>
        <w:rPr>
          <w:rFonts w:ascii="Times New Roman" w:hAnsi="Times New Roman" w:cs="Times New Roman"/>
          <w:b/>
          <w:color w:val="000000" w:themeColor="text1"/>
          <w:sz w:val="28"/>
          <w:szCs w:val="28"/>
        </w:rPr>
      </w:pPr>
    </w:p>
    <w:p w:rsidR="00BA396D" w:rsidRPr="008E7F70" w:rsidRDefault="00BA396D" w:rsidP="001753A7">
      <w:pPr>
        <w:tabs>
          <w:tab w:val="left" w:pos="5812"/>
        </w:tabs>
        <w:spacing w:after="0" w:line="240" w:lineRule="auto"/>
        <w:ind w:right="3827"/>
        <w:jc w:val="both"/>
        <w:rPr>
          <w:rFonts w:ascii="Times New Roman" w:hAnsi="Times New Roman" w:cs="Times New Roman"/>
          <w:b/>
          <w:color w:val="000000" w:themeColor="text1"/>
          <w:sz w:val="28"/>
          <w:szCs w:val="28"/>
        </w:rPr>
      </w:pPr>
    </w:p>
    <w:p w:rsidR="00B17846" w:rsidRPr="00B17846" w:rsidRDefault="00B17846" w:rsidP="00B17846">
      <w:pPr>
        <w:spacing w:after="0" w:line="240" w:lineRule="auto"/>
        <w:jc w:val="center"/>
        <w:rPr>
          <w:rFonts w:ascii="Benguiat" w:eastAsia="Calibri" w:hAnsi="Benguiat" w:cs="Times New Roman"/>
          <w:b/>
          <w:spacing w:val="18"/>
          <w:w w:val="66"/>
          <w:sz w:val="72"/>
          <w:szCs w:val="72"/>
        </w:rPr>
      </w:pPr>
      <w:r w:rsidRPr="00B17846">
        <w:rPr>
          <w:rFonts w:ascii="Benguiat" w:eastAsia="Calibri" w:hAnsi="Benguiat" w:cs="Times New Roman"/>
          <w:b/>
          <w:noProof/>
          <w:spacing w:val="18"/>
          <w:w w:val="66"/>
          <w:sz w:val="56"/>
          <w:szCs w:val="56"/>
          <w:lang w:eastAsia="uk-UA"/>
        </w:rPr>
        <w:drawing>
          <wp:inline distT="0" distB="0" distL="0" distR="0" wp14:anchorId="313DDF64" wp14:editId="2DAFCF5A">
            <wp:extent cx="478155" cy="6699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155" cy="669925"/>
                    </a:xfrm>
                    <a:prstGeom prst="rect">
                      <a:avLst/>
                    </a:prstGeom>
                    <a:noFill/>
                    <a:ln>
                      <a:noFill/>
                    </a:ln>
                  </pic:spPr>
                </pic:pic>
              </a:graphicData>
            </a:graphic>
          </wp:inline>
        </w:drawing>
      </w:r>
    </w:p>
    <w:p w:rsidR="00B17846" w:rsidRPr="00B17846" w:rsidRDefault="00B17846" w:rsidP="00B17846">
      <w:pPr>
        <w:spacing w:after="0" w:line="240" w:lineRule="auto"/>
        <w:jc w:val="center"/>
        <w:rPr>
          <w:rFonts w:ascii="Times New Roman" w:eastAsia="Calibri" w:hAnsi="Times New Roman" w:cs="Times New Roman"/>
          <w:b/>
          <w:spacing w:val="18"/>
          <w:w w:val="66"/>
          <w:sz w:val="72"/>
          <w:szCs w:val="24"/>
        </w:rPr>
      </w:pPr>
      <w:r w:rsidRPr="00B17846">
        <w:rPr>
          <w:rFonts w:ascii="Times New Roman" w:eastAsia="Calibri" w:hAnsi="Times New Roman" w:cs="Times New Roman"/>
          <w:b/>
          <w:spacing w:val="18"/>
          <w:w w:val="66"/>
          <w:sz w:val="72"/>
          <w:szCs w:val="72"/>
        </w:rPr>
        <w:t>КИЇВСЬКА МІСЬ</w:t>
      </w:r>
      <w:r w:rsidRPr="00B17846">
        <w:rPr>
          <w:rFonts w:ascii="Times New Roman" w:eastAsia="Calibri" w:hAnsi="Times New Roman" w:cs="Times New Roman"/>
          <w:b/>
          <w:spacing w:val="18"/>
          <w:w w:val="66"/>
          <w:sz w:val="72"/>
          <w:szCs w:val="24"/>
        </w:rPr>
        <w:t>КА РАДА</w:t>
      </w:r>
    </w:p>
    <w:p w:rsidR="00B17846" w:rsidRPr="00B17846" w:rsidRDefault="00B17846" w:rsidP="00B17846">
      <w:pPr>
        <w:keepNext/>
        <w:pBdr>
          <w:bottom w:val="thinThickThinSmallGap" w:sz="24" w:space="2" w:color="auto"/>
        </w:pBdr>
        <w:spacing w:after="0" w:line="240" w:lineRule="auto"/>
        <w:jc w:val="center"/>
        <w:outlineLvl w:val="1"/>
        <w:rPr>
          <w:rFonts w:ascii="Benguiat" w:eastAsia="Times New Roman" w:hAnsi="Benguiat" w:cs="Times New Roman"/>
          <w:b/>
          <w:spacing w:val="18"/>
          <w:w w:val="90"/>
          <w:sz w:val="28"/>
          <w:szCs w:val="28"/>
          <w:lang w:eastAsia="ru-RU"/>
        </w:rPr>
      </w:pPr>
      <w:r w:rsidRPr="00B17846">
        <w:rPr>
          <w:rFonts w:ascii="Benguiat" w:eastAsia="Times New Roman" w:hAnsi="Benguiat" w:cs="Times New Roman"/>
          <w:b/>
          <w:spacing w:val="18"/>
          <w:w w:val="90"/>
          <w:sz w:val="28"/>
          <w:szCs w:val="28"/>
          <w:lang w:eastAsia="ru-RU"/>
        </w:rPr>
        <w:t>ІІ СЕС</w:t>
      </w:r>
      <w:r w:rsidRPr="00B17846">
        <w:rPr>
          <w:rFonts w:ascii="Times New Roman" w:eastAsia="Times New Roman" w:hAnsi="Times New Roman" w:cs="Times New Roman"/>
          <w:b/>
          <w:spacing w:val="18"/>
          <w:w w:val="90"/>
          <w:sz w:val="28"/>
          <w:szCs w:val="28"/>
          <w:lang w:eastAsia="ru-RU"/>
        </w:rPr>
        <w:t>І</w:t>
      </w:r>
      <w:r w:rsidRPr="00B17846">
        <w:rPr>
          <w:rFonts w:ascii="Benguiat" w:eastAsia="Times New Roman" w:hAnsi="Benguiat" w:cs="Times New Roman"/>
          <w:b/>
          <w:spacing w:val="18"/>
          <w:w w:val="90"/>
          <w:sz w:val="28"/>
          <w:szCs w:val="28"/>
          <w:lang w:eastAsia="ru-RU"/>
        </w:rPr>
        <w:t>Я</w:t>
      </w:r>
      <w:r w:rsidRPr="00B17846">
        <w:rPr>
          <w:rFonts w:ascii="Times New Roman" w:eastAsia="Times New Roman" w:hAnsi="Times New Roman" w:cs="Times New Roman"/>
          <w:b/>
          <w:spacing w:val="18"/>
          <w:w w:val="90"/>
          <w:sz w:val="28"/>
          <w:szCs w:val="28"/>
          <w:lang w:eastAsia="ru-RU"/>
        </w:rPr>
        <w:t xml:space="preserve"> </w:t>
      </w:r>
      <w:r w:rsidRPr="00B17846">
        <w:rPr>
          <w:rFonts w:ascii="Benguiat" w:eastAsia="Times New Roman" w:hAnsi="Benguiat" w:cs="Times New Roman"/>
          <w:b/>
          <w:spacing w:val="18"/>
          <w:w w:val="90"/>
          <w:sz w:val="28"/>
          <w:szCs w:val="28"/>
          <w:lang w:eastAsia="ru-RU"/>
        </w:rPr>
        <w:t xml:space="preserve">  IХ СКЛИКАННЯ</w:t>
      </w:r>
    </w:p>
    <w:p w:rsidR="00B17846" w:rsidRPr="00B17846" w:rsidRDefault="00B17846" w:rsidP="00B17846">
      <w:pPr>
        <w:tabs>
          <w:tab w:val="left" w:pos="5387"/>
        </w:tabs>
        <w:spacing w:after="0" w:line="240" w:lineRule="auto"/>
        <w:rPr>
          <w:rFonts w:ascii="Calibri" w:eastAsia="Calibri" w:hAnsi="Calibri" w:cs="Times New Roman"/>
          <w:i/>
          <w:sz w:val="20"/>
          <w:szCs w:val="24"/>
        </w:rPr>
      </w:pPr>
    </w:p>
    <w:p w:rsidR="00B17846" w:rsidRPr="00B17846" w:rsidRDefault="00B17846" w:rsidP="00B17846">
      <w:pPr>
        <w:spacing w:after="0" w:line="240" w:lineRule="auto"/>
        <w:jc w:val="center"/>
        <w:rPr>
          <w:rFonts w:ascii="Times New Roman" w:eastAsia="Calibri" w:hAnsi="Times New Roman" w:cs="Times New Roman"/>
          <w:sz w:val="52"/>
          <w:szCs w:val="52"/>
        </w:rPr>
      </w:pPr>
      <w:r w:rsidRPr="00B17846">
        <w:rPr>
          <w:rFonts w:ascii="Times New Roman" w:eastAsia="Calibri" w:hAnsi="Times New Roman" w:cs="Times New Roman"/>
          <w:sz w:val="52"/>
          <w:szCs w:val="52"/>
        </w:rPr>
        <w:t>РІШЕННЯ</w:t>
      </w:r>
    </w:p>
    <w:p w:rsidR="00B17846" w:rsidRPr="00B17846" w:rsidRDefault="00B17846" w:rsidP="00B17846">
      <w:pPr>
        <w:spacing w:after="0" w:line="240" w:lineRule="auto"/>
        <w:jc w:val="center"/>
        <w:rPr>
          <w:rFonts w:ascii="Benguiat" w:eastAsia="Calibri" w:hAnsi="Benguiat" w:cs="Times New Roman"/>
          <w:sz w:val="24"/>
          <w:szCs w:val="24"/>
        </w:rPr>
      </w:pPr>
    </w:p>
    <w:p w:rsidR="00B17846" w:rsidRPr="00B17846" w:rsidRDefault="00B17846" w:rsidP="00B17846">
      <w:pPr>
        <w:spacing w:after="0" w:line="240" w:lineRule="auto"/>
        <w:rPr>
          <w:rFonts w:ascii="Calibri" w:eastAsia="Calibri" w:hAnsi="Calibri" w:cs="Times New Roman"/>
          <w:sz w:val="24"/>
          <w:szCs w:val="24"/>
        </w:rPr>
      </w:pPr>
      <w:r w:rsidRPr="00B17846">
        <w:rPr>
          <w:rFonts w:ascii="Calibri" w:eastAsia="Calibri" w:hAnsi="Calibri" w:cs="Times New Roman"/>
          <w:sz w:val="24"/>
          <w:szCs w:val="24"/>
        </w:rPr>
        <w:t>____________</w:t>
      </w:r>
      <w:r w:rsidRPr="00B17846">
        <w:rPr>
          <w:rFonts w:ascii="Times New Roman" w:eastAsia="Calibri" w:hAnsi="Times New Roman" w:cs="Times New Roman"/>
          <w:sz w:val="24"/>
          <w:szCs w:val="24"/>
        </w:rPr>
        <w:t>№</w:t>
      </w:r>
      <w:r w:rsidRPr="00B17846">
        <w:rPr>
          <w:rFonts w:ascii="Calibri" w:eastAsia="Calibri" w:hAnsi="Calibri" w:cs="Times New Roman"/>
          <w:sz w:val="24"/>
          <w:szCs w:val="24"/>
        </w:rPr>
        <w:t xml:space="preserve">_______________                                                                   </w:t>
      </w:r>
      <w:r w:rsidRPr="00B17846">
        <w:rPr>
          <w:rFonts w:ascii="Calibri" w:eastAsia="Calibri" w:hAnsi="Calibri" w:cs="Times New Roman"/>
          <w:sz w:val="24"/>
          <w:szCs w:val="24"/>
        </w:rPr>
        <w:tab/>
      </w:r>
      <w:r w:rsidRPr="00B17846">
        <w:rPr>
          <w:rFonts w:ascii="Calibri" w:eastAsia="Calibri" w:hAnsi="Calibri" w:cs="Times New Roman"/>
          <w:sz w:val="24"/>
          <w:szCs w:val="24"/>
        </w:rPr>
        <w:tab/>
      </w:r>
    </w:p>
    <w:p w:rsidR="004F58A3" w:rsidRPr="00B17846" w:rsidRDefault="00B17846" w:rsidP="00B17846">
      <w:pPr>
        <w:spacing w:after="0" w:line="240" w:lineRule="auto"/>
        <w:ind w:left="7920"/>
        <w:rPr>
          <w:rFonts w:ascii="Times New Roman" w:eastAsia="Calibri" w:hAnsi="Times New Roman" w:cs="Times New Roman"/>
          <w:sz w:val="28"/>
          <w:szCs w:val="28"/>
        </w:rPr>
      </w:pPr>
      <w:r w:rsidRPr="00B17846">
        <w:rPr>
          <w:rFonts w:ascii="Times New Roman" w:eastAsia="Calibri" w:hAnsi="Times New Roman" w:cs="Times New Roman"/>
          <w:sz w:val="28"/>
          <w:szCs w:val="28"/>
        </w:rPr>
        <w:t>ПРОЄКТ</w:t>
      </w:r>
    </w:p>
    <w:p w:rsidR="00BA396D" w:rsidRDefault="00BA396D" w:rsidP="00C768D6">
      <w:pPr>
        <w:tabs>
          <w:tab w:val="left" w:pos="5812"/>
        </w:tabs>
        <w:spacing w:after="0" w:line="240" w:lineRule="auto"/>
        <w:ind w:left="709" w:right="3827"/>
        <w:jc w:val="both"/>
        <w:rPr>
          <w:rFonts w:ascii="Times New Roman" w:hAnsi="Times New Roman" w:cs="Times New Roman"/>
          <w:b/>
          <w:color w:val="000000" w:themeColor="text1"/>
          <w:sz w:val="28"/>
          <w:szCs w:val="28"/>
        </w:rPr>
      </w:pPr>
    </w:p>
    <w:p w:rsidR="00BA396D" w:rsidRDefault="00BA396D" w:rsidP="00C768D6">
      <w:pPr>
        <w:tabs>
          <w:tab w:val="left" w:pos="5812"/>
        </w:tabs>
        <w:spacing w:after="0" w:line="240" w:lineRule="auto"/>
        <w:ind w:left="709" w:right="3827"/>
        <w:jc w:val="both"/>
        <w:rPr>
          <w:rFonts w:ascii="Times New Roman" w:hAnsi="Times New Roman" w:cs="Times New Roman"/>
          <w:b/>
          <w:color w:val="000000" w:themeColor="text1"/>
          <w:sz w:val="28"/>
          <w:szCs w:val="28"/>
        </w:rPr>
      </w:pPr>
    </w:p>
    <w:p w:rsidR="00007B62" w:rsidRPr="008E7F70" w:rsidRDefault="00007B62" w:rsidP="00C768D6">
      <w:pPr>
        <w:tabs>
          <w:tab w:val="left" w:pos="5812"/>
        </w:tabs>
        <w:spacing w:after="0" w:line="240" w:lineRule="auto"/>
        <w:ind w:left="709" w:right="3827"/>
        <w:jc w:val="both"/>
        <w:rPr>
          <w:rFonts w:ascii="Times New Roman" w:hAnsi="Times New Roman" w:cs="Times New Roman"/>
          <w:b/>
          <w:color w:val="000000" w:themeColor="text1"/>
          <w:sz w:val="28"/>
          <w:szCs w:val="28"/>
        </w:rPr>
      </w:pPr>
      <w:r w:rsidRPr="008E7F70">
        <w:rPr>
          <w:rFonts w:ascii="Times New Roman" w:hAnsi="Times New Roman" w:cs="Times New Roman"/>
          <w:b/>
          <w:color w:val="000000" w:themeColor="text1"/>
          <w:sz w:val="28"/>
          <w:szCs w:val="28"/>
        </w:rPr>
        <w:t xml:space="preserve">Про вирішення </w:t>
      </w:r>
      <w:r w:rsidR="006A326D" w:rsidRPr="008E7F70">
        <w:rPr>
          <w:rFonts w:ascii="Times New Roman" w:hAnsi="Times New Roman" w:cs="Times New Roman"/>
          <w:b/>
          <w:color w:val="000000" w:themeColor="text1"/>
          <w:sz w:val="28"/>
          <w:szCs w:val="28"/>
        </w:rPr>
        <w:t>окрем</w:t>
      </w:r>
      <w:r w:rsidR="00E13B1A">
        <w:rPr>
          <w:rFonts w:ascii="Times New Roman" w:hAnsi="Times New Roman" w:cs="Times New Roman"/>
          <w:b/>
          <w:color w:val="000000" w:themeColor="text1"/>
          <w:sz w:val="28"/>
          <w:szCs w:val="28"/>
        </w:rPr>
        <w:t>их</w:t>
      </w:r>
      <w:r w:rsidR="006A326D" w:rsidRPr="008E7F70">
        <w:rPr>
          <w:rFonts w:ascii="Times New Roman" w:hAnsi="Times New Roman" w:cs="Times New Roman"/>
          <w:b/>
          <w:color w:val="000000" w:themeColor="text1"/>
          <w:sz w:val="28"/>
          <w:szCs w:val="28"/>
        </w:rPr>
        <w:t xml:space="preserve"> питан</w:t>
      </w:r>
      <w:r w:rsidR="00E13B1A">
        <w:rPr>
          <w:rFonts w:ascii="Times New Roman" w:hAnsi="Times New Roman" w:cs="Times New Roman"/>
          <w:b/>
          <w:color w:val="000000" w:themeColor="text1"/>
          <w:sz w:val="28"/>
          <w:szCs w:val="28"/>
        </w:rPr>
        <w:t>ь</w:t>
      </w:r>
      <w:r w:rsidRPr="008E7F70">
        <w:rPr>
          <w:rFonts w:ascii="Times New Roman" w:hAnsi="Times New Roman" w:cs="Times New Roman"/>
          <w:b/>
          <w:color w:val="000000" w:themeColor="text1"/>
          <w:sz w:val="28"/>
          <w:szCs w:val="28"/>
          <w:shd w:val="clear" w:color="auto" w:fill="FFFFFF"/>
        </w:rPr>
        <w:t xml:space="preserve"> належного використання захисних споруд цивільного захисту у місті Києві</w:t>
      </w:r>
    </w:p>
    <w:p w:rsidR="00007B62" w:rsidRPr="008E7F70" w:rsidRDefault="00007B62" w:rsidP="009A5259">
      <w:pPr>
        <w:spacing w:after="0" w:line="240" w:lineRule="auto"/>
        <w:ind w:firstLine="709"/>
        <w:jc w:val="both"/>
        <w:rPr>
          <w:rFonts w:ascii="Times New Roman" w:hAnsi="Times New Roman" w:cs="Times New Roman"/>
          <w:color w:val="000000" w:themeColor="text1"/>
          <w:sz w:val="28"/>
          <w:szCs w:val="28"/>
        </w:rPr>
      </w:pPr>
    </w:p>
    <w:p w:rsidR="006A326D" w:rsidRPr="008E7F70" w:rsidRDefault="006A326D" w:rsidP="009A5259">
      <w:pPr>
        <w:spacing w:after="0" w:line="240" w:lineRule="auto"/>
        <w:ind w:firstLine="709"/>
        <w:jc w:val="both"/>
        <w:rPr>
          <w:rFonts w:ascii="Times New Roman" w:hAnsi="Times New Roman" w:cs="Times New Roman"/>
          <w:color w:val="000000" w:themeColor="text1"/>
          <w:sz w:val="28"/>
          <w:szCs w:val="28"/>
        </w:rPr>
      </w:pPr>
    </w:p>
    <w:p w:rsidR="00EB5752" w:rsidRPr="008E7F70" w:rsidRDefault="009A5259" w:rsidP="009A5259">
      <w:pPr>
        <w:spacing w:after="0" w:line="240" w:lineRule="auto"/>
        <w:ind w:firstLine="709"/>
        <w:jc w:val="both"/>
        <w:rPr>
          <w:rFonts w:ascii="Times New Roman" w:hAnsi="Times New Roman" w:cs="Times New Roman"/>
          <w:color w:val="000000" w:themeColor="text1"/>
          <w:sz w:val="28"/>
          <w:szCs w:val="28"/>
          <w:shd w:val="clear" w:color="auto" w:fill="FFFFFF"/>
        </w:rPr>
      </w:pPr>
      <w:r w:rsidRPr="008E7F70">
        <w:rPr>
          <w:rFonts w:ascii="Times New Roman" w:hAnsi="Times New Roman" w:cs="Times New Roman"/>
          <w:color w:val="000000" w:themeColor="text1"/>
          <w:sz w:val="28"/>
          <w:szCs w:val="28"/>
        </w:rPr>
        <w:t xml:space="preserve">Відповідно до Кодексу цивільного захисту України, законів України «Про місцеве самоврядування в Україні», «Про столицю України – місто-герой Київ», </w:t>
      </w:r>
      <w:r w:rsidR="00C768D6" w:rsidRPr="008E7F70">
        <w:rPr>
          <w:rFonts w:ascii="Times New Roman" w:hAnsi="Times New Roman" w:cs="Times New Roman"/>
          <w:color w:val="000000" w:themeColor="text1"/>
          <w:sz w:val="28"/>
          <w:szCs w:val="28"/>
        </w:rPr>
        <w:t xml:space="preserve">Вимог </w:t>
      </w:r>
      <w:r w:rsidR="00C768D6" w:rsidRPr="008E7F70">
        <w:rPr>
          <w:rFonts w:ascii="Times New Roman" w:hAnsi="Times New Roman" w:cs="Times New Roman"/>
          <w:bCs/>
          <w:color w:val="000000" w:themeColor="text1"/>
          <w:sz w:val="28"/>
          <w:szCs w:val="28"/>
          <w:shd w:val="clear" w:color="auto" w:fill="FFFFFF"/>
        </w:rPr>
        <w:t xml:space="preserve">з питань використання та обліку фонду захисних споруд цивільного захисту, затверджених наказом Міністерства внутрішніх справ України від 09 липня 2018 року № 579 (зареєстрованих в Міністерстві юстиції України 30 липня 2018 року за № 879/32331), </w:t>
      </w:r>
      <w:r w:rsidRPr="008E7F70">
        <w:rPr>
          <w:rFonts w:ascii="Times New Roman" w:hAnsi="Times New Roman" w:cs="Times New Roman"/>
          <w:color w:val="000000" w:themeColor="text1"/>
          <w:sz w:val="28"/>
          <w:szCs w:val="28"/>
        </w:rPr>
        <w:t xml:space="preserve">з метою </w:t>
      </w:r>
      <w:r w:rsidRPr="008E7F70">
        <w:rPr>
          <w:rFonts w:ascii="Times New Roman" w:hAnsi="Times New Roman" w:cs="Times New Roman"/>
          <w:color w:val="000000" w:themeColor="text1"/>
          <w:sz w:val="28"/>
          <w:szCs w:val="28"/>
          <w:shd w:val="clear" w:color="auto" w:fill="FFFFFF"/>
        </w:rPr>
        <w:t xml:space="preserve">утримання захисних споруд цивільного захисту у готовності до використання за призначенням </w:t>
      </w:r>
      <w:r w:rsidR="00007B62" w:rsidRPr="008E7F70">
        <w:rPr>
          <w:rFonts w:ascii="Times New Roman" w:hAnsi="Times New Roman" w:cs="Times New Roman"/>
          <w:color w:val="000000" w:themeColor="text1"/>
          <w:sz w:val="28"/>
          <w:szCs w:val="28"/>
          <w:shd w:val="clear" w:color="auto" w:fill="FFFFFF"/>
        </w:rPr>
        <w:t>та належного використання захисних споруд цивільного захисту Київська міська рада</w:t>
      </w:r>
    </w:p>
    <w:p w:rsidR="00007B62" w:rsidRPr="008E7F70" w:rsidRDefault="00007B62" w:rsidP="009A5259">
      <w:pPr>
        <w:spacing w:after="0" w:line="240" w:lineRule="auto"/>
        <w:ind w:firstLine="709"/>
        <w:jc w:val="both"/>
        <w:rPr>
          <w:rFonts w:ascii="Times New Roman" w:hAnsi="Times New Roman" w:cs="Times New Roman"/>
          <w:b/>
          <w:color w:val="000000" w:themeColor="text1"/>
          <w:sz w:val="28"/>
          <w:szCs w:val="28"/>
          <w:shd w:val="clear" w:color="auto" w:fill="FFFFFF"/>
        </w:rPr>
      </w:pPr>
    </w:p>
    <w:p w:rsidR="00383E4B" w:rsidRPr="008E7F70" w:rsidRDefault="00007B62" w:rsidP="00007B62">
      <w:pPr>
        <w:spacing w:after="0" w:line="240" w:lineRule="auto"/>
        <w:ind w:firstLine="709"/>
        <w:jc w:val="both"/>
        <w:rPr>
          <w:rFonts w:ascii="Times New Roman" w:hAnsi="Times New Roman" w:cs="Times New Roman"/>
          <w:b/>
          <w:color w:val="000000" w:themeColor="text1"/>
          <w:sz w:val="28"/>
          <w:szCs w:val="28"/>
        </w:rPr>
      </w:pPr>
      <w:r w:rsidRPr="008E7F70">
        <w:rPr>
          <w:rFonts w:ascii="Times New Roman" w:hAnsi="Times New Roman" w:cs="Times New Roman"/>
          <w:b/>
          <w:color w:val="000000" w:themeColor="text1"/>
          <w:sz w:val="28"/>
          <w:szCs w:val="28"/>
          <w:shd w:val="clear" w:color="auto" w:fill="FFFFFF"/>
        </w:rPr>
        <w:t>ВИРІШИЛА:</w:t>
      </w:r>
    </w:p>
    <w:p w:rsidR="00383E4B" w:rsidRPr="008E7F70" w:rsidRDefault="00383E4B" w:rsidP="009A5259">
      <w:pPr>
        <w:spacing w:after="0" w:line="240" w:lineRule="auto"/>
        <w:ind w:firstLine="709"/>
        <w:rPr>
          <w:rFonts w:ascii="Times New Roman" w:hAnsi="Times New Roman" w:cs="Times New Roman"/>
          <w:b/>
          <w:color w:val="000000" w:themeColor="text1"/>
          <w:sz w:val="28"/>
          <w:szCs w:val="28"/>
        </w:rPr>
      </w:pPr>
    </w:p>
    <w:p w:rsidR="00383E4B" w:rsidRPr="008E7F70" w:rsidRDefault="009A5259" w:rsidP="009A5259">
      <w:pPr>
        <w:spacing w:after="0" w:line="240" w:lineRule="auto"/>
        <w:ind w:firstLine="709"/>
        <w:jc w:val="both"/>
        <w:rPr>
          <w:rFonts w:ascii="Times New Roman" w:hAnsi="Times New Roman" w:cs="Times New Roman"/>
          <w:color w:val="000000" w:themeColor="text1"/>
          <w:sz w:val="28"/>
          <w:szCs w:val="28"/>
          <w:shd w:val="clear" w:color="auto" w:fill="FFFFFF"/>
        </w:rPr>
      </w:pPr>
      <w:r w:rsidRPr="008E7F70">
        <w:rPr>
          <w:rFonts w:ascii="Times New Roman" w:hAnsi="Times New Roman" w:cs="Times New Roman"/>
          <w:color w:val="000000" w:themeColor="text1"/>
          <w:sz w:val="28"/>
          <w:szCs w:val="28"/>
        </w:rPr>
        <w:t xml:space="preserve">1. </w:t>
      </w:r>
      <w:r w:rsidR="00383E4B" w:rsidRPr="008E7F70">
        <w:rPr>
          <w:rFonts w:ascii="Times New Roman" w:hAnsi="Times New Roman" w:cs="Times New Roman"/>
          <w:color w:val="000000" w:themeColor="text1"/>
          <w:sz w:val="28"/>
          <w:szCs w:val="28"/>
        </w:rPr>
        <w:t xml:space="preserve">Звернути увагу </w:t>
      </w:r>
      <w:r w:rsidRPr="008E7F70">
        <w:rPr>
          <w:rFonts w:ascii="Times New Roman" w:hAnsi="Times New Roman" w:cs="Times New Roman"/>
          <w:color w:val="000000" w:themeColor="text1"/>
          <w:sz w:val="28"/>
          <w:szCs w:val="28"/>
        </w:rPr>
        <w:t>власників</w:t>
      </w:r>
      <w:r w:rsidR="00C768D6" w:rsidRPr="008E7F70">
        <w:rPr>
          <w:rFonts w:ascii="Times New Roman" w:hAnsi="Times New Roman" w:cs="Times New Roman"/>
          <w:color w:val="000000" w:themeColor="text1"/>
          <w:sz w:val="28"/>
          <w:szCs w:val="28"/>
        </w:rPr>
        <w:t>, користувачів</w:t>
      </w:r>
      <w:r w:rsidRPr="008E7F70">
        <w:rPr>
          <w:rFonts w:ascii="Times New Roman" w:hAnsi="Times New Roman" w:cs="Times New Roman"/>
          <w:color w:val="000000" w:themeColor="text1"/>
          <w:sz w:val="28"/>
          <w:szCs w:val="28"/>
        </w:rPr>
        <w:t xml:space="preserve"> та </w:t>
      </w:r>
      <w:r w:rsidR="00383E4B" w:rsidRPr="008E7F70">
        <w:rPr>
          <w:rFonts w:ascii="Times New Roman" w:hAnsi="Times New Roman" w:cs="Times New Roman"/>
          <w:color w:val="000000" w:themeColor="text1"/>
          <w:sz w:val="28"/>
          <w:szCs w:val="28"/>
        </w:rPr>
        <w:t>балансоутримувачів захисних споруд цивільного захисту</w:t>
      </w:r>
      <w:r w:rsidR="00C768D6" w:rsidRPr="008E7F70">
        <w:rPr>
          <w:rFonts w:ascii="Times New Roman" w:hAnsi="Times New Roman" w:cs="Times New Roman"/>
          <w:color w:val="000000" w:themeColor="text1"/>
          <w:sz w:val="28"/>
          <w:szCs w:val="28"/>
        </w:rPr>
        <w:t xml:space="preserve"> усіх форм власності</w:t>
      </w:r>
      <w:r w:rsidRPr="008E7F70">
        <w:rPr>
          <w:rFonts w:ascii="Times New Roman" w:hAnsi="Times New Roman" w:cs="Times New Roman"/>
          <w:color w:val="000000" w:themeColor="text1"/>
          <w:sz w:val="28"/>
          <w:szCs w:val="28"/>
        </w:rPr>
        <w:t xml:space="preserve">, що у відповідності до частини восьмої статті 32 Кодексу цивільного захисту України </w:t>
      </w:r>
      <w:r w:rsidRPr="008E7F70">
        <w:rPr>
          <w:rFonts w:ascii="Times New Roman" w:hAnsi="Times New Roman" w:cs="Times New Roman"/>
          <w:color w:val="000000" w:themeColor="text1"/>
          <w:sz w:val="28"/>
          <w:szCs w:val="28"/>
          <w:shd w:val="clear" w:color="auto" w:fill="FFFFFF"/>
        </w:rPr>
        <w:t>утримання захисних споруд цивільного захисту у готовності до використання за призначенням здійснюється їх власниками, користувачами, юридичними особами, на балансі яких вони перебувають (у тому числі споруд, що не увійшли до їх статутних капіталів у процесі приватизації (корпоратизації), за рахунок власних коштів.</w:t>
      </w:r>
    </w:p>
    <w:p w:rsidR="00C768D6" w:rsidRPr="008E7F70" w:rsidRDefault="009A5259"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shd w:val="clear" w:color="auto" w:fill="FFFFFF"/>
        </w:rPr>
        <w:t xml:space="preserve">2 Попередити орендарів захисних споруд цивільного захисту, що у відповідності до частини чотирнадцятої, шістнадцятої статті 32 </w:t>
      </w:r>
      <w:r w:rsidRPr="008E7F70">
        <w:rPr>
          <w:rFonts w:ascii="Times New Roman" w:hAnsi="Times New Roman" w:cs="Times New Roman"/>
          <w:color w:val="000000" w:themeColor="text1"/>
          <w:sz w:val="28"/>
          <w:szCs w:val="28"/>
        </w:rPr>
        <w:t xml:space="preserve">Кодексу цивільного захисту України розірвання договору оренди захисної споруди цивільного захисту (її частини), яка перебуває у державній або комунальній власності, здійснюється шляхом письмового повідомлення орендаря про таке розірвання не пізніш як за 24 години до розірвання договору. </w:t>
      </w:r>
      <w:bookmarkStart w:id="1" w:name="n2138"/>
      <w:bookmarkEnd w:id="1"/>
    </w:p>
    <w:p w:rsidR="00C1584C" w:rsidRDefault="00C1584C" w:rsidP="009A5259">
      <w:pPr>
        <w:spacing w:after="0" w:line="240" w:lineRule="auto"/>
        <w:ind w:firstLine="709"/>
        <w:jc w:val="both"/>
        <w:rPr>
          <w:rFonts w:ascii="Times New Roman" w:hAnsi="Times New Roman" w:cs="Times New Roman"/>
          <w:color w:val="000000" w:themeColor="text1"/>
          <w:sz w:val="28"/>
          <w:szCs w:val="28"/>
        </w:rPr>
      </w:pPr>
    </w:p>
    <w:p w:rsidR="00C1584C" w:rsidRDefault="00C1584C" w:rsidP="009A5259">
      <w:pPr>
        <w:spacing w:after="0" w:line="240" w:lineRule="auto"/>
        <w:ind w:firstLine="709"/>
        <w:jc w:val="both"/>
        <w:rPr>
          <w:rFonts w:ascii="Times New Roman" w:hAnsi="Times New Roman" w:cs="Times New Roman"/>
          <w:color w:val="000000" w:themeColor="text1"/>
          <w:sz w:val="28"/>
          <w:szCs w:val="28"/>
        </w:rPr>
      </w:pPr>
    </w:p>
    <w:p w:rsidR="00C1584C" w:rsidRDefault="00C1584C" w:rsidP="009A5259">
      <w:pPr>
        <w:spacing w:after="0" w:line="240" w:lineRule="auto"/>
        <w:ind w:firstLine="709"/>
        <w:jc w:val="both"/>
        <w:rPr>
          <w:rFonts w:ascii="Times New Roman" w:hAnsi="Times New Roman" w:cs="Times New Roman"/>
          <w:color w:val="000000" w:themeColor="text1"/>
          <w:sz w:val="28"/>
          <w:szCs w:val="28"/>
        </w:rPr>
      </w:pPr>
    </w:p>
    <w:p w:rsidR="00C1584C" w:rsidRDefault="00C1584C" w:rsidP="009A5259">
      <w:pPr>
        <w:spacing w:after="0" w:line="240" w:lineRule="auto"/>
        <w:ind w:firstLine="709"/>
        <w:jc w:val="both"/>
        <w:rPr>
          <w:rFonts w:ascii="Times New Roman" w:hAnsi="Times New Roman" w:cs="Times New Roman"/>
          <w:color w:val="000000" w:themeColor="text1"/>
          <w:sz w:val="28"/>
          <w:szCs w:val="28"/>
        </w:rPr>
      </w:pPr>
    </w:p>
    <w:p w:rsidR="00C1584C" w:rsidRDefault="00C1584C" w:rsidP="009A5259">
      <w:pPr>
        <w:spacing w:after="0" w:line="240" w:lineRule="auto"/>
        <w:ind w:firstLine="709"/>
        <w:jc w:val="both"/>
        <w:rPr>
          <w:rFonts w:ascii="Times New Roman" w:hAnsi="Times New Roman" w:cs="Times New Roman"/>
          <w:color w:val="000000" w:themeColor="text1"/>
          <w:sz w:val="28"/>
          <w:szCs w:val="28"/>
        </w:rPr>
      </w:pPr>
    </w:p>
    <w:p w:rsidR="00C768D6" w:rsidRPr="008E7F70" w:rsidRDefault="009A5259"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У такому разі орендар зобов’язаний звільнити захисну споруду цивільного захисту (її частину) протягом 24 годин з моменту повідомлення про розірвання договору. </w:t>
      </w:r>
    </w:p>
    <w:p w:rsidR="009A5259" w:rsidRPr="008E7F70" w:rsidRDefault="009A5259" w:rsidP="009A5259">
      <w:pPr>
        <w:spacing w:after="0" w:line="240" w:lineRule="auto"/>
        <w:ind w:firstLine="709"/>
        <w:jc w:val="both"/>
        <w:rPr>
          <w:rFonts w:ascii="Times New Roman" w:hAnsi="Times New Roman" w:cs="Times New Roman"/>
          <w:color w:val="000000" w:themeColor="text1"/>
          <w:sz w:val="28"/>
          <w:szCs w:val="28"/>
          <w:shd w:val="clear" w:color="auto" w:fill="FFFFFF"/>
        </w:rPr>
      </w:pPr>
      <w:r w:rsidRPr="008E7F70">
        <w:rPr>
          <w:rFonts w:ascii="Times New Roman" w:hAnsi="Times New Roman" w:cs="Times New Roman"/>
          <w:color w:val="000000" w:themeColor="text1"/>
          <w:sz w:val="28"/>
          <w:szCs w:val="28"/>
          <w:shd w:val="clear" w:color="auto" w:fill="FFFFFF"/>
        </w:rPr>
        <w:t>У разі відмови орендаря звільнити захисну споруду цивільного захисту (її частину) у зазначений строк чи неможливості встановити його місцезнаходження здійснюється доступ до такої захисної споруди без отримання згоди її користувача (несанкціонований доступ) для приведення захисної споруди у готовність до прийому населення. Такий доступ здійснюється відповідно до положень статті 29 Закону України «Про житлово-комунальні послуги».</w:t>
      </w:r>
    </w:p>
    <w:p w:rsidR="009A5259" w:rsidRPr="008E7F70" w:rsidRDefault="009A5259"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3. Орендодавцям захисних споруд цивільного захисту комунальної форми власності забезпечити виконання вимог частин </w:t>
      </w:r>
      <w:r w:rsidRPr="008E7F70">
        <w:rPr>
          <w:rFonts w:ascii="Times New Roman" w:hAnsi="Times New Roman" w:cs="Times New Roman"/>
          <w:color w:val="000000" w:themeColor="text1"/>
          <w:sz w:val="28"/>
          <w:szCs w:val="28"/>
          <w:shd w:val="clear" w:color="auto" w:fill="FFFFFF"/>
        </w:rPr>
        <w:t xml:space="preserve">чотирнадцятої, шістнадцятої статті 32 </w:t>
      </w:r>
      <w:r w:rsidRPr="008E7F70">
        <w:rPr>
          <w:rFonts w:ascii="Times New Roman" w:hAnsi="Times New Roman" w:cs="Times New Roman"/>
          <w:color w:val="000000" w:themeColor="text1"/>
          <w:sz w:val="28"/>
          <w:szCs w:val="28"/>
        </w:rPr>
        <w:t>Кодексу цивільного захисту України у разі наявності фактів відмови орендарів забезпечити безперешкодний цілодобовий доступ населення до них та/або унеможливлення ними доступу до вказаних споруд.</w:t>
      </w:r>
    </w:p>
    <w:p w:rsidR="00C768D6" w:rsidRPr="008E7F70" w:rsidRDefault="00007B62"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4. </w:t>
      </w:r>
      <w:r w:rsidR="00C768D6" w:rsidRPr="008E7F70">
        <w:rPr>
          <w:rFonts w:ascii="Times New Roman" w:hAnsi="Times New Roman" w:cs="Times New Roman"/>
          <w:color w:val="000000" w:themeColor="text1"/>
          <w:sz w:val="28"/>
          <w:szCs w:val="28"/>
        </w:rPr>
        <w:t xml:space="preserve">Департаменту муніципальної безпеки виконавчого органу Київської міської ради (Київської міської державної адміністрації), </w:t>
      </w:r>
      <w:r w:rsidRPr="008E7F70">
        <w:rPr>
          <w:rFonts w:ascii="Times New Roman" w:hAnsi="Times New Roman" w:cs="Times New Roman"/>
          <w:color w:val="000000" w:themeColor="text1"/>
          <w:sz w:val="28"/>
          <w:szCs w:val="28"/>
        </w:rPr>
        <w:t>Департаменту комунальної власності м. Києва виконавчого органу Київської міської ради (Київської міської державної адміністрації), районним в місті Києві державним адміністраціям</w:t>
      </w:r>
      <w:r w:rsidR="00C768D6" w:rsidRPr="008E7F70">
        <w:rPr>
          <w:rFonts w:ascii="Times New Roman" w:hAnsi="Times New Roman" w:cs="Times New Roman"/>
          <w:color w:val="000000" w:themeColor="text1"/>
          <w:sz w:val="28"/>
          <w:szCs w:val="28"/>
        </w:rPr>
        <w:t>:</w:t>
      </w:r>
    </w:p>
    <w:p w:rsidR="00C768D6" w:rsidRPr="008E7F70" w:rsidRDefault="00C768D6"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4.1. вирішити питання </w:t>
      </w:r>
      <w:r w:rsidR="004F58A3" w:rsidRPr="008E7F70">
        <w:rPr>
          <w:rFonts w:ascii="Times New Roman" w:hAnsi="Times New Roman" w:cs="Times New Roman"/>
          <w:color w:val="000000" w:themeColor="text1"/>
          <w:sz w:val="28"/>
          <w:szCs w:val="28"/>
        </w:rPr>
        <w:t xml:space="preserve">забезпечення реального </w:t>
      </w:r>
      <w:r w:rsidRPr="008E7F70">
        <w:rPr>
          <w:rFonts w:ascii="Times New Roman" w:hAnsi="Times New Roman" w:cs="Times New Roman"/>
          <w:color w:val="000000" w:themeColor="text1"/>
          <w:sz w:val="28"/>
          <w:szCs w:val="28"/>
        </w:rPr>
        <w:t xml:space="preserve">виконання частини дванадцятої статті </w:t>
      </w:r>
      <w:r w:rsidRPr="008E7F70">
        <w:rPr>
          <w:rFonts w:ascii="Times New Roman" w:hAnsi="Times New Roman" w:cs="Times New Roman"/>
          <w:color w:val="000000" w:themeColor="text1"/>
          <w:sz w:val="28"/>
          <w:szCs w:val="28"/>
          <w:shd w:val="clear" w:color="auto" w:fill="FFFFFF"/>
        </w:rPr>
        <w:t xml:space="preserve">32 </w:t>
      </w:r>
      <w:r w:rsidRPr="008E7F70">
        <w:rPr>
          <w:rFonts w:ascii="Times New Roman" w:hAnsi="Times New Roman" w:cs="Times New Roman"/>
          <w:color w:val="000000" w:themeColor="text1"/>
          <w:sz w:val="28"/>
          <w:szCs w:val="28"/>
        </w:rPr>
        <w:t>Кодексу цивільного захисту України;</w:t>
      </w:r>
    </w:p>
    <w:p w:rsidR="00007B62" w:rsidRPr="008E7F70" w:rsidRDefault="00C768D6"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4.2. </w:t>
      </w:r>
      <w:r w:rsidR="00007B62" w:rsidRPr="008E7F70">
        <w:rPr>
          <w:rFonts w:ascii="Times New Roman" w:hAnsi="Times New Roman" w:cs="Times New Roman"/>
          <w:color w:val="000000" w:themeColor="text1"/>
          <w:sz w:val="28"/>
          <w:szCs w:val="28"/>
        </w:rPr>
        <w:t xml:space="preserve">забезпечити </w:t>
      </w:r>
      <w:r w:rsidRPr="008E7F70">
        <w:rPr>
          <w:rFonts w:ascii="Times New Roman" w:hAnsi="Times New Roman" w:cs="Times New Roman"/>
          <w:color w:val="000000" w:themeColor="text1"/>
          <w:sz w:val="28"/>
          <w:szCs w:val="28"/>
        </w:rPr>
        <w:t>виконанн</w:t>
      </w:r>
      <w:r w:rsidR="004F58A3" w:rsidRPr="008E7F70">
        <w:rPr>
          <w:rFonts w:ascii="Times New Roman" w:hAnsi="Times New Roman" w:cs="Times New Roman"/>
          <w:color w:val="000000" w:themeColor="text1"/>
          <w:sz w:val="28"/>
          <w:szCs w:val="28"/>
        </w:rPr>
        <w:t>я</w:t>
      </w:r>
      <w:r w:rsidRPr="008E7F70">
        <w:rPr>
          <w:rFonts w:ascii="Times New Roman" w:hAnsi="Times New Roman" w:cs="Times New Roman"/>
          <w:color w:val="000000" w:themeColor="text1"/>
          <w:sz w:val="28"/>
          <w:szCs w:val="28"/>
        </w:rPr>
        <w:t xml:space="preserve"> вимог </w:t>
      </w:r>
      <w:r w:rsidRPr="008E7F70">
        <w:rPr>
          <w:rFonts w:ascii="Times New Roman" w:hAnsi="Times New Roman" w:cs="Times New Roman"/>
          <w:color w:val="000000" w:themeColor="text1"/>
          <w:sz w:val="28"/>
          <w:szCs w:val="28"/>
          <w:shd w:val="clear" w:color="auto" w:fill="FFFFFF"/>
        </w:rPr>
        <w:t xml:space="preserve">частини чотирнадцятої, шістнадцятої статті 32 </w:t>
      </w:r>
      <w:r w:rsidRPr="008E7F70">
        <w:rPr>
          <w:rFonts w:ascii="Times New Roman" w:hAnsi="Times New Roman" w:cs="Times New Roman"/>
          <w:color w:val="000000" w:themeColor="text1"/>
          <w:sz w:val="28"/>
          <w:szCs w:val="28"/>
        </w:rPr>
        <w:t>Кодексу цивільного захисту України</w:t>
      </w:r>
      <w:r w:rsidR="004F58A3" w:rsidRPr="008E7F70">
        <w:rPr>
          <w:rFonts w:ascii="Times New Roman" w:hAnsi="Times New Roman" w:cs="Times New Roman"/>
          <w:color w:val="000000" w:themeColor="text1"/>
          <w:sz w:val="28"/>
          <w:szCs w:val="28"/>
        </w:rPr>
        <w:t xml:space="preserve"> у разі порушення </w:t>
      </w:r>
      <w:r w:rsidR="00DF200E" w:rsidRPr="008E7F70">
        <w:rPr>
          <w:rFonts w:ascii="Times New Roman" w:hAnsi="Times New Roman" w:cs="Times New Roman"/>
          <w:color w:val="000000" w:themeColor="text1"/>
          <w:sz w:val="28"/>
          <w:szCs w:val="28"/>
        </w:rPr>
        <w:t>користувачами</w:t>
      </w:r>
      <w:r w:rsidR="004F58A3" w:rsidRPr="008E7F70">
        <w:rPr>
          <w:rFonts w:ascii="Times New Roman" w:hAnsi="Times New Roman" w:cs="Times New Roman"/>
          <w:color w:val="000000" w:themeColor="text1"/>
          <w:sz w:val="28"/>
          <w:szCs w:val="28"/>
        </w:rPr>
        <w:t xml:space="preserve"> захисних споруд цивільного захисту вимог статті 32 Кодексу цивільного захисту України;</w:t>
      </w:r>
    </w:p>
    <w:p w:rsidR="004F58A3" w:rsidRPr="008E7F70" w:rsidRDefault="004F58A3"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4.3. порушувати перед Київською міською військовою адміністрацією питання застосування пункту 4 частини першої статті 8 Закону України «Про правовий режим воєнного стану», Закону України «</w:t>
      </w:r>
      <w:r w:rsidRPr="008E7F70">
        <w:rPr>
          <w:rFonts w:ascii="Times New Roman" w:hAnsi="Times New Roman" w:cs="Times New Roman"/>
          <w:bCs/>
          <w:color w:val="000000" w:themeColor="text1"/>
          <w:sz w:val="28"/>
          <w:szCs w:val="28"/>
          <w:shd w:val="clear" w:color="auto" w:fill="FFFFFF"/>
        </w:rPr>
        <w:t>Про передачу, примусове відчуження або вилучення майна в умовах правового режиму воєнного чи надзвичайного стану</w:t>
      </w:r>
      <w:r w:rsidRPr="008E7F70">
        <w:rPr>
          <w:rFonts w:ascii="Times New Roman" w:hAnsi="Times New Roman" w:cs="Times New Roman"/>
          <w:color w:val="000000" w:themeColor="text1"/>
          <w:sz w:val="28"/>
          <w:szCs w:val="28"/>
        </w:rPr>
        <w:t>» у зв’язку із порушенням власниками захисних споруд цивільного захисту вимог статті 32 Кодексу цивільного захисту України;</w:t>
      </w:r>
    </w:p>
    <w:p w:rsidR="004F58A3" w:rsidRPr="008E7F70" w:rsidRDefault="004F58A3"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4.4. щомісячно надавати Київській міській раді звіт про виконання цього рішення.</w:t>
      </w:r>
    </w:p>
    <w:p w:rsidR="00383E4B" w:rsidRPr="008E7F70" w:rsidRDefault="00C768D6"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5</w:t>
      </w:r>
      <w:r w:rsidR="009A5259" w:rsidRPr="008E7F70">
        <w:rPr>
          <w:rFonts w:ascii="Times New Roman" w:hAnsi="Times New Roman" w:cs="Times New Roman"/>
          <w:color w:val="000000" w:themeColor="text1"/>
          <w:sz w:val="28"/>
          <w:szCs w:val="28"/>
        </w:rPr>
        <w:t>. Власникам</w:t>
      </w:r>
      <w:r w:rsidRPr="008E7F70">
        <w:rPr>
          <w:rFonts w:ascii="Times New Roman" w:hAnsi="Times New Roman" w:cs="Times New Roman"/>
          <w:color w:val="000000" w:themeColor="text1"/>
          <w:sz w:val="28"/>
          <w:szCs w:val="28"/>
        </w:rPr>
        <w:t>, користувачам</w:t>
      </w:r>
      <w:r w:rsidR="009A5259" w:rsidRPr="008E7F70">
        <w:rPr>
          <w:rFonts w:ascii="Times New Roman" w:hAnsi="Times New Roman" w:cs="Times New Roman"/>
          <w:color w:val="000000" w:themeColor="text1"/>
          <w:sz w:val="28"/>
          <w:szCs w:val="28"/>
        </w:rPr>
        <w:t xml:space="preserve"> та б</w:t>
      </w:r>
      <w:r w:rsidR="00383E4B" w:rsidRPr="008E7F70">
        <w:rPr>
          <w:rFonts w:ascii="Times New Roman" w:hAnsi="Times New Roman" w:cs="Times New Roman"/>
          <w:color w:val="000000" w:themeColor="text1"/>
          <w:sz w:val="28"/>
          <w:szCs w:val="28"/>
        </w:rPr>
        <w:t>алансоутримувачам захисних споруд цивільного захисту</w:t>
      </w:r>
      <w:r w:rsidR="009A5259" w:rsidRPr="008E7F70">
        <w:rPr>
          <w:rFonts w:ascii="Times New Roman" w:hAnsi="Times New Roman" w:cs="Times New Roman"/>
          <w:color w:val="000000" w:themeColor="text1"/>
          <w:sz w:val="28"/>
          <w:szCs w:val="28"/>
        </w:rPr>
        <w:t xml:space="preserve"> </w:t>
      </w:r>
      <w:r w:rsidR="004F58A3" w:rsidRPr="008E7F70">
        <w:rPr>
          <w:rFonts w:ascii="Times New Roman" w:hAnsi="Times New Roman" w:cs="Times New Roman"/>
          <w:color w:val="000000" w:themeColor="text1"/>
          <w:sz w:val="28"/>
          <w:szCs w:val="28"/>
        </w:rPr>
        <w:t xml:space="preserve">усіх форм власності </w:t>
      </w:r>
      <w:r w:rsidR="009A5259" w:rsidRPr="008E7F70">
        <w:rPr>
          <w:rFonts w:ascii="Times New Roman" w:hAnsi="Times New Roman" w:cs="Times New Roman"/>
          <w:color w:val="000000" w:themeColor="text1"/>
          <w:sz w:val="28"/>
          <w:szCs w:val="28"/>
        </w:rPr>
        <w:t>забезпечити</w:t>
      </w:r>
      <w:r w:rsidR="00383E4B" w:rsidRPr="008E7F70">
        <w:rPr>
          <w:rFonts w:ascii="Times New Roman" w:hAnsi="Times New Roman" w:cs="Times New Roman"/>
          <w:color w:val="000000" w:themeColor="text1"/>
          <w:sz w:val="28"/>
          <w:szCs w:val="28"/>
        </w:rPr>
        <w:t>:</w:t>
      </w:r>
    </w:p>
    <w:p w:rsidR="004F58A3" w:rsidRPr="008E7F70" w:rsidRDefault="00C768D6"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5.1. </w:t>
      </w:r>
      <w:r w:rsidR="004F58A3" w:rsidRPr="008E7F70">
        <w:rPr>
          <w:rFonts w:ascii="Times New Roman" w:hAnsi="Times New Roman" w:cs="Times New Roman"/>
          <w:color w:val="000000" w:themeColor="text1"/>
          <w:sz w:val="28"/>
          <w:szCs w:val="28"/>
        </w:rPr>
        <w:t xml:space="preserve">виконання Вимог </w:t>
      </w:r>
      <w:r w:rsidR="004F58A3" w:rsidRPr="008E7F70">
        <w:rPr>
          <w:rFonts w:ascii="Times New Roman" w:hAnsi="Times New Roman" w:cs="Times New Roman"/>
          <w:bCs/>
          <w:color w:val="000000" w:themeColor="text1"/>
          <w:sz w:val="28"/>
          <w:szCs w:val="28"/>
          <w:shd w:val="clear" w:color="auto" w:fill="FFFFFF"/>
        </w:rPr>
        <w:t xml:space="preserve">з питань використання та обліку фонду захисних споруд цивільного захисту, затверджених наказом Міністерства внутрішніх справ України від 09 липня 2018 року № 579 (зареєстрованих в Міністерстві юстиції України 30 липня 2018 року за № 879/32331) щодо </w:t>
      </w:r>
      <w:r w:rsidR="004F58A3" w:rsidRPr="008E7F70">
        <w:rPr>
          <w:rFonts w:ascii="Times New Roman" w:hAnsi="Times New Roman" w:cs="Times New Roman"/>
          <w:color w:val="000000" w:themeColor="text1"/>
          <w:sz w:val="28"/>
          <w:szCs w:val="28"/>
        </w:rPr>
        <w:t>захисних споруд цивільного захисту</w:t>
      </w:r>
      <w:r w:rsidR="00DF200E" w:rsidRPr="008E7F70">
        <w:rPr>
          <w:rFonts w:ascii="Times New Roman" w:hAnsi="Times New Roman" w:cs="Times New Roman"/>
          <w:color w:val="000000" w:themeColor="text1"/>
          <w:sz w:val="28"/>
          <w:szCs w:val="28"/>
        </w:rPr>
        <w:t>, які перебувають у їх власності, користуванні чи балансовому утриманні</w:t>
      </w:r>
      <w:r w:rsidR="004F58A3" w:rsidRPr="008E7F70">
        <w:rPr>
          <w:rFonts w:ascii="Times New Roman" w:hAnsi="Times New Roman" w:cs="Times New Roman"/>
          <w:bCs/>
          <w:color w:val="000000" w:themeColor="text1"/>
          <w:sz w:val="28"/>
          <w:szCs w:val="28"/>
          <w:shd w:val="clear" w:color="auto" w:fill="FFFFFF"/>
        </w:rPr>
        <w:t>;</w:t>
      </w:r>
    </w:p>
    <w:p w:rsidR="009A5259" w:rsidRPr="008E7F70" w:rsidRDefault="004F58A3"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5.2. </w:t>
      </w:r>
      <w:r w:rsidR="009A5259" w:rsidRPr="008E7F70">
        <w:rPr>
          <w:rFonts w:ascii="Times New Roman" w:hAnsi="Times New Roman" w:cs="Times New Roman"/>
          <w:color w:val="000000" w:themeColor="text1"/>
          <w:sz w:val="28"/>
          <w:szCs w:val="28"/>
        </w:rPr>
        <w:t>безперешкодний цілодобовий доступ населення до захисних споруд цивільного захисту</w:t>
      </w:r>
      <w:r w:rsidR="00DF200E" w:rsidRPr="008E7F70">
        <w:rPr>
          <w:rFonts w:ascii="Times New Roman" w:hAnsi="Times New Roman" w:cs="Times New Roman"/>
          <w:color w:val="000000" w:themeColor="text1"/>
          <w:sz w:val="28"/>
          <w:szCs w:val="28"/>
        </w:rPr>
        <w:t>, які перебувають у їх власності, користуванні чи балансовому утриманні</w:t>
      </w:r>
      <w:r w:rsidR="00DF200E" w:rsidRPr="008E7F70">
        <w:rPr>
          <w:rFonts w:ascii="Times New Roman" w:hAnsi="Times New Roman" w:cs="Times New Roman"/>
          <w:bCs/>
          <w:color w:val="000000" w:themeColor="text1"/>
          <w:sz w:val="28"/>
          <w:szCs w:val="28"/>
          <w:shd w:val="clear" w:color="auto" w:fill="FFFFFF"/>
        </w:rPr>
        <w:t>;</w:t>
      </w:r>
    </w:p>
    <w:p w:rsidR="00C1584C" w:rsidRDefault="00C1584C" w:rsidP="004F58A3">
      <w:pPr>
        <w:spacing w:after="0" w:line="240" w:lineRule="auto"/>
        <w:ind w:firstLine="1134"/>
        <w:jc w:val="both"/>
        <w:rPr>
          <w:rFonts w:ascii="Times New Roman" w:hAnsi="Times New Roman" w:cs="Times New Roman"/>
          <w:color w:val="000000" w:themeColor="text1"/>
          <w:sz w:val="28"/>
          <w:szCs w:val="28"/>
        </w:rPr>
      </w:pPr>
    </w:p>
    <w:p w:rsidR="00C1584C" w:rsidRDefault="00C1584C" w:rsidP="004F58A3">
      <w:pPr>
        <w:spacing w:after="0" w:line="240" w:lineRule="auto"/>
        <w:ind w:firstLine="1134"/>
        <w:jc w:val="both"/>
        <w:rPr>
          <w:rFonts w:ascii="Times New Roman" w:hAnsi="Times New Roman" w:cs="Times New Roman"/>
          <w:color w:val="000000" w:themeColor="text1"/>
          <w:sz w:val="28"/>
          <w:szCs w:val="28"/>
        </w:rPr>
      </w:pPr>
    </w:p>
    <w:p w:rsidR="00C1584C" w:rsidRDefault="00C1584C" w:rsidP="004F58A3">
      <w:pPr>
        <w:spacing w:after="0" w:line="240" w:lineRule="auto"/>
        <w:ind w:firstLine="1134"/>
        <w:jc w:val="both"/>
        <w:rPr>
          <w:rFonts w:ascii="Times New Roman" w:hAnsi="Times New Roman" w:cs="Times New Roman"/>
          <w:color w:val="000000" w:themeColor="text1"/>
          <w:sz w:val="28"/>
          <w:szCs w:val="28"/>
        </w:rPr>
      </w:pPr>
    </w:p>
    <w:p w:rsidR="00C1584C" w:rsidRDefault="00C1584C" w:rsidP="004F58A3">
      <w:pPr>
        <w:spacing w:after="0" w:line="240" w:lineRule="auto"/>
        <w:ind w:firstLine="1134"/>
        <w:jc w:val="both"/>
        <w:rPr>
          <w:rFonts w:ascii="Times New Roman" w:hAnsi="Times New Roman" w:cs="Times New Roman"/>
          <w:color w:val="000000" w:themeColor="text1"/>
          <w:sz w:val="28"/>
          <w:szCs w:val="28"/>
        </w:rPr>
      </w:pPr>
    </w:p>
    <w:p w:rsidR="00C768D6" w:rsidRPr="008E7F70" w:rsidRDefault="00C768D6"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5.</w:t>
      </w:r>
      <w:r w:rsidR="004F58A3" w:rsidRPr="008E7F70">
        <w:rPr>
          <w:rFonts w:ascii="Times New Roman" w:hAnsi="Times New Roman" w:cs="Times New Roman"/>
          <w:color w:val="000000" w:themeColor="text1"/>
          <w:sz w:val="28"/>
          <w:szCs w:val="28"/>
        </w:rPr>
        <w:t>3</w:t>
      </w:r>
      <w:r w:rsidRPr="008E7F70">
        <w:rPr>
          <w:rFonts w:ascii="Times New Roman" w:hAnsi="Times New Roman" w:cs="Times New Roman"/>
          <w:color w:val="000000" w:themeColor="text1"/>
          <w:sz w:val="28"/>
          <w:szCs w:val="28"/>
        </w:rPr>
        <w:t xml:space="preserve">. </w:t>
      </w:r>
      <w:r w:rsidR="00DF200E" w:rsidRPr="008E7F70">
        <w:rPr>
          <w:rFonts w:ascii="Times New Roman" w:hAnsi="Times New Roman" w:cs="Times New Roman"/>
          <w:color w:val="000000" w:themeColor="text1"/>
          <w:sz w:val="28"/>
          <w:szCs w:val="28"/>
        </w:rPr>
        <w:t xml:space="preserve">визначення відповідальних осіб та їх </w:t>
      </w:r>
      <w:r w:rsidRPr="008E7F70">
        <w:rPr>
          <w:rFonts w:ascii="Times New Roman" w:hAnsi="Times New Roman" w:cs="Times New Roman"/>
          <w:color w:val="000000" w:themeColor="text1"/>
          <w:sz w:val="28"/>
          <w:szCs w:val="28"/>
        </w:rPr>
        <w:t>чергування для забезпечення виконання підпункту 5.</w:t>
      </w:r>
      <w:r w:rsidR="004F58A3" w:rsidRPr="008E7F70">
        <w:rPr>
          <w:rFonts w:ascii="Times New Roman" w:hAnsi="Times New Roman" w:cs="Times New Roman"/>
          <w:color w:val="000000" w:themeColor="text1"/>
          <w:sz w:val="28"/>
          <w:szCs w:val="28"/>
        </w:rPr>
        <w:t>2</w:t>
      </w:r>
      <w:r w:rsidRPr="008E7F70">
        <w:rPr>
          <w:rFonts w:ascii="Times New Roman" w:hAnsi="Times New Roman" w:cs="Times New Roman"/>
          <w:color w:val="000000" w:themeColor="text1"/>
          <w:sz w:val="28"/>
          <w:szCs w:val="28"/>
        </w:rPr>
        <w:t xml:space="preserve"> пункту 5 цього рішення;</w:t>
      </w:r>
    </w:p>
    <w:p w:rsidR="00383E4B" w:rsidRPr="008E7F70" w:rsidRDefault="00C768D6"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5.</w:t>
      </w:r>
      <w:r w:rsidR="004F58A3" w:rsidRPr="008E7F70">
        <w:rPr>
          <w:rFonts w:ascii="Times New Roman" w:hAnsi="Times New Roman" w:cs="Times New Roman"/>
          <w:color w:val="000000" w:themeColor="text1"/>
          <w:sz w:val="28"/>
          <w:szCs w:val="28"/>
        </w:rPr>
        <w:t>4</w:t>
      </w:r>
      <w:r w:rsidRPr="008E7F70">
        <w:rPr>
          <w:rFonts w:ascii="Times New Roman" w:hAnsi="Times New Roman" w:cs="Times New Roman"/>
          <w:color w:val="000000" w:themeColor="text1"/>
          <w:sz w:val="28"/>
          <w:szCs w:val="28"/>
        </w:rPr>
        <w:t xml:space="preserve">. </w:t>
      </w:r>
      <w:r w:rsidR="00383E4B" w:rsidRPr="008E7F70">
        <w:rPr>
          <w:rFonts w:ascii="Times New Roman" w:hAnsi="Times New Roman" w:cs="Times New Roman"/>
          <w:color w:val="000000" w:themeColor="text1"/>
          <w:sz w:val="28"/>
          <w:szCs w:val="28"/>
        </w:rPr>
        <w:t>встановлення на захисних спорудах цивільного захисту</w:t>
      </w:r>
      <w:r w:rsidR="00DF200E" w:rsidRPr="008E7F70">
        <w:rPr>
          <w:rFonts w:ascii="Times New Roman" w:hAnsi="Times New Roman" w:cs="Times New Roman"/>
          <w:color w:val="000000" w:themeColor="text1"/>
          <w:sz w:val="28"/>
          <w:szCs w:val="28"/>
        </w:rPr>
        <w:t>, які перебувають у їх власності, користуванні чи балансовому утриманні</w:t>
      </w:r>
      <w:r w:rsidR="00DF200E" w:rsidRPr="008E7F70">
        <w:rPr>
          <w:rFonts w:ascii="Times New Roman" w:hAnsi="Times New Roman" w:cs="Times New Roman"/>
          <w:bCs/>
          <w:color w:val="000000" w:themeColor="text1"/>
          <w:sz w:val="28"/>
          <w:szCs w:val="28"/>
          <w:shd w:val="clear" w:color="auto" w:fill="FFFFFF"/>
        </w:rPr>
        <w:t>,</w:t>
      </w:r>
      <w:r w:rsidR="00383E4B" w:rsidRPr="008E7F70">
        <w:rPr>
          <w:rFonts w:ascii="Times New Roman" w:hAnsi="Times New Roman" w:cs="Times New Roman"/>
          <w:color w:val="000000" w:themeColor="text1"/>
          <w:sz w:val="28"/>
          <w:szCs w:val="28"/>
        </w:rPr>
        <w:t xml:space="preserve"> автоматизованої системи забезпечення </w:t>
      </w:r>
      <w:r w:rsidR="009A5259" w:rsidRPr="008E7F70">
        <w:rPr>
          <w:rFonts w:ascii="Times New Roman" w:hAnsi="Times New Roman" w:cs="Times New Roman"/>
          <w:color w:val="000000" w:themeColor="text1"/>
          <w:sz w:val="28"/>
          <w:szCs w:val="28"/>
        </w:rPr>
        <w:t>безперешкодного</w:t>
      </w:r>
      <w:r w:rsidR="00383E4B" w:rsidRPr="008E7F70">
        <w:rPr>
          <w:rFonts w:ascii="Times New Roman" w:hAnsi="Times New Roman" w:cs="Times New Roman"/>
          <w:color w:val="000000" w:themeColor="text1"/>
          <w:sz w:val="28"/>
          <w:szCs w:val="28"/>
        </w:rPr>
        <w:t xml:space="preserve"> доступу населення, зокрема автоматичної системи відкриття захисних споруд цивільного захисту</w:t>
      </w:r>
      <w:r w:rsidR="009A5259" w:rsidRPr="008E7F70">
        <w:rPr>
          <w:rFonts w:ascii="Times New Roman" w:hAnsi="Times New Roman" w:cs="Times New Roman"/>
          <w:color w:val="000000" w:themeColor="text1"/>
          <w:sz w:val="28"/>
          <w:szCs w:val="28"/>
        </w:rPr>
        <w:t>, кодових замків тощо;</w:t>
      </w:r>
    </w:p>
    <w:p w:rsidR="004F58A3" w:rsidRPr="008E7F70" w:rsidRDefault="004F58A3" w:rsidP="004F58A3">
      <w:pPr>
        <w:spacing w:after="0" w:line="240" w:lineRule="auto"/>
        <w:ind w:firstLine="1134"/>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5.5. інформування населення про місце розташування захисних споруд цивільного захисту</w:t>
      </w:r>
      <w:r w:rsidR="00DF200E" w:rsidRPr="008E7F70">
        <w:rPr>
          <w:rFonts w:ascii="Times New Roman" w:hAnsi="Times New Roman" w:cs="Times New Roman"/>
          <w:color w:val="000000" w:themeColor="text1"/>
          <w:sz w:val="28"/>
          <w:szCs w:val="28"/>
        </w:rPr>
        <w:t>, які перебувають у їх власності, користуванні чи балансовому утриманні</w:t>
      </w:r>
      <w:r w:rsidRPr="008E7F70">
        <w:rPr>
          <w:rFonts w:ascii="Times New Roman" w:hAnsi="Times New Roman" w:cs="Times New Roman"/>
          <w:color w:val="000000" w:themeColor="text1"/>
          <w:sz w:val="28"/>
          <w:szCs w:val="28"/>
        </w:rPr>
        <w:t>.</w:t>
      </w:r>
    </w:p>
    <w:p w:rsidR="00383E4B" w:rsidRPr="008E7F70" w:rsidRDefault="004F58A3"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6. </w:t>
      </w:r>
      <w:r w:rsidR="00DF200E" w:rsidRPr="008E7F70">
        <w:rPr>
          <w:rFonts w:ascii="Times New Roman" w:hAnsi="Times New Roman" w:cs="Times New Roman"/>
          <w:color w:val="000000" w:themeColor="text1"/>
          <w:sz w:val="28"/>
          <w:szCs w:val="28"/>
        </w:rPr>
        <w:t xml:space="preserve">Звернутись до Кабінету Міністрів України щодо необхідності невідкладної розробки та внесення на розгляд Верховної Ради України змін до законодавчих актів України щодо встановлення кримінальної відповідальності власників, користувачів та балансоутримувачів захисних споруд цивільного захисту усіх форм власності за невиконання вимог законодавства України у сфері готовності до використання за призначенням </w:t>
      </w:r>
      <w:r w:rsidR="00DF200E" w:rsidRPr="008E7F70">
        <w:rPr>
          <w:rFonts w:ascii="Times New Roman" w:hAnsi="Times New Roman" w:cs="Times New Roman"/>
          <w:color w:val="000000" w:themeColor="text1"/>
          <w:sz w:val="28"/>
          <w:szCs w:val="28"/>
          <w:shd w:val="clear" w:color="auto" w:fill="FFFFFF"/>
        </w:rPr>
        <w:t>та належного використання захисних споруд цивільного захисту</w:t>
      </w:r>
      <w:r w:rsidR="00DF200E" w:rsidRPr="008E7F70">
        <w:rPr>
          <w:rFonts w:ascii="Times New Roman" w:hAnsi="Times New Roman" w:cs="Times New Roman"/>
          <w:color w:val="000000" w:themeColor="text1"/>
          <w:sz w:val="28"/>
          <w:szCs w:val="28"/>
        </w:rPr>
        <w:t>.</w:t>
      </w:r>
    </w:p>
    <w:p w:rsidR="00383E4B" w:rsidRPr="008E7F70" w:rsidRDefault="00DF200E"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7. </w:t>
      </w:r>
      <w:r w:rsidR="00383E4B" w:rsidRPr="008E7F70">
        <w:rPr>
          <w:rFonts w:ascii="Times New Roman" w:hAnsi="Times New Roman" w:cs="Times New Roman"/>
          <w:color w:val="000000" w:themeColor="text1"/>
          <w:sz w:val="28"/>
          <w:szCs w:val="28"/>
        </w:rPr>
        <w:t xml:space="preserve">Структурним підрозділам виконавчого органу Київської міської ради розробити </w:t>
      </w:r>
      <w:r w:rsidR="00C768D6" w:rsidRPr="008E7F70">
        <w:rPr>
          <w:rFonts w:ascii="Times New Roman" w:hAnsi="Times New Roman" w:cs="Times New Roman"/>
          <w:color w:val="000000" w:themeColor="text1"/>
          <w:sz w:val="28"/>
          <w:szCs w:val="28"/>
        </w:rPr>
        <w:t>та за погодженням із ГУ ДСНС України в м. Києві</w:t>
      </w:r>
      <w:r w:rsidR="00383E4B" w:rsidRPr="008E7F70">
        <w:rPr>
          <w:rFonts w:ascii="Times New Roman" w:hAnsi="Times New Roman" w:cs="Times New Roman"/>
          <w:color w:val="000000" w:themeColor="text1"/>
          <w:sz w:val="28"/>
          <w:szCs w:val="28"/>
        </w:rPr>
        <w:t xml:space="preserve"> </w:t>
      </w:r>
      <w:r w:rsidRPr="008E7F70">
        <w:rPr>
          <w:rFonts w:ascii="Times New Roman" w:hAnsi="Times New Roman" w:cs="Times New Roman"/>
          <w:color w:val="000000" w:themeColor="text1"/>
          <w:sz w:val="28"/>
          <w:szCs w:val="28"/>
        </w:rPr>
        <w:t>затвердити правила використання</w:t>
      </w:r>
      <w:r w:rsidR="00383E4B" w:rsidRPr="008E7F70">
        <w:rPr>
          <w:rFonts w:ascii="Times New Roman" w:hAnsi="Times New Roman" w:cs="Times New Roman"/>
          <w:color w:val="000000" w:themeColor="text1"/>
          <w:sz w:val="28"/>
          <w:szCs w:val="28"/>
        </w:rPr>
        <w:t xml:space="preserve"> захисних споруд цивільного захисту, розміщених на підприємствах, установах, організаціях із обмеженим доступом (зокрема, закладах освіти, закладах охорони здоров’я тощо).</w:t>
      </w:r>
    </w:p>
    <w:p w:rsidR="00DF200E" w:rsidRPr="008E7F70" w:rsidRDefault="00DF200E"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8. Департаменту муніципальної безпеки виконавчого органу Київської міської ради (Київської міської державної адміністрації), комунальній організації виконавчого органу Київської міської ради (Київської міської державної адміністрації) «Муніципальна охорона» забезпечити </w:t>
      </w:r>
      <w:r w:rsidR="006A326D" w:rsidRPr="008E7F70">
        <w:rPr>
          <w:rFonts w:ascii="Times New Roman" w:hAnsi="Times New Roman" w:cs="Times New Roman"/>
          <w:color w:val="000000" w:themeColor="text1"/>
          <w:sz w:val="28"/>
          <w:szCs w:val="28"/>
        </w:rPr>
        <w:t>цілодобову охорону захисних споруд цивільного захисту згідно з переліком, визначеним Радою оборони міста Києва.</w:t>
      </w:r>
    </w:p>
    <w:p w:rsidR="006A326D" w:rsidRPr="008E7F70" w:rsidRDefault="006A326D" w:rsidP="009A5259">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9. Звернутись до Головного управління Національної у місті Києві, Управління патрульної поліції у місті Києві Департаменту патрульної поліції, Київської міської військової адміністрації щодо забезпечення підтримання громадського порядку у захисних спорудах цивільного захисту на прилеглій до них території.</w:t>
      </w:r>
    </w:p>
    <w:p w:rsidR="006A326D" w:rsidRPr="008E7F70" w:rsidRDefault="006A326D" w:rsidP="006A326D">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10. Звернутися до Київської міської військової адміністрації щодо сприяння залученню особового складу добровільних формувань територіальної громади міста Києва до виконання заходів, передбачених пунктами 8-9 цього рішення.</w:t>
      </w:r>
    </w:p>
    <w:p w:rsidR="00F92C9F" w:rsidRPr="008E7F70" w:rsidRDefault="006A326D" w:rsidP="006A326D">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11. </w:t>
      </w:r>
      <w:r w:rsidR="00F92C9F" w:rsidRPr="008E7F70">
        <w:rPr>
          <w:rFonts w:ascii="Times New Roman" w:hAnsi="Times New Roman" w:cs="Times New Roman"/>
          <w:color w:val="000000" w:themeColor="text1"/>
          <w:sz w:val="28"/>
          <w:szCs w:val="28"/>
        </w:rPr>
        <w:t>Визначити безумовним пріоритетом для головних розпорядників бюджетних коштів</w:t>
      </w:r>
      <w:r w:rsidR="00F92C9F" w:rsidRPr="008E7F70">
        <w:rPr>
          <w:rFonts w:ascii="Times New Roman" w:hAnsi="Times New Roman" w:cs="Times New Roman"/>
          <w:color w:val="000000" w:themeColor="text1"/>
          <w:sz w:val="28"/>
          <w:szCs w:val="28"/>
          <w:shd w:val="clear" w:color="auto" w:fill="FFFFFF"/>
        </w:rPr>
        <w:t xml:space="preserve"> на всіх стадіях бюджетного процесу</w:t>
      </w:r>
      <w:r w:rsidR="00F92C9F" w:rsidRPr="008E7F70">
        <w:rPr>
          <w:rFonts w:ascii="Times New Roman" w:hAnsi="Times New Roman" w:cs="Times New Roman"/>
          <w:color w:val="000000" w:themeColor="text1"/>
          <w:sz w:val="28"/>
          <w:szCs w:val="28"/>
        </w:rPr>
        <w:t xml:space="preserve"> проведення робіт з підготовки до використання за призначенням та належного використання захисних споруд цивільного захисту.</w:t>
      </w:r>
    </w:p>
    <w:p w:rsidR="006A326D" w:rsidRPr="008E7F70" w:rsidRDefault="00F92C9F" w:rsidP="006A326D">
      <w:pPr>
        <w:spacing w:after="0" w:line="240" w:lineRule="auto"/>
        <w:ind w:firstLine="709"/>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12. Департаменту фінансів виконавчого органу Київської міської ради (Київської міської державної адміністрації) спільно з головними розпорядниками бюджетних коштів забезпечити фінансування заходів, спрямованих на виконання цього рішення.</w:t>
      </w:r>
    </w:p>
    <w:p w:rsidR="00C1584C" w:rsidRDefault="00C1584C" w:rsidP="006A326D">
      <w:pPr>
        <w:spacing w:after="0" w:line="240" w:lineRule="auto"/>
        <w:ind w:firstLine="709"/>
        <w:jc w:val="both"/>
        <w:rPr>
          <w:rFonts w:ascii="Times New Roman" w:hAnsi="Times New Roman" w:cs="Times New Roman"/>
          <w:color w:val="000000" w:themeColor="text1"/>
          <w:sz w:val="28"/>
          <w:szCs w:val="28"/>
        </w:rPr>
      </w:pPr>
    </w:p>
    <w:p w:rsidR="00C1584C" w:rsidRDefault="00C1584C" w:rsidP="006A326D">
      <w:pPr>
        <w:spacing w:after="0" w:line="240" w:lineRule="auto"/>
        <w:ind w:firstLine="709"/>
        <w:jc w:val="both"/>
        <w:rPr>
          <w:rFonts w:ascii="Times New Roman" w:hAnsi="Times New Roman" w:cs="Times New Roman"/>
          <w:color w:val="000000" w:themeColor="text1"/>
          <w:sz w:val="28"/>
          <w:szCs w:val="28"/>
        </w:rPr>
      </w:pPr>
    </w:p>
    <w:p w:rsidR="00C1584C" w:rsidRDefault="00C1584C" w:rsidP="006A326D">
      <w:pPr>
        <w:spacing w:after="0" w:line="240" w:lineRule="auto"/>
        <w:ind w:firstLine="709"/>
        <w:jc w:val="both"/>
        <w:rPr>
          <w:rFonts w:ascii="Times New Roman" w:hAnsi="Times New Roman" w:cs="Times New Roman"/>
          <w:color w:val="000000" w:themeColor="text1"/>
          <w:sz w:val="28"/>
          <w:szCs w:val="28"/>
        </w:rPr>
      </w:pPr>
    </w:p>
    <w:p w:rsidR="006A326D" w:rsidRPr="008E7F70" w:rsidRDefault="006A326D" w:rsidP="006A326D">
      <w:pPr>
        <w:spacing w:after="0" w:line="240" w:lineRule="auto"/>
        <w:ind w:firstLine="709"/>
        <w:jc w:val="both"/>
        <w:rPr>
          <w:rFonts w:ascii="Times New Roman" w:hAnsi="Times New Roman" w:cs="Times New Roman"/>
          <w:color w:val="000000" w:themeColor="text1"/>
          <w:sz w:val="28"/>
          <w:szCs w:val="28"/>
          <w:shd w:val="clear" w:color="auto" w:fill="FFFFFF"/>
        </w:rPr>
      </w:pPr>
      <w:r w:rsidRPr="008E7F70">
        <w:rPr>
          <w:rFonts w:ascii="Times New Roman" w:hAnsi="Times New Roman" w:cs="Times New Roman"/>
          <w:color w:val="000000" w:themeColor="text1"/>
          <w:sz w:val="28"/>
          <w:szCs w:val="28"/>
        </w:rPr>
        <w:t>1</w:t>
      </w:r>
      <w:r w:rsidR="00F92C9F" w:rsidRPr="008E7F70">
        <w:rPr>
          <w:rFonts w:ascii="Times New Roman" w:hAnsi="Times New Roman" w:cs="Times New Roman"/>
          <w:color w:val="000000" w:themeColor="text1"/>
          <w:sz w:val="28"/>
          <w:szCs w:val="28"/>
        </w:rPr>
        <w:t>3</w:t>
      </w:r>
      <w:r w:rsidRPr="008E7F70">
        <w:rPr>
          <w:rFonts w:ascii="Times New Roman" w:hAnsi="Times New Roman" w:cs="Times New Roman"/>
          <w:color w:val="000000" w:themeColor="text1"/>
          <w:sz w:val="28"/>
          <w:szCs w:val="28"/>
        </w:rPr>
        <w:t xml:space="preserve">. Це рішення відповідно до частини першої статті 73 Закону України «Про місцеве самоврядування в Україні» </w:t>
      </w:r>
      <w:r w:rsidRPr="008E7F70">
        <w:rPr>
          <w:rFonts w:ascii="Times New Roman" w:hAnsi="Times New Roman" w:cs="Times New Roman"/>
          <w:color w:val="000000" w:themeColor="text1"/>
          <w:sz w:val="28"/>
          <w:szCs w:val="28"/>
          <w:shd w:val="clear" w:color="auto" w:fill="FFFFFF"/>
        </w:rPr>
        <w:t>є обов'язковими для виконання всіма розташованими на території міста Києва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території міста Києва.</w:t>
      </w:r>
    </w:p>
    <w:p w:rsidR="006A326D" w:rsidRPr="008E7F70" w:rsidRDefault="006A326D" w:rsidP="006A326D">
      <w:pPr>
        <w:spacing w:after="0" w:line="240" w:lineRule="auto"/>
        <w:ind w:firstLine="709"/>
        <w:jc w:val="both"/>
        <w:rPr>
          <w:rFonts w:ascii="Times New Roman" w:hAnsi="Times New Roman" w:cs="Times New Roman"/>
          <w:color w:val="000000" w:themeColor="text1"/>
          <w:sz w:val="28"/>
          <w:szCs w:val="28"/>
          <w:shd w:val="clear" w:color="auto" w:fill="FFFFFF"/>
        </w:rPr>
      </w:pPr>
      <w:r w:rsidRPr="008E7F70">
        <w:rPr>
          <w:rFonts w:ascii="Times New Roman" w:hAnsi="Times New Roman" w:cs="Times New Roman"/>
          <w:color w:val="000000" w:themeColor="text1"/>
          <w:sz w:val="28"/>
          <w:szCs w:val="28"/>
          <w:shd w:val="clear" w:color="auto" w:fill="FFFFFF"/>
        </w:rPr>
        <w:t>1</w:t>
      </w:r>
      <w:r w:rsidR="00F92C9F" w:rsidRPr="008E7F70">
        <w:rPr>
          <w:rFonts w:ascii="Times New Roman" w:hAnsi="Times New Roman" w:cs="Times New Roman"/>
          <w:color w:val="000000" w:themeColor="text1"/>
          <w:sz w:val="28"/>
          <w:szCs w:val="28"/>
          <w:shd w:val="clear" w:color="auto" w:fill="FFFFFF"/>
        </w:rPr>
        <w:t>4</w:t>
      </w:r>
      <w:r w:rsidRPr="008E7F70">
        <w:rPr>
          <w:rFonts w:ascii="Times New Roman" w:hAnsi="Times New Roman" w:cs="Times New Roman"/>
          <w:color w:val="000000" w:themeColor="text1"/>
          <w:sz w:val="28"/>
          <w:szCs w:val="28"/>
          <w:shd w:val="clear" w:color="auto" w:fill="FFFFFF"/>
        </w:rPr>
        <w:t>. Оприлюднити це рішення відповідно до вимог законодавства України.</w:t>
      </w:r>
    </w:p>
    <w:p w:rsidR="006A326D" w:rsidRPr="008E7F70" w:rsidRDefault="006A326D" w:rsidP="006A326D">
      <w:pPr>
        <w:spacing w:after="0" w:line="240" w:lineRule="auto"/>
        <w:ind w:firstLine="709"/>
        <w:jc w:val="both"/>
        <w:rPr>
          <w:rFonts w:ascii="Times New Roman" w:hAnsi="Times New Roman" w:cs="Times New Roman"/>
          <w:color w:val="000000" w:themeColor="text1"/>
          <w:sz w:val="28"/>
          <w:szCs w:val="28"/>
          <w:shd w:val="clear" w:color="auto" w:fill="FFFFFF"/>
        </w:rPr>
      </w:pPr>
      <w:r w:rsidRPr="008E7F70">
        <w:rPr>
          <w:rFonts w:ascii="Times New Roman" w:hAnsi="Times New Roman" w:cs="Times New Roman"/>
          <w:color w:val="000000" w:themeColor="text1"/>
          <w:sz w:val="28"/>
          <w:szCs w:val="28"/>
          <w:shd w:val="clear" w:color="auto" w:fill="FFFFFF"/>
        </w:rPr>
        <w:t>1</w:t>
      </w:r>
      <w:r w:rsidR="00F92C9F" w:rsidRPr="008E7F70">
        <w:rPr>
          <w:rFonts w:ascii="Times New Roman" w:hAnsi="Times New Roman" w:cs="Times New Roman"/>
          <w:color w:val="000000" w:themeColor="text1"/>
          <w:sz w:val="28"/>
          <w:szCs w:val="28"/>
          <w:shd w:val="clear" w:color="auto" w:fill="FFFFFF"/>
        </w:rPr>
        <w:t>5</w:t>
      </w:r>
      <w:r w:rsidRPr="008E7F70">
        <w:rPr>
          <w:rFonts w:ascii="Times New Roman" w:hAnsi="Times New Roman" w:cs="Times New Roman"/>
          <w:color w:val="000000" w:themeColor="text1"/>
          <w:sz w:val="28"/>
          <w:szCs w:val="28"/>
          <w:shd w:val="clear" w:color="auto" w:fill="FFFFFF"/>
        </w:rPr>
        <w:t>. Контроль за виконанням цього рішення покласти на постійн</w:t>
      </w:r>
      <w:r w:rsidR="008E7F70">
        <w:rPr>
          <w:rFonts w:ascii="Times New Roman" w:hAnsi="Times New Roman" w:cs="Times New Roman"/>
          <w:color w:val="000000" w:themeColor="text1"/>
          <w:sz w:val="28"/>
          <w:szCs w:val="28"/>
          <w:shd w:val="clear" w:color="auto" w:fill="FFFFFF"/>
        </w:rPr>
        <w:t>у</w:t>
      </w:r>
      <w:r w:rsidRPr="008E7F70">
        <w:rPr>
          <w:rFonts w:ascii="Times New Roman" w:hAnsi="Times New Roman" w:cs="Times New Roman"/>
          <w:color w:val="000000" w:themeColor="text1"/>
          <w:sz w:val="28"/>
          <w:szCs w:val="28"/>
          <w:shd w:val="clear" w:color="auto" w:fill="FFFFFF"/>
        </w:rPr>
        <w:t xml:space="preserve"> коміс</w:t>
      </w:r>
      <w:r w:rsidR="008E7F70">
        <w:rPr>
          <w:rFonts w:ascii="Times New Roman" w:hAnsi="Times New Roman" w:cs="Times New Roman"/>
          <w:color w:val="000000" w:themeColor="text1"/>
          <w:sz w:val="28"/>
          <w:szCs w:val="28"/>
          <w:shd w:val="clear" w:color="auto" w:fill="FFFFFF"/>
        </w:rPr>
        <w:t xml:space="preserve">ію </w:t>
      </w:r>
      <w:r w:rsidRPr="008E7F70">
        <w:rPr>
          <w:rFonts w:ascii="Times New Roman" w:hAnsi="Times New Roman" w:cs="Times New Roman"/>
          <w:color w:val="000000" w:themeColor="text1"/>
          <w:sz w:val="28"/>
          <w:szCs w:val="28"/>
          <w:shd w:val="clear" w:color="auto" w:fill="FFFFFF"/>
        </w:rPr>
        <w:t>Київської міської ради з питань власності</w:t>
      </w:r>
      <w:r w:rsidR="008E7F70">
        <w:rPr>
          <w:rFonts w:ascii="Times New Roman" w:hAnsi="Times New Roman" w:cs="Times New Roman"/>
          <w:color w:val="000000" w:themeColor="text1"/>
          <w:sz w:val="28"/>
          <w:szCs w:val="28"/>
          <w:shd w:val="clear" w:color="auto" w:fill="FFFFFF"/>
        </w:rPr>
        <w:t xml:space="preserve">, </w:t>
      </w:r>
      <w:r w:rsidR="008E7F70" w:rsidRPr="008E7F70">
        <w:rPr>
          <w:rFonts w:ascii="Times New Roman" w:hAnsi="Times New Roman" w:cs="Times New Roman"/>
          <w:color w:val="000000" w:themeColor="text1"/>
          <w:sz w:val="28"/>
          <w:szCs w:val="28"/>
          <w:shd w:val="clear" w:color="auto" w:fill="FFFFFF"/>
        </w:rPr>
        <w:t>постійн</w:t>
      </w:r>
      <w:r w:rsidR="008E7F70">
        <w:rPr>
          <w:rFonts w:ascii="Times New Roman" w:hAnsi="Times New Roman" w:cs="Times New Roman"/>
          <w:color w:val="000000" w:themeColor="text1"/>
          <w:sz w:val="28"/>
          <w:szCs w:val="28"/>
          <w:shd w:val="clear" w:color="auto" w:fill="FFFFFF"/>
        </w:rPr>
        <w:t>у</w:t>
      </w:r>
      <w:r w:rsidR="008E7F70" w:rsidRPr="008E7F70">
        <w:rPr>
          <w:rFonts w:ascii="Times New Roman" w:hAnsi="Times New Roman" w:cs="Times New Roman"/>
          <w:color w:val="000000" w:themeColor="text1"/>
          <w:sz w:val="28"/>
          <w:szCs w:val="28"/>
          <w:shd w:val="clear" w:color="auto" w:fill="FFFFFF"/>
        </w:rPr>
        <w:t xml:space="preserve"> коміс</w:t>
      </w:r>
      <w:r w:rsidR="008E7F70">
        <w:rPr>
          <w:rFonts w:ascii="Times New Roman" w:hAnsi="Times New Roman" w:cs="Times New Roman"/>
          <w:color w:val="000000" w:themeColor="text1"/>
          <w:sz w:val="28"/>
          <w:szCs w:val="28"/>
          <w:shd w:val="clear" w:color="auto" w:fill="FFFFFF"/>
        </w:rPr>
        <w:t xml:space="preserve">ію </w:t>
      </w:r>
      <w:r w:rsidR="008E7F70" w:rsidRPr="008E7F70">
        <w:rPr>
          <w:rFonts w:ascii="Times New Roman" w:hAnsi="Times New Roman" w:cs="Times New Roman"/>
          <w:color w:val="000000" w:themeColor="text1"/>
          <w:sz w:val="28"/>
          <w:szCs w:val="28"/>
          <w:shd w:val="clear" w:color="auto" w:fill="FFFFFF"/>
        </w:rPr>
        <w:t>Київської міської ради</w:t>
      </w:r>
      <w:r w:rsidR="008E7F70">
        <w:rPr>
          <w:rFonts w:ascii="Times New Roman" w:hAnsi="Times New Roman" w:cs="Times New Roman"/>
          <w:color w:val="000000" w:themeColor="text1"/>
          <w:sz w:val="28"/>
          <w:szCs w:val="28"/>
        </w:rPr>
        <w:t xml:space="preserve"> житлово-комунального господарства та паливно-енергетичного комплексу, </w:t>
      </w:r>
      <w:r w:rsidR="008E7F70" w:rsidRPr="008E7F70">
        <w:rPr>
          <w:rFonts w:ascii="Times New Roman" w:hAnsi="Times New Roman" w:cs="Times New Roman"/>
          <w:color w:val="000000" w:themeColor="text1"/>
          <w:sz w:val="28"/>
          <w:szCs w:val="28"/>
          <w:shd w:val="clear" w:color="auto" w:fill="FFFFFF"/>
        </w:rPr>
        <w:t>постійн</w:t>
      </w:r>
      <w:r w:rsidR="008E7F70">
        <w:rPr>
          <w:rFonts w:ascii="Times New Roman" w:hAnsi="Times New Roman" w:cs="Times New Roman"/>
          <w:color w:val="000000" w:themeColor="text1"/>
          <w:sz w:val="28"/>
          <w:szCs w:val="28"/>
          <w:shd w:val="clear" w:color="auto" w:fill="FFFFFF"/>
        </w:rPr>
        <w:t>у</w:t>
      </w:r>
      <w:r w:rsidR="008E7F70" w:rsidRPr="008E7F70">
        <w:rPr>
          <w:rFonts w:ascii="Times New Roman" w:hAnsi="Times New Roman" w:cs="Times New Roman"/>
          <w:color w:val="000000" w:themeColor="text1"/>
          <w:sz w:val="28"/>
          <w:szCs w:val="28"/>
          <w:shd w:val="clear" w:color="auto" w:fill="FFFFFF"/>
        </w:rPr>
        <w:t xml:space="preserve"> коміс</w:t>
      </w:r>
      <w:r w:rsidR="008E7F70">
        <w:rPr>
          <w:rFonts w:ascii="Times New Roman" w:hAnsi="Times New Roman" w:cs="Times New Roman"/>
          <w:color w:val="000000" w:themeColor="text1"/>
          <w:sz w:val="28"/>
          <w:szCs w:val="28"/>
          <w:shd w:val="clear" w:color="auto" w:fill="FFFFFF"/>
        </w:rPr>
        <w:t xml:space="preserve">ію </w:t>
      </w:r>
      <w:r w:rsidR="008E7F70" w:rsidRPr="008E7F70">
        <w:rPr>
          <w:rFonts w:ascii="Times New Roman" w:hAnsi="Times New Roman" w:cs="Times New Roman"/>
          <w:color w:val="000000" w:themeColor="text1"/>
          <w:sz w:val="28"/>
          <w:szCs w:val="28"/>
          <w:shd w:val="clear" w:color="auto" w:fill="FFFFFF"/>
        </w:rPr>
        <w:t>Київської міської ради</w:t>
      </w:r>
      <w:r w:rsidR="008E7F70">
        <w:rPr>
          <w:rFonts w:ascii="Times New Roman" w:hAnsi="Times New Roman" w:cs="Times New Roman"/>
          <w:color w:val="000000" w:themeColor="text1"/>
          <w:sz w:val="28"/>
          <w:szCs w:val="28"/>
        </w:rPr>
        <w:t xml:space="preserve"> бюджету та соціально-економічного розвитку</w:t>
      </w:r>
      <w:r w:rsidRPr="008E7F70">
        <w:rPr>
          <w:rFonts w:ascii="Times New Roman" w:hAnsi="Times New Roman" w:cs="Times New Roman"/>
          <w:color w:val="000000" w:themeColor="text1"/>
          <w:sz w:val="28"/>
          <w:szCs w:val="28"/>
          <w:shd w:val="clear" w:color="auto" w:fill="FFFFFF"/>
        </w:rPr>
        <w:t>.</w:t>
      </w:r>
    </w:p>
    <w:p w:rsidR="006A326D" w:rsidRPr="008E7F70" w:rsidRDefault="006A326D" w:rsidP="008E3C70">
      <w:pPr>
        <w:spacing w:after="0" w:line="240" w:lineRule="auto"/>
        <w:jc w:val="both"/>
        <w:rPr>
          <w:rFonts w:ascii="Times New Roman" w:hAnsi="Times New Roman" w:cs="Times New Roman"/>
          <w:color w:val="000000" w:themeColor="text1"/>
          <w:sz w:val="28"/>
          <w:szCs w:val="28"/>
          <w:shd w:val="clear" w:color="auto" w:fill="FFFFFF"/>
        </w:rPr>
      </w:pPr>
    </w:p>
    <w:p w:rsidR="006A326D" w:rsidRPr="008E7F70" w:rsidRDefault="006A326D" w:rsidP="006A326D">
      <w:pPr>
        <w:tabs>
          <w:tab w:val="left" w:pos="6379"/>
        </w:tabs>
        <w:spacing w:after="0" w:line="240" w:lineRule="auto"/>
        <w:jc w:val="both"/>
        <w:rPr>
          <w:rFonts w:ascii="Times New Roman" w:hAnsi="Times New Roman" w:cs="Times New Roman"/>
          <w:color w:val="000000" w:themeColor="text1"/>
          <w:sz w:val="28"/>
          <w:szCs w:val="28"/>
          <w:shd w:val="clear" w:color="auto" w:fill="FFFFFF"/>
        </w:rPr>
      </w:pPr>
      <w:r w:rsidRPr="008E7F70">
        <w:rPr>
          <w:rFonts w:ascii="Times New Roman" w:hAnsi="Times New Roman" w:cs="Times New Roman"/>
          <w:color w:val="000000" w:themeColor="text1"/>
          <w:sz w:val="28"/>
          <w:szCs w:val="28"/>
          <w:shd w:val="clear" w:color="auto" w:fill="FFFFFF"/>
        </w:rPr>
        <w:t>Київський міський голова</w:t>
      </w:r>
      <w:r w:rsidRPr="008E7F70">
        <w:rPr>
          <w:rFonts w:ascii="Times New Roman" w:hAnsi="Times New Roman" w:cs="Times New Roman"/>
          <w:color w:val="000000" w:themeColor="text1"/>
          <w:sz w:val="28"/>
          <w:szCs w:val="28"/>
          <w:shd w:val="clear" w:color="auto" w:fill="FFFFFF"/>
        </w:rPr>
        <w:tab/>
        <w:t>Віталій КЛИЧКО</w:t>
      </w:r>
    </w:p>
    <w:p w:rsidR="00F92C9F" w:rsidRPr="008E7F70" w:rsidRDefault="00F92C9F" w:rsidP="006A326D">
      <w:pPr>
        <w:tabs>
          <w:tab w:val="left" w:pos="6379"/>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br w:type="page"/>
      </w:r>
    </w:p>
    <w:p w:rsidR="00C1584C" w:rsidRDefault="00C1584C" w:rsidP="006A326D">
      <w:pPr>
        <w:tabs>
          <w:tab w:val="left" w:pos="6379"/>
        </w:tabs>
        <w:spacing w:after="0" w:line="240" w:lineRule="auto"/>
        <w:jc w:val="both"/>
        <w:rPr>
          <w:rFonts w:ascii="Times New Roman" w:hAnsi="Times New Roman" w:cs="Times New Roman"/>
          <w:color w:val="000000" w:themeColor="text1"/>
          <w:sz w:val="28"/>
          <w:szCs w:val="28"/>
        </w:rPr>
      </w:pPr>
    </w:p>
    <w:p w:rsidR="00C1584C" w:rsidRDefault="00C1584C" w:rsidP="006A326D">
      <w:pPr>
        <w:tabs>
          <w:tab w:val="left" w:pos="6379"/>
        </w:tabs>
        <w:spacing w:after="0" w:line="240" w:lineRule="auto"/>
        <w:jc w:val="both"/>
        <w:rPr>
          <w:rFonts w:ascii="Times New Roman" w:hAnsi="Times New Roman" w:cs="Times New Roman"/>
          <w:color w:val="000000" w:themeColor="text1"/>
          <w:sz w:val="28"/>
          <w:szCs w:val="28"/>
        </w:rPr>
      </w:pPr>
    </w:p>
    <w:p w:rsidR="00F92C9F" w:rsidRPr="008E7F70" w:rsidRDefault="00F92C9F" w:rsidP="006A326D">
      <w:pPr>
        <w:tabs>
          <w:tab w:val="left" w:pos="6379"/>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ПОДАННЯ:</w:t>
      </w:r>
    </w:p>
    <w:p w:rsidR="00F92C9F" w:rsidRPr="008E7F70" w:rsidRDefault="00F92C9F" w:rsidP="006A326D">
      <w:pPr>
        <w:tabs>
          <w:tab w:val="left" w:pos="6379"/>
        </w:tabs>
        <w:spacing w:after="0" w:line="240" w:lineRule="auto"/>
        <w:jc w:val="both"/>
        <w:rPr>
          <w:rFonts w:ascii="Times New Roman" w:hAnsi="Times New Roman" w:cs="Times New Roman"/>
          <w:color w:val="000000" w:themeColor="text1"/>
          <w:sz w:val="28"/>
          <w:szCs w:val="28"/>
        </w:rPr>
      </w:pPr>
    </w:p>
    <w:p w:rsidR="00F92C9F" w:rsidRPr="008E7F70" w:rsidRDefault="00F92C9F" w:rsidP="006A326D">
      <w:pPr>
        <w:tabs>
          <w:tab w:val="left" w:pos="6379"/>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Заступник міського голови – </w:t>
      </w: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секретар Київської міської ради</w:t>
      </w:r>
      <w:r w:rsidRPr="008E7F70">
        <w:rPr>
          <w:rFonts w:ascii="Times New Roman" w:hAnsi="Times New Roman" w:cs="Times New Roman"/>
          <w:color w:val="000000" w:themeColor="text1"/>
          <w:sz w:val="28"/>
          <w:szCs w:val="28"/>
        </w:rPr>
        <w:tab/>
        <w:t>Володимир БОНДАРЕНКО</w:t>
      </w: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ПОГОДЖЕНО:</w:t>
      </w: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Постійна комісія Київської міської </w:t>
      </w: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ради з питань власності</w:t>
      </w: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Голова</w:t>
      </w:r>
      <w:r w:rsidRPr="008E7F70">
        <w:rPr>
          <w:rFonts w:ascii="Times New Roman" w:hAnsi="Times New Roman" w:cs="Times New Roman"/>
          <w:color w:val="000000" w:themeColor="text1"/>
          <w:sz w:val="28"/>
          <w:szCs w:val="28"/>
        </w:rPr>
        <w:tab/>
        <w:t>Михайло ПРИСЯЖНЮК</w:t>
      </w: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Секретар</w:t>
      </w:r>
      <w:r w:rsidRPr="008E7F70">
        <w:rPr>
          <w:rFonts w:ascii="Times New Roman" w:hAnsi="Times New Roman" w:cs="Times New Roman"/>
          <w:color w:val="000000" w:themeColor="text1"/>
          <w:sz w:val="28"/>
          <w:szCs w:val="28"/>
        </w:rPr>
        <w:tab/>
        <w:t>Сергій АРТЕМЕНКО</w:t>
      </w: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Постійна комісія Київської міської </w:t>
      </w: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ради з питань житлово-комунального </w:t>
      </w: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господарства та паливно-енергетичного </w:t>
      </w: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комплексу</w:t>
      </w: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Голова</w:t>
      </w:r>
      <w:r w:rsidRPr="008E7F70">
        <w:rPr>
          <w:rFonts w:ascii="Times New Roman" w:hAnsi="Times New Roman" w:cs="Times New Roman"/>
          <w:color w:val="000000" w:themeColor="text1"/>
          <w:sz w:val="28"/>
          <w:szCs w:val="28"/>
        </w:rPr>
        <w:tab/>
        <w:t>Олександр БРОДСЬКИЙ</w:t>
      </w: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Секретар</w:t>
      </w:r>
      <w:r w:rsidRPr="008E7F70">
        <w:rPr>
          <w:rFonts w:ascii="Times New Roman" w:hAnsi="Times New Roman" w:cs="Times New Roman"/>
          <w:color w:val="000000" w:themeColor="text1"/>
          <w:sz w:val="28"/>
          <w:szCs w:val="28"/>
        </w:rPr>
        <w:tab/>
        <w:t>Тарас КРИВОРУЧКО</w:t>
      </w: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p>
    <w:p w:rsid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Постійна комісія Київської міської </w:t>
      </w:r>
    </w:p>
    <w:p w:rsid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ради з питань бюджету та соціально-</w:t>
      </w:r>
    </w:p>
    <w:p w:rsid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економічного розвитку</w:t>
      </w:r>
    </w:p>
    <w:p w:rsid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Голова</w:t>
      </w:r>
      <w:r>
        <w:rPr>
          <w:rFonts w:ascii="Times New Roman" w:hAnsi="Times New Roman" w:cs="Times New Roman"/>
          <w:color w:val="000000" w:themeColor="text1"/>
          <w:sz w:val="28"/>
          <w:szCs w:val="28"/>
        </w:rPr>
        <w:tab/>
        <w:t>Андрій ВІТРЕНКО</w:t>
      </w:r>
    </w:p>
    <w:p w:rsid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w:t>
      </w:r>
      <w:r>
        <w:rPr>
          <w:rFonts w:ascii="Times New Roman" w:hAnsi="Times New Roman" w:cs="Times New Roman"/>
          <w:color w:val="000000" w:themeColor="text1"/>
          <w:sz w:val="28"/>
          <w:szCs w:val="28"/>
        </w:rPr>
        <w:tab/>
        <w:t>Владислав АНДРОНОВ</w:t>
      </w:r>
    </w:p>
    <w:p w:rsidR="008E7F70" w:rsidRPr="008E7F70" w:rsidRDefault="008E7F70" w:rsidP="00F92C9F">
      <w:pPr>
        <w:tabs>
          <w:tab w:val="left" w:pos="5954"/>
        </w:tabs>
        <w:spacing w:after="0" w:line="240" w:lineRule="auto"/>
        <w:jc w:val="both"/>
        <w:rPr>
          <w:rFonts w:ascii="Times New Roman" w:hAnsi="Times New Roman" w:cs="Times New Roman"/>
          <w:color w:val="000000" w:themeColor="text1"/>
          <w:sz w:val="28"/>
          <w:szCs w:val="28"/>
        </w:rPr>
      </w:pP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В.о. начальника управління правового </w:t>
      </w:r>
    </w:p>
    <w:p w:rsidR="00F92C9F" w:rsidRPr="008E7F70"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 xml:space="preserve">забезпечення діяльності Київської </w:t>
      </w:r>
    </w:p>
    <w:p w:rsidR="00F92C9F" w:rsidRDefault="00F92C9F" w:rsidP="00F92C9F">
      <w:pPr>
        <w:tabs>
          <w:tab w:val="left" w:pos="5954"/>
        </w:tabs>
        <w:spacing w:after="0" w:line="240" w:lineRule="auto"/>
        <w:jc w:val="both"/>
        <w:rPr>
          <w:rFonts w:ascii="Times New Roman" w:hAnsi="Times New Roman" w:cs="Times New Roman"/>
          <w:color w:val="000000" w:themeColor="text1"/>
          <w:sz w:val="28"/>
          <w:szCs w:val="28"/>
        </w:rPr>
      </w:pPr>
      <w:r w:rsidRPr="008E7F70">
        <w:rPr>
          <w:rFonts w:ascii="Times New Roman" w:hAnsi="Times New Roman" w:cs="Times New Roman"/>
          <w:color w:val="000000" w:themeColor="text1"/>
          <w:sz w:val="28"/>
          <w:szCs w:val="28"/>
        </w:rPr>
        <w:t>міської ради</w:t>
      </w:r>
      <w:r w:rsidRPr="008E7F70">
        <w:rPr>
          <w:rFonts w:ascii="Times New Roman" w:hAnsi="Times New Roman" w:cs="Times New Roman"/>
          <w:color w:val="000000" w:themeColor="text1"/>
          <w:sz w:val="28"/>
          <w:szCs w:val="28"/>
        </w:rPr>
        <w:tab/>
        <w:t>Валентина ПОЛОЖИШНИК</w:t>
      </w:r>
    </w:p>
    <w:p w:rsidR="00E13B1A" w:rsidRDefault="00E13B1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E13B1A" w:rsidRPr="00843F60" w:rsidRDefault="00E13B1A" w:rsidP="00E13B1A">
      <w:pPr>
        <w:spacing w:after="0" w:line="240" w:lineRule="auto"/>
        <w:jc w:val="center"/>
        <w:rPr>
          <w:rFonts w:ascii="Times New Roman" w:hAnsi="Times New Roman"/>
          <w:b/>
          <w:bCs/>
          <w:sz w:val="28"/>
          <w:szCs w:val="28"/>
          <w:lang w:eastAsia="uk-UA"/>
        </w:rPr>
      </w:pPr>
      <w:r w:rsidRPr="00843F60">
        <w:rPr>
          <w:rFonts w:ascii="Times New Roman" w:hAnsi="Times New Roman"/>
          <w:b/>
          <w:bCs/>
          <w:sz w:val="28"/>
          <w:szCs w:val="28"/>
          <w:lang w:eastAsia="uk-UA"/>
        </w:rPr>
        <w:lastRenderedPageBreak/>
        <w:t>ПОЯСНЮВАЛЬНА ЗАПИСКА</w:t>
      </w:r>
    </w:p>
    <w:p w:rsidR="00E13B1A" w:rsidRPr="00843F60" w:rsidRDefault="00E13B1A" w:rsidP="00E13B1A">
      <w:pPr>
        <w:spacing w:after="0" w:line="240" w:lineRule="auto"/>
        <w:jc w:val="center"/>
        <w:rPr>
          <w:rFonts w:ascii="Times New Roman" w:hAnsi="Times New Roman"/>
          <w:b/>
          <w:bCs/>
          <w:sz w:val="28"/>
          <w:szCs w:val="28"/>
          <w:lang w:eastAsia="uk-UA"/>
        </w:rPr>
      </w:pPr>
      <w:r w:rsidRPr="00843F60">
        <w:rPr>
          <w:rFonts w:ascii="Times New Roman" w:hAnsi="Times New Roman"/>
          <w:b/>
          <w:bCs/>
          <w:sz w:val="28"/>
          <w:szCs w:val="28"/>
          <w:lang w:eastAsia="uk-UA"/>
        </w:rPr>
        <w:t>до проекту рішення Київської міської ради</w:t>
      </w:r>
    </w:p>
    <w:p w:rsidR="00E13B1A" w:rsidRPr="00843F60" w:rsidRDefault="00E13B1A" w:rsidP="00E13B1A">
      <w:pPr>
        <w:tabs>
          <w:tab w:val="left" w:pos="9639"/>
        </w:tabs>
        <w:spacing w:after="0" w:line="240" w:lineRule="auto"/>
        <w:jc w:val="center"/>
        <w:rPr>
          <w:rFonts w:ascii="Times New Roman" w:hAnsi="Times New Roman"/>
          <w:b/>
          <w:bCs/>
          <w:sz w:val="28"/>
          <w:szCs w:val="28"/>
          <w:lang w:eastAsia="uk-UA"/>
        </w:rPr>
      </w:pPr>
      <w:r w:rsidRPr="00843F60">
        <w:rPr>
          <w:rFonts w:ascii="Times New Roman" w:hAnsi="Times New Roman"/>
          <w:b/>
          <w:bCs/>
          <w:sz w:val="28"/>
          <w:szCs w:val="28"/>
          <w:lang w:eastAsia="uk-UA"/>
        </w:rPr>
        <w:t>«</w:t>
      </w:r>
      <w:r>
        <w:rPr>
          <w:rFonts w:ascii="Times New Roman" w:hAnsi="Times New Roman" w:cs="Times New Roman"/>
          <w:b/>
          <w:color w:val="000000" w:themeColor="text1"/>
          <w:sz w:val="28"/>
          <w:szCs w:val="28"/>
        </w:rPr>
        <w:t>Про вирішення окремих питань</w:t>
      </w:r>
      <w:r>
        <w:rPr>
          <w:rFonts w:ascii="Times New Roman" w:hAnsi="Times New Roman" w:cs="Times New Roman"/>
          <w:b/>
          <w:color w:val="000000" w:themeColor="text1"/>
          <w:sz w:val="28"/>
          <w:szCs w:val="28"/>
          <w:shd w:val="clear" w:color="auto" w:fill="FFFFFF"/>
        </w:rPr>
        <w:t xml:space="preserve"> належного використання захисних споруд цивільного захисту у місті Києві</w:t>
      </w:r>
      <w:r w:rsidRPr="00843F60">
        <w:rPr>
          <w:rFonts w:ascii="Times New Roman" w:hAnsi="Times New Roman"/>
          <w:b/>
          <w:bCs/>
          <w:sz w:val="28"/>
          <w:szCs w:val="28"/>
          <w:lang w:eastAsia="uk-UA"/>
        </w:rPr>
        <w:t>»</w:t>
      </w:r>
    </w:p>
    <w:p w:rsidR="00E13B1A" w:rsidRPr="00843F60" w:rsidRDefault="00E13B1A" w:rsidP="00E13B1A">
      <w:pPr>
        <w:tabs>
          <w:tab w:val="left" w:pos="9639"/>
        </w:tabs>
        <w:spacing w:after="0" w:line="240" w:lineRule="auto"/>
        <w:ind w:firstLine="709"/>
        <w:jc w:val="both"/>
        <w:rPr>
          <w:rFonts w:ascii="Times New Roman" w:hAnsi="Times New Roman"/>
          <w:b/>
          <w:bCs/>
          <w:sz w:val="28"/>
          <w:szCs w:val="28"/>
          <w:lang w:eastAsia="uk-UA"/>
        </w:rPr>
      </w:pPr>
    </w:p>
    <w:p w:rsidR="00E13B1A" w:rsidRPr="00843F60" w:rsidRDefault="00E13B1A" w:rsidP="00E13B1A">
      <w:pPr>
        <w:pStyle w:val="a5"/>
        <w:numPr>
          <w:ilvl w:val="0"/>
          <w:numId w:val="1"/>
        </w:numPr>
        <w:tabs>
          <w:tab w:val="left" w:pos="1134"/>
        </w:tabs>
        <w:spacing w:after="0" w:line="240" w:lineRule="auto"/>
        <w:ind w:left="0" w:firstLine="709"/>
        <w:jc w:val="both"/>
        <w:rPr>
          <w:rFonts w:ascii="Times New Roman" w:hAnsi="Times New Roman"/>
          <w:b/>
          <w:sz w:val="28"/>
          <w:szCs w:val="28"/>
          <w:shd w:val="clear" w:color="auto" w:fill="FFFFFF"/>
        </w:rPr>
      </w:pPr>
      <w:r w:rsidRPr="00843F60">
        <w:rPr>
          <w:rFonts w:ascii="Times New Roman" w:hAnsi="Times New Roman"/>
          <w:b/>
          <w:sz w:val="28"/>
          <w:szCs w:val="28"/>
          <w:shd w:val="clear" w:color="auto" w:fill="FFFFFF"/>
        </w:rPr>
        <w:t>Опис проблем, для вирішення яких підготовлено проект рішення, обґрунтування відповідності та достатності передбачених у проекті рішення механізмів і способів вирішення існуючих проблем, а також актуальності цих проблем для територіальної громади міста Києва.</w:t>
      </w:r>
    </w:p>
    <w:p w:rsidR="00E13B1A" w:rsidRPr="00843F60" w:rsidRDefault="00E13B1A" w:rsidP="00E13B1A">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Проект рішення Київської міської ради спрямований на врегулювання Київською міською радою окремих питань готовності до використання за призначенням та </w:t>
      </w:r>
      <w:r w:rsidRPr="00E13B1A">
        <w:rPr>
          <w:rFonts w:ascii="Times New Roman" w:hAnsi="Times New Roman" w:cs="Times New Roman"/>
          <w:color w:val="000000" w:themeColor="text1"/>
          <w:sz w:val="28"/>
          <w:szCs w:val="28"/>
          <w:shd w:val="clear" w:color="auto" w:fill="FFFFFF"/>
        </w:rPr>
        <w:t>належного використання захисних споруд цивільного захисту у місті Києві</w:t>
      </w:r>
      <w:r w:rsidRPr="00843F60">
        <w:rPr>
          <w:rFonts w:ascii="Times New Roman" w:hAnsi="Times New Roman"/>
          <w:sz w:val="28"/>
          <w:szCs w:val="28"/>
          <w:shd w:val="clear" w:color="auto" w:fill="FFFFFF"/>
        </w:rPr>
        <w:t>.</w:t>
      </w:r>
    </w:p>
    <w:p w:rsidR="00E13B1A" w:rsidRPr="00843F60" w:rsidRDefault="00E13B1A" w:rsidP="00E13B1A">
      <w:pPr>
        <w:spacing w:after="0" w:line="240" w:lineRule="auto"/>
        <w:ind w:firstLine="709"/>
        <w:jc w:val="both"/>
        <w:rPr>
          <w:rFonts w:ascii="Times New Roman" w:hAnsi="Times New Roman"/>
          <w:sz w:val="28"/>
          <w:szCs w:val="28"/>
          <w:shd w:val="clear" w:color="auto" w:fill="FFFFFF"/>
        </w:rPr>
      </w:pPr>
      <w:r w:rsidRPr="00843F60">
        <w:rPr>
          <w:rStyle w:val="bumpedfont15"/>
          <w:rFonts w:ascii="Times New Roman" w:hAnsi="Times New Roman"/>
          <w:bCs/>
          <w:sz w:val="28"/>
          <w:szCs w:val="28"/>
          <w:shd w:val="clear" w:color="auto" w:fill="FFFFFF"/>
        </w:rPr>
        <w:t xml:space="preserve">Суб’єкти подання вважають, що </w:t>
      </w:r>
      <w:r w:rsidRPr="00843F60">
        <w:rPr>
          <w:rFonts w:ascii="Times New Roman" w:hAnsi="Times New Roman"/>
          <w:sz w:val="28"/>
          <w:szCs w:val="28"/>
        </w:rPr>
        <w:t>вказане</w:t>
      </w:r>
      <w:r w:rsidRPr="00843F60">
        <w:rPr>
          <w:rStyle w:val="bumpedfont15"/>
          <w:rFonts w:ascii="Times New Roman" w:hAnsi="Times New Roman"/>
          <w:bCs/>
          <w:sz w:val="28"/>
          <w:szCs w:val="28"/>
          <w:shd w:val="clear" w:color="auto" w:fill="FFFFFF"/>
        </w:rPr>
        <w:t xml:space="preserve"> є актуальним </w:t>
      </w:r>
      <w:r w:rsidRPr="00843F60">
        <w:rPr>
          <w:rFonts w:ascii="Times New Roman" w:hAnsi="Times New Roman"/>
          <w:sz w:val="28"/>
          <w:szCs w:val="28"/>
          <w:shd w:val="clear" w:color="auto" w:fill="FFFFFF"/>
        </w:rPr>
        <w:t xml:space="preserve">для територіальної громади міста Києва, </w:t>
      </w:r>
      <w:r w:rsidRPr="00843F60">
        <w:rPr>
          <w:rStyle w:val="bumpedfont15"/>
          <w:rFonts w:ascii="Times New Roman" w:hAnsi="Times New Roman"/>
          <w:bCs/>
          <w:sz w:val="28"/>
          <w:szCs w:val="28"/>
          <w:shd w:val="clear" w:color="auto" w:fill="FFFFFF"/>
        </w:rPr>
        <w:t xml:space="preserve">а </w:t>
      </w:r>
      <w:r w:rsidRPr="00843F60">
        <w:rPr>
          <w:rFonts w:ascii="Times New Roman" w:hAnsi="Times New Roman"/>
          <w:bCs/>
          <w:sz w:val="28"/>
          <w:szCs w:val="28"/>
          <w:lang w:eastAsia="uk-UA"/>
        </w:rPr>
        <w:t>механізми та способи вирішення вказаного питання</w:t>
      </w:r>
      <w:r w:rsidRPr="00843F60">
        <w:rPr>
          <w:rFonts w:ascii="Times New Roman" w:hAnsi="Times New Roman"/>
          <w:sz w:val="28"/>
          <w:szCs w:val="28"/>
          <w:shd w:val="clear" w:color="auto" w:fill="FFFFFF"/>
        </w:rPr>
        <w:t>, запропоновані у проекті рішення, є відповідними та достатніми.</w:t>
      </w:r>
    </w:p>
    <w:p w:rsidR="00E13B1A" w:rsidRPr="00843F60" w:rsidRDefault="00E13B1A" w:rsidP="00E13B1A">
      <w:pPr>
        <w:spacing w:after="0" w:line="240" w:lineRule="auto"/>
        <w:ind w:firstLine="709"/>
        <w:jc w:val="both"/>
        <w:rPr>
          <w:rFonts w:ascii="Times New Roman" w:hAnsi="Times New Roman"/>
          <w:sz w:val="28"/>
          <w:szCs w:val="28"/>
        </w:rPr>
      </w:pPr>
    </w:p>
    <w:p w:rsidR="00E13B1A" w:rsidRPr="00843F60" w:rsidRDefault="00E13B1A" w:rsidP="00E13B1A">
      <w:pPr>
        <w:pStyle w:val="a5"/>
        <w:numPr>
          <w:ilvl w:val="0"/>
          <w:numId w:val="1"/>
        </w:numPr>
        <w:tabs>
          <w:tab w:val="left" w:pos="1134"/>
        </w:tabs>
        <w:spacing w:after="0" w:line="240" w:lineRule="auto"/>
        <w:ind w:left="0" w:firstLine="709"/>
        <w:jc w:val="both"/>
        <w:rPr>
          <w:rFonts w:ascii="Times New Roman" w:hAnsi="Times New Roman"/>
          <w:b/>
          <w:sz w:val="28"/>
          <w:szCs w:val="28"/>
          <w:shd w:val="clear" w:color="auto" w:fill="FFFFFF"/>
        </w:rPr>
      </w:pPr>
      <w:r w:rsidRPr="00843F60">
        <w:rPr>
          <w:rFonts w:ascii="Times New Roman" w:hAnsi="Times New Roman"/>
          <w:b/>
          <w:sz w:val="28"/>
          <w:szCs w:val="28"/>
          <w:shd w:val="clear" w:color="auto" w:fill="FFFFFF"/>
        </w:rPr>
        <w:t>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проект рішення).</w:t>
      </w:r>
    </w:p>
    <w:p w:rsidR="00E13B1A" w:rsidRDefault="00E13B1A" w:rsidP="00E13B1A">
      <w:pPr>
        <w:spacing w:after="0" w:line="240" w:lineRule="auto"/>
        <w:ind w:firstLine="709"/>
        <w:jc w:val="both"/>
        <w:rPr>
          <w:rFonts w:ascii="Times New Roman" w:hAnsi="Times New Roman"/>
          <w:sz w:val="28"/>
          <w:szCs w:val="28"/>
        </w:rPr>
      </w:pPr>
      <w:r w:rsidRPr="00843F60">
        <w:rPr>
          <w:rFonts w:ascii="Times New Roman" w:hAnsi="Times New Roman"/>
          <w:sz w:val="28"/>
          <w:szCs w:val="28"/>
        </w:rPr>
        <w:t xml:space="preserve">Проект рішення Київської міської ради пропонується ухвалити у відповідності до </w:t>
      </w:r>
      <w:r>
        <w:rPr>
          <w:rFonts w:ascii="Times New Roman" w:hAnsi="Times New Roman" w:cs="Times New Roman"/>
          <w:color w:val="000000" w:themeColor="text1"/>
          <w:sz w:val="28"/>
          <w:szCs w:val="28"/>
        </w:rPr>
        <w:t xml:space="preserve">Кодексу цивільного захисту України, законів України «Про місцеве самоврядування в Україні», «Про столицю України – місто-герой Київ», Вимог </w:t>
      </w:r>
      <w:r>
        <w:rPr>
          <w:rFonts w:ascii="Times New Roman" w:hAnsi="Times New Roman" w:cs="Times New Roman"/>
          <w:bCs/>
          <w:color w:val="000000" w:themeColor="text1"/>
          <w:sz w:val="28"/>
          <w:szCs w:val="28"/>
          <w:shd w:val="clear" w:color="auto" w:fill="FFFFFF"/>
        </w:rPr>
        <w:t>з питань використання та обліку фонду захисних споруд цивільного захисту, затверджених наказом Міністерства внутрішніх справ України від 09 липня 2018 року № 579 (зареєстрованих в Міністерстві юстиції України 30 липня 2018 року за № 879/32331)</w:t>
      </w:r>
      <w:r w:rsidRPr="00843F60">
        <w:rPr>
          <w:rFonts w:ascii="Times New Roman" w:hAnsi="Times New Roman"/>
          <w:sz w:val="28"/>
          <w:szCs w:val="28"/>
        </w:rPr>
        <w:t>.</w:t>
      </w:r>
    </w:p>
    <w:p w:rsidR="00602E70" w:rsidRDefault="00602E70" w:rsidP="00E13B1A">
      <w:pPr>
        <w:spacing w:after="0" w:line="240" w:lineRule="auto"/>
        <w:ind w:firstLine="709"/>
        <w:jc w:val="both"/>
        <w:rPr>
          <w:rFonts w:ascii="Times New Roman" w:hAnsi="Times New Roman"/>
          <w:sz w:val="28"/>
          <w:szCs w:val="28"/>
        </w:rPr>
      </w:pPr>
      <w:proofErr w:type="spellStart"/>
      <w:r w:rsidRPr="00602E70">
        <w:rPr>
          <w:rFonts w:ascii="Times New Roman" w:hAnsi="Times New Roman"/>
          <w:sz w:val="28"/>
          <w:szCs w:val="28"/>
        </w:rPr>
        <w:t>Проєкт</w:t>
      </w:r>
      <w:proofErr w:type="spellEnd"/>
      <w:r w:rsidRPr="00602E70">
        <w:rPr>
          <w:rFonts w:ascii="Times New Roman" w:hAnsi="Times New Roman"/>
          <w:sz w:val="28"/>
          <w:szCs w:val="28"/>
        </w:rPr>
        <w:t xml:space="preserve"> рішення не містить інформацію з обмеженим доступом у розумінні статті 6 Закону України </w:t>
      </w:r>
      <w:r w:rsidR="00431ED9">
        <w:rPr>
          <w:rFonts w:ascii="Times New Roman" w:hAnsi="Times New Roman"/>
          <w:sz w:val="28"/>
          <w:szCs w:val="28"/>
        </w:rPr>
        <w:t>«</w:t>
      </w:r>
      <w:r w:rsidRPr="00602E70">
        <w:rPr>
          <w:rFonts w:ascii="Times New Roman" w:hAnsi="Times New Roman"/>
          <w:sz w:val="28"/>
          <w:szCs w:val="28"/>
        </w:rPr>
        <w:t>Про доступ до публічної інформації</w:t>
      </w:r>
      <w:r w:rsidR="00431ED9">
        <w:rPr>
          <w:rFonts w:ascii="Times New Roman" w:hAnsi="Times New Roman"/>
          <w:sz w:val="28"/>
          <w:szCs w:val="28"/>
        </w:rPr>
        <w:t>»</w:t>
      </w:r>
      <w:r w:rsidRPr="00602E70">
        <w:rPr>
          <w:rFonts w:ascii="Times New Roman" w:hAnsi="Times New Roman"/>
          <w:sz w:val="28"/>
          <w:szCs w:val="28"/>
        </w:rPr>
        <w:t>.</w:t>
      </w:r>
    </w:p>
    <w:p w:rsidR="00431ED9" w:rsidRPr="00843F60" w:rsidRDefault="00431ED9" w:rsidP="00E13B1A">
      <w:pPr>
        <w:spacing w:after="0" w:line="240" w:lineRule="auto"/>
        <w:ind w:firstLine="709"/>
        <w:jc w:val="both"/>
        <w:rPr>
          <w:rFonts w:ascii="Times New Roman" w:hAnsi="Times New Roman"/>
          <w:sz w:val="28"/>
          <w:szCs w:val="28"/>
        </w:rPr>
      </w:pPr>
      <w:r w:rsidRPr="00431ED9">
        <w:rPr>
          <w:rFonts w:ascii="Times New Roman" w:hAnsi="Times New Roman"/>
          <w:sz w:val="28"/>
          <w:szCs w:val="28"/>
        </w:rPr>
        <w:t xml:space="preserve">Зазначений </w:t>
      </w:r>
      <w:proofErr w:type="spellStart"/>
      <w:r w:rsidRPr="00431ED9">
        <w:rPr>
          <w:rFonts w:ascii="Times New Roman" w:hAnsi="Times New Roman"/>
          <w:sz w:val="28"/>
          <w:szCs w:val="28"/>
        </w:rPr>
        <w:t>проєкт</w:t>
      </w:r>
      <w:proofErr w:type="spellEnd"/>
      <w:r w:rsidRPr="00431ED9">
        <w:rPr>
          <w:rFonts w:ascii="Times New Roman" w:hAnsi="Times New Roman"/>
          <w:sz w:val="28"/>
          <w:szCs w:val="28"/>
        </w:rPr>
        <w:t xml:space="preserve"> рішення не стосується прав і соціальної захищеності осіб з інвалідністю та не матиме впливу на життєдіяльність цієї категорії.</w:t>
      </w:r>
    </w:p>
    <w:p w:rsidR="00E13B1A" w:rsidRPr="00843F60" w:rsidRDefault="00E13B1A" w:rsidP="00E13B1A">
      <w:pPr>
        <w:spacing w:after="0" w:line="240" w:lineRule="auto"/>
        <w:ind w:firstLine="709"/>
        <w:jc w:val="both"/>
        <w:rPr>
          <w:rFonts w:ascii="Times New Roman" w:hAnsi="Times New Roman"/>
          <w:sz w:val="28"/>
          <w:szCs w:val="28"/>
        </w:rPr>
      </w:pPr>
    </w:p>
    <w:p w:rsidR="00E13B1A" w:rsidRPr="00843F60" w:rsidRDefault="00E13B1A" w:rsidP="00E13B1A">
      <w:pPr>
        <w:pStyle w:val="a5"/>
        <w:tabs>
          <w:tab w:val="left" w:pos="1134"/>
        </w:tabs>
        <w:spacing w:after="0" w:line="240" w:lineRule="auto"/>
        <w:ind w:left="0" w:firstLine="709"/>
        <w:jc w:val="both"/>
        <w:rPr>
          <w:rFonts w:ascii="Times New Roman" w:hAnsi="Times New Roman"/>
          <w:sz w:val="28"/>
          <w:szCs w:val="28"/>
          <w:u w:val="single"/>
          <w:lang w:eastAsia="ru-RU"/>
        </w:rPr>
      </w:pPr>
      <w:r w:rsidRPr="00843F60">
        <w:rPr>
          <w:rFonts w:ascii="Times New Roman" w:hAnsi="Times New Roman"/>
          <w:b/>
          <w:sz w:val="28"/>
          <w:szCs w:val="28"/>
          <w:shd w:val="clear" w:color="auto" w:fill="FFFFFF"/>
        </w:rPr>
        <w:t>3. Опис цілей і завдань, основних положень проекту рішення, а також очікуваних соціально-економічних, правових та інших наслідків для територіальної громади міста Києва від прийняття запропонованого проекту рішення.</w:t>
      </w:r>
    </w:p>
    <w:p w:rsidR="00E13B1A" w:rsidRPr="003F420D" w:rsidRDefault="00E13B1A" w:rsidP="00E13B1A">
      <w:pPr>
        <w:spacing w:after="0" w:line="240" w:lineRule="auto"/>
        <w:ind w:firstLine="709"/>
        <w:jc w:val="both"/>
        <w:rPr>
          <w:rStyle w:val="bumpedfont15"/>
          <w:rFonts w:ascii="Times New Roman" w:hAnsi="Times New Roman"/>
          <w:bCs/>
          <w:sz w:val="28"/>
          <w:szCs w:val="28"/>
          <w:shd w:val="clear" w:color="auto" w:fill="FFFFFF"/>
        </w:rPr>
      </w:pPr>
      <w:r w:rsidRPr="003F420D">
        <w:rPr>
          <w:rFonts w:ascii="Times New Roman" w:hAnsi="Times New Roman"/>
          <w:sz w:val="28"/>
          <w:szCs w:val="28"/>
        </w:rPr>
        <w:t xml:space="preserve">Проект рішення підготовлено </w:t>
      </w:r>
      <w:r>
        <w:rPr>
          <w:rFonts w:ascii="Times New Roman" w:hAnsi="Times New Roman" w:cs="Times New Roman"/>
          <w:color w:val="000000" w:themeColor="text1"/>
          <w:sz w:val="28"/>
          <w:szCs w:val="28"/>
        </w:rPr>
        <w:t xml:space="preserve">з метою </w:t>
      </w:r>
      <w:r>
        <w:rPr>
          <w:rFonts w:ascii="Times New Roman" w:hAnsi="Times New Roman" w:cs="Times New Roman"/>
          <w:color w:val="000000" w:themeColor="text1"/>
          <w:sz w:val="28"/>
          <w:szCs w:val="28"/>
          <w:shd w:val="clear" w:color="auto" w:fill="FFFFFF"/>
        </w:rPr>
        <w:t>утримання захисних споруд цивільного захисту у готовності до використання за призначенням та належного використання захисних споруд цивільного захисту</w:t>
      </w:r>
      <w:r w:rsidRPr="003F420D">
        <w:rPr>
          <w:rStyle w:val="bumpedfont15"/>
          <w:rFonts w:ascii="Times New Roman" w:hAnsi="Times New Roman"/>
          <w:bCs/>
          <w:sz w:val="28"/>
          <w:szCs w:val="28"/>
          <w:shd w:val="clear" w:color="auto" w:fill="FFFFFF"/>
        </w:rPr>
        <w:t>.</w:t>
      </w:r>
    </w:p>
    <w:p w:rsidR="00E13B1A" w:rsidRPr="00843F60" w:rsidRDefault="00E13B1A" w:rsidP="00E13B1A">
      <w:pPr>
        <w:spacing w:after="0" w:line="240" w:lineRule="auto"/>
        <w:ind w:firstLine="709"/>
        <w:jc w:val="both"/>
        <w:rPr>
          <w:rStyle w:val="bumpedfont15"/>
          <w:rFonts w:ascii="Times New Roman" w:hAnsi="Times New Roman"/>
          <w:bCs/>
          <w:sz w:val="28"/>
          <w:szCs w:val="28"/>
          <w:shd w:val="clear" w:color="auto" w:fill="FFFFFF"/>
        </w:rPr>
      </w:pPr>
      <w:r w:rsidRPr="00843F60">
        <w:rPr>
          <w:rStyle w:val="bumpedfont15"/>
          <w:rFonts w:ascii="Times New Roman" w:hAnsi="Times New Roman"/>
          <w:bCs/>
          <w:sz w:val="28"/>
          <w:szCs w:val="28"/>
          <w:shd w:val="clear" w:color="auto" w:fill="FFFFFF"/>
        </w:rPr>
        <w:t>Досягнення мети відбуватиметься через реалізацію певних завдань, а саме:</w:t>
      </w:r>
    </w:p>
    <w:p w:rsidR="00E13B1A" w:rsidRPr="00843F60" w:rsidRDefault="00E13B1A" w:rsidP="00E13B1A">
      <w:pPr>
        <w:pStyle w:val="1"/>
        <w:numPr>
          <w:ilvl w:val="0"/>
          <w:numId w:val="3"/>
        </w:numPr>
        <w:tabs>
          <w:tab w:val="left" w:pos="1134"/>
          <w:tab w:val="left" w:pos="1418"/>
        </w:tabs>
        <w:ind w:left="0" w:firstLine="709"/>
        <w:jc w:val="both"/>
        <w:rPr>
          <w:szCs w:val="28"/>
          <w:lang w:val="uk-UA"/>
        </w:rPr>
      </w:pPr>
      <w:r>
        <w:rPr>
          <w:szCs w:val="28"/>
          <w:lang w:val="uk-UA"/>
        </w:rPr>
        <w:t xml:space="preserve">врегулювання питань доступу до </w:t>
      </w:r>
      <w:proofErr w:type="spellStart"/>
      <w:r>
        <w:rPr>
          <w:color w:val="000000" w:themeColor="text1"/>
          <w:szCs w:val="28"/>
          <w:shd w:val="clear" w:color="auto" w:fill="FFFFFF"/>
        </w:rPr>
        <w:t>захисних</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споруд</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цивільного</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захисту</w:t>
      </w:r>
      <w:proofErr w:type="spellEnd"/>
      <w:r>
        <w:rPr>
          <w:color w:val="000000" w:themeColor="text1"/>
          <w:szCs w:val="28"/>
          <w:shd w:val="clear" w:color="auto" w:fill="FFFFFF"/>
          <w:lang w:val="uk-UA"/>
        </w:rPr>
        <w:t>, які перебувають у приватній власності або в орендному користуванні</w:t>
      </w:r>
      <w:r w:rsidRPr="00843F60">
        <w:rPr>
          <w:szCs w:val="28"/>
          <w:lang w:val="uk-UA"/>
        </w:rPr>
        <w:t>.</w:t>
      </w:r>
    </w:p>
    <w:p w:rsidR="00E13B1A" w:rsidRPr="00843F60" w:rsidRDefault="00E13B1A" w:rsidP="00E13B1A">
      <w:pPr>
        <w:pStyle w:val="1"/>
        <w:numPr>
          <w:ilvl w:val="0"/>
          <w:numId w:val="3"/>
        </w:numPr>
        <w:tabs>
          <w:tab w:val="left" w:pos="1134"/>
          <w:tab w:val="left" w:pos="1418"/>
        </w:tabs>
        <w:ind w:left="0" w:firstLine="709"/>
        <w:jc w:val="both"/>
        <w:rPr>
          <w:szCs w:val="28"/>
          <w:lang w:val="uk-UA"/>
        </w:rPr>
      </w:pPr>
      <w:r>
        <w:rPr>
          <w:szCs w:val="28"/>
          <w:lang w:val="uk-UA"/>
        </w:rPr>
        <w:t xml:space="preserve">Надання власникам, користувачам та </w:t>
      </w:r>
      <w:proofErr w:type="spellStart"/>
      <w:r>
        <w:rPr>
          <w:szCs w:val="28"/>
          <w:lang w:val="uk-UA"/>
        </w:rPr>
        <w:t>балансотуримувачам</w:t>
      </w:r>
      <w:proofErr w:type="spellEnd"/>
      <w:r>
        <w:rPr>
          <w:szCs w:val="28"/>
          <w:lang w:val="uk-UA"/>
        </w:rPr>
        <w:t xml:space="preserve"> </w:t>
      </w:r>
      <w:proofErr w:type="spellStart"/>
      <w:r>
        <w:rPr>
          <w:color w:val="000000" w:themeColor="text1"/>
          <w:szCs w:val="28"/>
          <w:shd w:val="clear" w:color="auto" w:fill="FFFFFF"/>
        </w:rPr>
        <w:t>захисних</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споруд</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цивільного</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захисту</w:t>
      </w:r>
      <w:proofErr w:type="spellEnd"/>
      <w:r>
        <w:rPr>
          <w:color w:val="000000" w:themeColor="text1"/>
          <w:szCs w:val="28"/>
          <w:shd w:val="clear" w:color="auto" w:fill="FFFFFF"/>
          <w:lang w:val="uk-UA"/>
        </w:rPr>
        <w:t xml:space="preserve"> ряду доручень</w:t>
      </w:r>
      <w:r w:rsidRPr="00843F60">
        <w:rPr>
          <w:szCs w:val="28"/>
          <w:lang w:val="uk-UA"/>
        </w:rPr>
        <w:t>.</w:t>
      </w:r>
    </w:p>
    <w:p w:rsidR="00E13B1A" w:rsidRPr="003F420D" w:rsidRDefault="00E13B1A" w:rsidP="00E13B1A">
      <w:pPr>
        <w:pStyle w:val="1"/>
        <w:numPr>
          <w:ilvl w:val="0"/>
          <w:numId w:val="3"/>
        </w:numPr>
        <w:tabs>
          <w:tab w:val="left" w:pos="1134"/>
          <w:tab w:val="left" w:pos="1418"/>
        </w:tabs>
        <w:ind w:left="0" w:firstLine="709"/>
        <w:jc w:val="both"/>
        <w:rPr>
          <w:szCs w:val="28"/>
          <w:lang w:val="uk-UA"/>
        </w:rPr>
      </w:pPr>
      <w:r>
        <w:rPr>
          <w:szCs w:val="28"/>
          <w:lang w:val="uk-UA"/>
        </w:rPr>
        <w:t xml:space="preserve">забезпечення цілодобової охорони та підтримання громадського порядку у </w:t>
      </w:r>
      <w:proofErr w:type="spellStart"/>
      <w:r>
        <w:rPr>
          <w:color w:val="000000" w:themeColor="text1"/>
          <w:szCs w:val="28"/>
          <w:shd w:val="clear" w:color="auto" w:fill="FFFFFF"/>
        </w:rPr>
        <w:t>захисних</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споруд</w:t>
      </w:r>
      <w:proofErr w:type="spellEnd"/>
      <w:r>
        <w:rPr>
          <w:color w:val="000000" w:themeColor="text1"/>
          <w:szCs w:val="28"/>
          <w:shd w:val="clear" w:color="auto" w:fill="FFFFFF"/>
          <w:lang w:val="uk-UA"/>
        </w:rPr>
        <w:t>ах</w:t>
      </w:r>
      <w:r>
        <w:rPr>
          <w:color w:val="000000" w:themeColor="text1"/>
          <w:szCs w:val="28"/>
          <w:shd w:val="clear" w:color="auto" w:fill="FFFFFF"/>
        </w:rPr>
        <w:t xml:space="preserve"> </w:t>
      </w:r>
      <w:proofErr w:type="spellStart"/>
      <w:r>
        <w:rPr>
          <w:color w:val="000000" w:themeColor="text1"/>
          <w:szCs w:val="28"/>
          <w:shd w:val="clear" w:color="auto" w:fill="FFFFFF"/>
        </w:rPr>
        <w:t>цивільного</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захисту</w:t>
      </w:r>
      <w:proofErr w:type="spellEnd"/>
      <w:r>
        <w:rPr>
          <w:color w:val="000000" w:themeColor="text1"/>
          <w:szCs w:val="28"/>
          <w:shd w:val="clear" w:color="auto" w:fill="FFFFFF"/>
          <w:lang w:val="uk-UA"/>
        </w:rPr>
        <w:t xml:space="preserve"> та на території, прилеглій до них</w:t>
      </w:r>
      <w:r w:rsidRPr="00843F60">
        <w:rPr>
          <w:szCs w:val="28"/>
        </w:rPr>
        <w:t>.</w:t>
      </w:r>
    </w:p>
    <w:p w:rsidR="00E13B1A" w:rsidRPr="00E13B1A" w:rsidRDefault="00E13B1A" w:rsidP="00E13B1A">
      <w:pPr>
        <w:pStyle w:val="1"/>
        <w:numPr>
          <w:ilvl w:val="0"/>
          <w:numId w:val="3"/>
        </w:numPr>
        <w:tabs>
          <w:tab w:val="left" w:pos="1134"/>
          <w:tab w:val="left" w:pos="1418"/>
        </w:tabs>
        <w:ind w:left="0" w:firstLine="709"/>
        <w:jc w:val="both"/>
        <w:rPr>
          <w:szCs w:val="28"/>
          <w:lang w:val="uk-UA"/>
        </w:rPr>
      </w:pPr>
      <w:r>
        <w:rPr>
          <w:szCs w:val="28"/>
          <w:lang w:val="uk-UA"/>
        </w:rPr>
        <w:t xml:space="preserve">доручення відповідним службам розробити </w:t>
      </w:r>
      <w:r>
        <w:rPr>
          <w:color w:val="000000" w:themeColor="text1"/>
          <w:szCs w:val="28"/>
        </w:rPr>
        <w:t xml:space="preserve">правила </w:t>
      </w:r>
      <w:proofErr w:type="spellStart"/>
      <w:r>
        <w:rPr>
          <w:color w:val="000000" w:themeColor="text1"/>
          <w:szCs w:val="28"/>
        </w:rPr>
        <w:t>використання</w:t>
      </w:r>
      <w:proofErr w:type="spellEnd"/>
      <w:r>
        <w:rPr>
          <w:color w:val="000000" w:themeColor="text1"/>
          <w:szCs w:val="28"/>
        </w:rPr>
        <w:t xml:space="preserve"> </w:t>
      </w:r>
      <w:proofErr w:type="spellStart"/>
      <w:r>
        <w:rPr>
          <w:color w:val="000000" w:themeColor="text1"/>
          <w:szCs w:val="28"/>
        </w:rPr>
        <w:t>захисних</w:t>
      </w:r>
      <w:proofErr w:type="spellEnd"/>
      <w:r>
        <w:rPr>
          <w:color w:val="000000" w:themeColor="text1"/>
          <w:szCs w:val="28"/>
        </w:rPr>
        <w:t xml:space="preserve"> </w:t>
      </w:r>
      <w:proofErr w:type="spellStart"/>
      <w:r>
        <w:rPr>
          <w:color w:val="000000" w:themeColor="text1"/>
          <w:szCs w:val="28"/>
        </w:rPr>
        <w:t>споруд</w:t>
      </w:r>
      <w:proofErr w:type="spellEnd"/>
      <w:r>
        <w:rPr>
          <w:color w:val="000000" w:themeColor="text1"/>
          <w:szCs w:val="28"/>
        </w:rPr>
        <w:t xml:space="preserve"> </w:t>
      </w:r>
      <w:proofErr w:type="spellStart"/>
      <w:r>
        <w:rPr>
          <w:color w:val="000000" w:themeColor="text1"/>
          <w:szCs w:val="28"/>
        </w:rPr>
        <w:t>цивільного</w:t>
      </w:r>
      <w:proofErr w:type="spellEnd"/>
      <w:r>
        <w:rPr>
          <w:color w:val="000000" w:themeColor="text1"/>
          <w:szCs w:val="28"/>
        </w:rPr>
        <w:t xml:space="preserve"> </w:t>
      </w:r>
      <w:proofErr w:type="spellStart"/>
      <w:r>
        <w:rPr>
          <w:color w:val="000000" w:themeColor="text1"/>
          <w:szCs w:val="28"/>
        </w:rPr>
        <w:t>захисту</w:t>
      </w:r>
      <w:proofErr w:type="spellEnd"/>
      <w:r>
        <w:rPr>
          <w:color w:val="000000" w:themeColor="text1"/>
          <w:szCs w:val="28"/>
        </w:rPr>
        <w:t xml:space="preserve">, </w:t>
      </w:r>
      <w:proofErr w:type="spellStart"/>
      <w:r>
        <w:rPr>
          <w:color w:val="000000" w:themeColor="text1"/>
          <w:szCs w:val="28"/>
        </w:rPr>
        <w:t>розміщених</w:t>
      </w:r>
      <w:proofErr w:type="spellEnd"/>
      <w:r>
        <w:rPr>
          <w:color w:val="000000" w:themeColor="text1"/>
          <w:szCs w:val="28"/>
        </w:rPr>
        <w:t xml:space="preserve"> на </w:t>
      </w:r>
      <w:proofErr w:type="spellStart"/>
      <w:r>
        <w:rPr>
          <w:color w:val="000000" w:themeColor="text1"/>
          <w:szCs w:val="28"/>
        </w:rPr>
        <w:t>підприємствах</w:t>
      </w:r>
      <w:proofErr w:type="spellEnd"/>
      <w:r>
        <w:rPr>
          <w:color w:val="000000" w:themeColor="text1"/>
          <w:szCs w:val="28"/>
        </w:rPr>
        <w:t xml:space="preserve">, </w:t>
      </w:r>
      <w:proofErr w:type="spellStart"/>
      <w:r>
        <w:rPr>
          <w:color w:val="000000" w:themeColor="text1"/>
          <w:szCs w:val="28"/>
        </w:rPr>
        <w:t>установах</w:t>
      </w:r>
      <w:proofErr w:type="spellEnd"/>
      <w:r>
        <w:rPr>
          <w:color w:val="000000" w:themeColor="text1"/>
          <w:szCs w:val="28"/>
        </w:rPr>
        <w:t xml:space="preserve">, </w:t>
      </w:r>
      <w:proofErr w:type="spellStart"/>
      <w:r>
        <w:rPr>
          <w:color w:val="000000" w:themeColor="text1"/>
          <w:szCs w:val="28"/>
        </w:rPr>
        <w:lastRenderedPageBreak/>
        <w:t>організаціях</w:t>
      </w:r>
      <w:proofErr w:type="spellEnd"/>
      <w:r>
        <w:rPr>
          <w:color w:val="000000" w:themeColor="text1"/>
          <w:szCs w:val="28"/>
        </w:rPr>
        <w:t xml:space="preserve"> </w:t>
      </w:r>
      <w:proofErr w:type="spellStart"/>
      <w:r>
        <w:rPr>
          <w:color w:val="000000" w:themeColor="text1"/>
          <w:szCs w:val="28"/>
        </w:rPr>
        <w:t>із</w:t>
      </w:r>
      <w:proofErr w:type="spellEnd"/>
      <w:r>
        <w:rPr>
          <w:color w:val="000000" w:themeColor="text1"/>
          <w:szCs w:val="28"/>
        </w:rPr>
        <w:t xml:space="preserve"> </w:t>
      </w:r>
      <w:proofErr w:type="spellStart"/>
      <w:r>
        <w:rPr>
          <w:color w:val="000000" w:themeColor="text1"/>
          <w:szCs w:val="28"/>
        </w:rPr>
        <w:t>обмеженим</w:t>
      </w:r>
      <w:proofErr w:type="spellEnd"/>
      <w:r>
        <w:rPr>
          <w:color w:val="000000" w:themeColor="text1"/>
          <w:szCs w:val="28"/>
        </w:rPr>
        <w:t xml:space="preserve"> доступом (</w:t>
      </w:r>
      <w:proofErr w:type="spellStart"/>
      <w:r>
        <w:rPr>
          <w:color w:val="000000" w:themeColor="text1"/>
          <w:szCs w:val="28"/>
        </w:rPr>
        <w:t>зокрема</w:t>
      </w:r>
      <w:proofErr w:type="spellEnd"/>
      <w:r>
        <w:rPr>
          <w:color w:val="000000" w:themeColor="text1"/>
          <w:szCs w:val="28"/>
        </w:rPr>
        <w:t xml:space="preserve">, закладах </w:t>
      </w:r>
      <w:proofErr w:type="spellStart"/>
      <w:r>
        <w:rPr>
          <w:color w:val="000000" w:themeColor="text1"/>
          <w:szCs w:val="28"/>
        </w:rPr>
        <w:t>освіти</w:t>
      </w:r>
      <w:proofErr w:type="spellEnd"/>
      <w:r>
        <w:rPr>
          <w:color w:val="000000" w:themeColor="text1"/>
          <w:szCs w:val="28"/>
        </w:rPr>
        <w:t xml:space="preserve">, закладах </w:t>
      </w:r>
      <w:proofErr w:type="spellStart"/>
      <w:r>
        <w:rPr>
          <w:color w:val="000000" w:themeColor="text1"/>
          <w:szCs w:val="28"/>
        </w:rPr>
        <w:t>охорони</w:t>
      </w:r>
      <w:proofErr w:type="spellEnd"/>
      <w:r>
        <w:rPr>
          <w:color w:val="000000" w:themeColor="text1"/>
          <w:szCs w:val="28"/>
        </w:rPr>
        <w:t xml:space="preserve"> </w:t>
      </w:r>
      <w:proofErr w:type="spellStart"/>
      <w:r>
        <w:rPr>
          <w:color w:val="000000" w:themeColor="text1"/>
          <w:szCs w:val="28"/>
        </w:rPr>
        <w:t>здоров’я</w:t>
      </w:r>
      <w:proofErr w:type="spellEnd"/>
      <w:r>
        <w:rPr>
          <w:color w:val="000000" w:themeColor="text1"/>
          <w:szCs w:val="28"/>
        </w:rPr>
        <w:t xml:space="preserve"> </w:t>
      </w:r>
      <w:proofErr w:type="spellStart"/>
      <w:r>
        <w:rPr>
          <w:color w:val="000000" w:themeColor="text1"/>
          <w:szCs w:val="28"/>
        </w:rPr>
        <w:t>тощо</w:t>
      </w:r>
      <w:proofErr w:type="spellEnd"/>
      <w:r>
        <w:rPr>
          <w:color w:val="000000" w:themeColor="text1"/>
          <w:szCs w:val="28"/>
        </w:rPr>
        <w:t>)</w:t>
      </w:r>
      <w:r w:rsidRPr="00843F60">
        <w:rPr>
          <w:szCs w:val="28"/>
        </w:rPr>
        <w:t>.</w:t>
      </w:r>
    </w:p>
    <w:p w:rsidR="00E13B1A" w:rsidRPr="00843F60" w:rsidRDefault="00E13B1A" w:rsidP="00E13B1A">
      <w:pPr>
        <w:pStyle w:val="1"/>
        <w:numPr>
          <w:ilvl w:val="0"/>
          <w:numId w:val="3"/>
        </w:numPr>
        <w:tabs>
          <w:tab w:val="left" w:pos="1134"/>
          <w:tab w:val="left" w:pos="1418"/>
        </w:tabs>
        <w:ind w:left="0" w:firstLine="709"/>
        <w:jc w:val="both"/>
        <w:rPr>
          <w:szCs w:val="28"/>
          <w:lang w:val="uk-UA"/>
        </w:rPr>
      </w:pPr>
      <w:r>
        <w:rPr>
          <w:szCs w:val="28"/>
          <w:lang w:val="uk-UA"/>
        </w:rPr>
        <w:t xml:space="preserve">визначення </w:t>
      </w:r>
      <w:proofErr w:type="spellStart"/>
      <w:r>
        <w:rPr>
          <w:color w:val="000000" w:themeColor="text1"/>
          <w:szCs w:val="28"/>
        </w:rPr>
        <w:t>безумовним</w:t>
      </w:r>
      <w:proofErr w:type="spellEnd"/>
      <w:r>
        <w:rPr>
          <w:color w:val="000000" w:themeColor="text1"/>
          <w:szCs w:val="28"/>
        </w:rPr>
        <w:t xml:space="preserve"> </w:t>
      </w:r>
      <w:proofErr w:type="spellStart"/>
      <w:r>
        <w:rPr>
          <w:color w:val="000000" w:themeColor="text1"/>
          <w:szCs w:val="28"/>
        </w:rPr>
        <w:t>пріоритетом</w:t>
      </w:r>
      <w:proofErr w:type="spellEnd"/>
      <w:r>
        <w:rPr>
          <w:color w:val="000000" w:themeColor="text1"/>
          <w:szCs w:val="28"/>
        </w:rPr>
        <w:t xml:space="preserve"> для </w:t>
      </w:r>
      <w:proofErr w:type="spellStart"/>
      <w:r>
        <w:rPr>
          <w:color w:val="000000" w:themeColor="text1"/>
          <w:szCs w:val="28"/>
        </w:rPr>
        <w:t>головних</w:t>
      </w:r>
      <w:proofErr w:type="spellEnd"/>
      <w:r>
        <w:rPr>
          <w:color w:val="000000" w:themeColor="text1"/>
          <w:szCs w:val="28"/>
        </w:rPr>
        <w:t xml:space="preserve"> </w:t>
      </w:r>
      <w:proofErr w:type="spellStart"/>
      <w:r>
        <w:rPr>
          <w:color w:val="000000" w:themeColor="text1"/>
          <w:szCs w:val="28"/>
        </w:rPr>
        <w:t>розпорядників</w:t>
      </w:r>
      <w:proofErr w:type="spellEnd"/>
      <w:r>
        <w:rPr>
          <w:color w:val="000000" w:themeColor="text1"/>
          <w:szCs w:val="28"/>
        </w:rPr>
        <w:t xml:space="preserve"> </w:t>
      </w:r>
      <w:proofErr w:type="spellStart"/>
      <w:r>
        <w:rPr>
          <w:color w:val="000000" w:themeColor="text1"/>
          <w:szCs w:val="28"/>
        </w:rPr>
        <w:t>бюджетних</w:t>
      </w:r>
      <w:proofErr w:type="spellEnd"/>
      <w:r>
        <w:rPr>
          <w:color w:val="000000" w:themeColor="text1"/>
          <w:szCs w:val="28"/>
        </w:rPr>
        <w:t xml:space="preserve"> </w:t>
      </w:r>
      <w:proofErr w:type="spellStart"/>
      <w:r>
        <w:rPr>
          <w:color w:val="000000" w:themeColor="text1"/>
          <w:szCs w:val="28"/>
        </w:rPr>
        <w:t>коштів</w:t>
      </w:r>
      <w:proofErr w:type="spellEnd"/>
      <w:r>
        <w:rPr>
          <w:color w:val="000000" w:themeColor="text1"/>
          <w:szCs w:val="28"/>
          <w:shd w:val="clear" w:color="auto" w:fill="FFFFFF"/>
        </w:rPr>
        <w:t xml:space="preserve"> на </w:t>
      </w:r>
      <w:proofErr w:type="spellStart"/>
      <w:r>
        <w:rPr>
          <w:color w:val="000000" w:themeColor="text1"/>
          <w:szCs w:val="28"/>
          <w:shd w:val="clear" w:color="auto" w:fill="FFFFFF"/>
        </w:rPr>
        <w:t>всіх</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стадіях</w:t>
      </w:r>
      <w:proofErr w:type="spellEnd"/>
      <w:r>
        <w:rPr>
          <w:color w:val="000000" w:themeColor="text1"/>
          <w:szCs w:val="28"/>
          <w:shd w:val="clear" w:color="auto" w:fill="FFFFFF"/>
        </w:rPr>
        <w:t xml:space="preserve"> бюджетного </w:t>
      </w:r>
      <w:proofErr w:type="spellStart"/>
      <w:r>
        <w:rPr>
          <w:color w:val="000000" w:themeColor="text1"/>
          <w:szCs w:val="28"/>
          <w:shd w:val="clear" w:color="auto" w:fill="FFFFFF"/>
        </w:rPr>
        <w:t>процесу</w:t>
      </w:r>
      <w:proofErr w:type="spellEnd"/>
      <w:r>
        <w:rPr>
          <w:color w:val="000000" w:themeColor="text1"/>
          <w:szCs w:val="28"/>
        </w:rPr>
        <w:t xml:space="preserve"> </w:t>
      </w:r>
      <w:proofErr w:type="spellStart"/>
      <w:r>
        <w:rPr>
          <w:color w:val="000000" w:themeColor="text1"/>
          <w:szCs w:val="28"/>
        </w:rPr>
        <w:t>проведення</w:t>
      </w:r>
      <w:proofErr w:type="spellEnd"/>
      <w:r>
        <w:rPr>
          <w:color w:val="000000" w:themeColor="text1"/>
          <w:szCs w:val="28"/>
        </w:rPr>
        <w:t xml:space="preserve"> </w:t>
      </w:r>
      <w:proofErr w:type="spellStart"/>
      <w:r>
        <w:rPr>
          <w:color w:val="000000" w:themeColor="text1"/>
          <w:szCs w:val="28"/>
        </w:rPr>
        <w:t>робіт</w:t>
      </w:r>
      <w:proofErr w:type="spellEnd"/>
      <w:r>
        <w:rPr>
          <w:color w:val="000000" w:themeColor="text1"/>
          <w:szCs w:val="28"/>
        </w:rPr>
        <w:t xml:space="preserve"> з </w:t>
      </w:r>
      <w:proofErr w:type="spellStart"/>
      <w:r>
        <w:rPr>
          <w:color w:val="000000" w:themeColor="text1"/>
          <w:szCs w:val="28"/>
        </w:rPr>
        <w:t>підготовки</w:t>
      </w:r>
      <w:proofErr w:type="spellEnd"/>
      <w:r>
        <w:rPr>
          <w:color w:val="000000" w:themeColor="text1"/>
          <w:szCs w:val="28"/>
        </w:rPr>
        <w:t xml:space="preserve"> до </w:t>
      </w:r>
      <w:proofErr w:type="spellStart"/>
      <w:r>
        <w:rPr>
          <w:color w:val="000000" w:themeColor="text1"/>
          <w:szCs w:val="28"/>
        </w:rPr>
        <w:t>використання</w:t>
      </w:r>
      <w:proofErr w:type="spellEnd"/>
      <w:r>
        <w:rPr>
          <w:color w:val="000000" w:themeColor="text1"/>
          <w:szCs w:val="28"/>
        </w:rPr>
        <w:t xml:space="preserve"> за </w:t>
      </w:r>
      <w:proofErr w:type="spellStart"/>
      <w:r>
        <w:rPr>
          <w:color w:val="000000" w:themeColor="text1"/>
          <w:szCs w:val="28"/>
        </w:rPr>
        <w:t>призначенням</w:t>
      </w:r>
      <w:proofErr w:type="spellEnd"/>
      <w:r>
        <w:rPr>
          <w:color w:val="000000" w:themeColor="text1"/>
          <w:szCs w:val="28"/>
        </w:rPr>
        <w:t xml:space="preserve"> та </w:t>
      </w:r>
      <w:proofErr w:type="spellStart"/>
      <w:r>
        <w:rPr>
          <w:color w:val="000000" w:themeColor="text1"/>
          <w:szCs w:val="28"/>
        </w:rPr>
        <w:t>належного</w:t>
      </w:r>
      <w:proofErr w:type="spellEnd"/>
      <w:r>
        <w:rPr>
          <w:color w:val="000000" w:themeColor="text1"/>
          <w:szCs w:val="28"/>
        </w:rPr>
        <w:t xml:space="preserve"> </w:t>
      </w:r>
      <w:proofErr w:type="spellStart"/>
      <w:r>
        <w:rPr>
          <w:color w:val="000000" w:themeColor="text1"/>
          <w:szCs w:val="28"/>
        </w:rPr>
        <w:t>використання</w:t>
      </w:r>
      <w:proofErr w:type="spellEnd"/>
      <w:r>
        <w:rPr>
          <w:color w:val="000000" w:themeColor="text1"/>
          <w:szCs w:val="28"/>
        </w:rPr>
        <w:t xml:space="preserve"> </w:t>
      </w:r>
      <w:proofErr w:type="spellStart"/>
      <w:r>
        <w:rPr>
          <w:color w:val="000000" w:themeColor="text1"/>
          <w:szCs w:val="28"/>
        </w:rPr>
        <w:t>захисних</w:t>
      </w:r>
      <w:proofErr w:type="spellEnd"/>
      <w:r>
        <w:rPr>
          <w:color w:val="000000" w:themeColor="text1"/>
          <w:szCs w:val="28"/>
        </w:rPr>
        <w:t xml:space="preserve"> </w:t>
      </w:r>
      <w:proofErr w:type="spellStart"/>
      <w:r>
        <w:rPr>
          <w:color w:val="000000" w:themeColor="text1"/>
          <w:szCs w:val="28"/>
        </w:rPr>
        <w:t>споруд</w:t>
      </w:r>
      <w:proofErr w:type="spellEnd"/>
      <w:r>
        <w:rPr>
          <w:color w:val="000000" w:themeColor="text1"/>
          <w:szCs w:val="28"/>
        </w:rPr>
        <w:t xml:space="preserve"> </w:t>
      </w:r>
      <w:proofErr w:type="spellStart"/>
      <w:r>
        <w:rPr>
          <w:color w:val="000000" w:themeColor="text1"/>
          <w:szCs w:val="28"/>
        </w:rPr>
        <w:t>цивільного</w:t>
      </w:r>
      <w:proofErr w:type="spellEnd"/>
      <w:r>
        <w:rPr>
          <w:color w:val="000000" w:themeColor="text1"/>
          <w:szCs w:val="28"/>
        </w:rPr>
        <w:t xml:space="preserve"> </w:t>
      </w:r>
      <w:proofErr w:type="spellStart"/>
      <w:r>
        <w:rPr>
          <w:color w:val="000000" w:themeColor="text1"/>
          <w:szCs w:val="28"/>
        </w:rPr>
        <w:t>захисту</w:t>
      </w:r>
      <w:proofErr w:type="spellEnd"/>
      <w:r>
        <w:rPr>
          <w:color w:val="000000" w:themeColor="text1"/>
          <w:szCs w:val="28"/>
          <w:lang w:val="uk-UA"/>
        </w:rPr>
        <w:t>.</w:t>
      </w:r>
    </w:p>
    <w:p w:rsidR="00E13B1A" w:rsidRPr="00843F60" w:rsidRDefault="00E13B1A" w:rsidP="00E13B1A">
      <w:pPr>
        <w:tabs>
          <w:tab w:val="left" w:pos="1134"/>
        </w:tabs>
        <w:spacing w:after="0" w:line="240" w:lineRule="auto"/>
        <w:ind w:firstLine="709"/>
        <w:jc w:val="both"/>
        <w:rPr>
          <w:rFonts w:ascii="Times New Roman" w:hAnsi="Times New Roman"/>
          <w:sz w:val="28"/>
          <w:szCs w:val="28"/>
        </w:rPr>
      </w:pPr>
      <w:r w:rsidRPr="00843F60">
        <w:rPr>
          <w:rFonts w:ascii="Times New Roman" w:hAnsi="Times New Roman"/>
          <w:sz w:val="28"/>
          <w:szCs w:val="28"/>
        </w:rPr>
        <w:t>Реалізація вказаного проекту рішення дозволить досягнути поставленої мети.</w:t>
      </w:r>
    </w:p>
    <w:p w:rsidR="00E13B1A" w:rsidRPr="00843F60" w:rsidRDefault="00E13B1A" w:rsidP="00E13B1A">
      <w:pPr>
        <w:tabs>
          <w:tab w:val="left" w:pos="1134"/>
        </w:tabs>
        <w:spacing w:after="0" w:line="240" w:lineRule="auto"/>
        <w:ind w:firstLine="709"/>
        <w:jc w:val="center"/>
        <w:rPr>
          <w:rFonts w:ascii="Times New Roman" w:hAnsi="Times New Roman"/>
          <w:sz w:val="28"/>
          <w:szCs w:val="28"/>
          <w:u w:val="single"/>
          <w:lang w:eastAsia="ru-RU"/>
        </w:rPr>
      </w:pPr>
    </w:p>
    <w:p w:rsidR="00E13B1A" w:rsidRPr="00843F60" w:rsidRDefault="00E13B1A" w:rsidP="00E13B1A">
      <w:pPr>
        <w:pStyle w:val="a5"/>
        <w:numPr>
          <w:ilvl w:val="0"/>
          <w:numId w:val="2"/>
        </w:numPr>
        <w:tabs>
          <w:tab w:val="left" w:pos="1134"/>
        </w:tabs>
        <w:spacing w:after="0" w:line="240" w:lineRule="auto"/>
        <w:ind w:left="0" w:firstLine="709"/>
        <w:jc w:val="both"/>
        <w:rPr>
          <w:rFonts w:ascii="Times New Roman" w:hAnsi="Times New Roman"/>
          <w:sz w:val="28"/>
          <w:szCs w:val="28"/>
        </w:rPr>
      </w:pPr>
      <w:r w:rsidRPr="00843F60">
        <w:rPr>
          <w:rFonts w:ascii="Times New Roman" w:hAnsi="Times New Roman"/>
          <w:b/>
          <w:sz w:val="28"/>
          <w:szCs w:val="28"/>
          <w:shd w:val="clear" w:color="auto" w:fill="FFFFFF"/>
        </w:rPr>
        <w:t>Фінансово-економічне обґрунтування та пропозиції щодо джерел покриття цих витрат.</w:t>
      </w:r>
      <w:r w:rsidRPr="00843F60">
        <w:rPr>
          <w:rFonts w:ascii="Times New Roman" w:hAnsi="Times New Roman"/>
          <w:sz w:val="28"/>
          <w:szCs w:val="28"/>
        </w:rPr>
        <w:t xml:space="preserve"> </w:t>
      </w:r>
    </w:p>
    <w:p w:rsidR="00E13B1A" w:rsidRPr="00843F60" w:rsidRDefault="00E13B1A" w:rsidP="00E13B1A">
      <w:pPr>
        <w:pStyle w:val="a5"/>
        <w:tabs>
          <w:tab w:val="left" w:pos="1134"/>
        </w:tabs>
        <w:spacing w:after="0" w:line="240" w:lineRule="auto"/>
        <w:ind w:left="0" w:firstLine="709"/>
        <w:jc w:val="both"/>
        <w:rPr>
          <w:rFonts w:ascii="Times New Roman" w:hAnsi="Times New Roman"/>
          <w:sz w:val="28"/>
          <w:szCs w:val="28"/>
        </w:rPr>
      </w:pPr>
      <w:r w:rsidRPr="00843F60">
        <w:rPr>
          <w:rFonts w:ascii="Times New Roman" w:hAnsi="Times New Roman"/>
          <w:sz w:val="28"/>
          <w:szCs w:val="28"/>
        </w:rPr>
        <w:t>Реалізація цього проекту рішення потребує додатков</w:t>
      </w:r>
      <w:r>
        <w:rPr>
          <w:rFonts w:ascii="Times New Roman" w:hAnsi="Times New Roman"/>
          <w:sz w:val="28"/>
          <w:szCs w:val="28"/>
        </w:rPr>
        <w:t>их витрат з бюджету міста Києва</w:t>
      </w:r>
      <w:r w:rsidRPr="00843F60">
        <w:rPr>
          <w:rFonts w:ascii="Times New Roman" w:hAnsi="Times New Roman"/>
          <w:sz w:val="28"/>
          <w:szCs w:val="28"/>
        </w:rPr>
        <w:t>.</w:t>
      </w:r>
      <w:r>
        <w:rPr>
          <w:rFonts w:ascii="Times New Roman" w:hAnsi="Times New Roman"/>
          <w:sz w:val="28"/>
          <w:szCs w:val="28"/>
        </w:rPr>
        <w:t xml:space="preserve"> Разом із цим, обсяг вказаних витрат буде визначатися головними розпорядниками бюджетних коштів, у власності, користуванні чи управлінні яких перебувають захисні споруди цивільного захисту.</w:t>
      </w:r>
    </w:p>
    <w:p w:rsidR="00E13B1A" w:rsidRPr="00843F60" w:rsidRDefault="00E13B1A" w:rsidP="00E13B1A">
      <w:pPr>
        <w:tabs>
          <w:tab w:val="left" w:pos="1134"/>
        </w:tabs>
        <w:spacing w:after="0" w:line="240" w:lineRule="auto"/>
        <w:ind w:firstLine="709"/>
        <w:jc w:val="both"/>
        <w:rPr>
          <w:rFonts w:ascii="Times New Roman" w:hAnsi="Times New Roman"/>
          <w:b/>
          <w:sz w:val="28"/>
          <w:szCs w:val="28"/>
          <w:shd w:val="clear" w:color="auto" w:fill="FFFFFF"/>
        </w:rPr>
      </w:pPr>
    </w:p>
    <w:p w:rsidR="00E13B1A" w:rsidRPr="00843F60" w:rsidRDefault="00E13B1A" w:rsidP="00E13B1A">
      <w:pPr>
        <w:tabs>
          <w:tab w:val="left" w:pos="1134"/>
        </w:tabs>
        <w:spacing w:after="0" w:line="240" w:lineRule="auto"/>
        <w:ind w:firstLine="709"/>
        <w:jc w:val="both"/>
        <w:rPr>
          <w:rFonts w:ascii="Times New Roman" w:hAnsi="Times New Roman"/>
          <w:b/>
          <w:sz w:val="28"/>
          <w:szCs w:val="28"/>
          <w:shd w:val="clear" w:color="auto" w:fill="FFFFFF"/>
        </w:rPr>
      </w:pPr>
      <w:r w:rsidRPr="00843F60">
        <w:rPr>
          <w:rFonts w:ascii="Times New Roman" w:hAnsi="Times New Roman"/>
          <w:b/>
          <w:sz w:val="28"/>
          <w:szCs w:val="28"/>
          <w:shd w:val="clear" w:color="auto" w:fill="FFFFFF"/>
        </w:rPr>
        <w:t>5. Прізвище або назва суб'єкта подання, прізвище, посада, контактні дані доповідача проекту рішення на пленарному засіданні та особи, відповідальної за супроводження проекту рішення.</w:t>
      </w:r>
    </w:p>
    <w:p w:rsidR="00E13B1A" w:rsidRDefault="00E13B1A" w:rsidP="00E13B1A">
      <w:pPr>
        <w:tabs>
          <w:tab w:val="left" w:pos="1134"/>
        </w:tabs>
        <w:spacing w:after="0" w:line="240" w:lineRule="auto"/>
        <w:ind w:firstLine="709"/>
        <w:jc w:val="both"/>
        <w:rPr>
          <w:rFonts w:ascii="Times New Roman" w:hAnsi="Times New Roman"/>
          <w:sz w:val="28"/>
          <w:szCs w:val="28"/>
          <w:shd w:val="clear" w:color="auto" w:fill="FFFFFF"/>
        </w:rPr>
      </w:pPr>
      <w:r w:rsidRPr="00843F60">
        <w:rPr>
          <w:rFonts w:ascii="Times New Roman" w:hAnsi="Times New Roman"/>
          <w:sz w:val="28"/>
          <w:szCs w:val="28"/>
          <w:shd w:val="clear" w:color="auto" w:fill="FFFFFF"/>
        </w:rPr>
        <w:t xml:space="preserve">Суб’єктом подання проекту рішення є </w:t>
      </w:r>
      <w:r>
        <w:rPr>
          <w:rFonts w:ascii="Times New Roman" w:hAnsi="Times New Roman"/>
          <w:sz w:val="28"/>
          <w:szCs w:val="28"/>
          <w:shd w:val="clear" w:color="auto" w:fill="FFFFFF"/>
        </w:rPr>
        <w:t>заступник міського голови – секретар Київської міської ради Володимир Бондаренко</w:t>
      </w:r>
      <w:r w:rsidRPr="00843F60">
        <w:rPr>
          <w:rFonts w:ascii="Times New Roman" w:hAnsi="Times New Roman"/>
          <w:sz w:val="28"/>
          <w:szCs w:val="28"/>
          <w:shd w:val="clear" w:color="auto" w:fill="FFFFFF"/>
        </w:rPr>
        <w:t>.</w:t>
      </w:r>
    </w:p>
    <w:p w:rsidR="00E13B1A" w:rsidRPr="00843F60" w:rsidRDefault="00E13B1A" w:rsidP="00E13B1A">
      <w:pPr>
        <w:tabs>
          <w:tab w:val="left" w:pos="1134"/>
        </w:tabs>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Доповідачем проекту рішення Київської міської ради під час пленарного засідання Київської міської ради та особою, відповідальною за супроводження проекту рішення Київської міської ради є заступник міського голови – секретар Київської міської ради Володимир Бондаренко.</w:t>
      </w:r>
    </w:p>
    <w:p w:rsidR="00E13B1A" w:rsidRDefault="00E13B1A" w:rsidP="00E13B1A">
      <w:pPr>
        <w:tabs>
          <w:tab w:val="left" w:pos="1134"/>
        </w:tabs>
        <w:spacing w:after="0" w:line="240" w:lineRule="auto"/>
        <w:ind w:firstLine="709"/>
        <w:jc w:val="both"/>
        <w:rPr>
          <w:rFonts w:ascii="Times New Roman" w:hAnsi="Times New Roman"/>
          <w:sz w:val="28"/>
          <w:szCs w:val="28"/>
          <w:shd w:val="clear" w:color="auto" w:fill="FFFFFF"/>
        </w:rPr>
      </w:pPr>
    </w:p>
    <w:p w:rsidR="00E13B1A" w:rsidRPr="00843F60" w:rsidRDefault="00E13B1A" w:rsidP="00E13B1A">
      <w:pPr>
        <w:tabs>
          <w:tab w:val="left" w:pos="1134"/>
        </w:tabs>
        <w:spacing w:after="0" w:line="240" w:lineRule="auto"/>
        <w:ind w:firstLine="709"/>
        <w:jc w:val="both"/>
        <w:rPr>
          <w:rFonts w:ascii="Times New Roman" w:hAnsi="Times New Roman"/>
          <w:sz w:val="28"/>
          <w:szCs w:val="28"/>
          <w:shd w:val="clear" w:color="auto" w:fill="FFFFFF"/>
        </w:rPr>
      </w:pPr>
    </w:p>
    <w:p w:rsidR="00E13B1A" w:rsidRPr="00843F60" w:rsidRDefault="00E13B1A" w:rsidP="00E13B1A">
      <w:pPr>
        <w:tabs>
          <w:tab w:val="left" w:pos="7088"/>
        </w:tabs>
        <w:spacing w:after="0" w:line="240" w:lineRule="auto"/>
        <w:jc w:val="both"/>
        <w:rPr>
          <w:rFonts w:ascii="Times New Roman" w:hAnsi="Times New Roman"/>
          <w:b/>
          <w:sz w:val="28"/>
          <w:szCs w:val="28"/>
        </w:rPr>
      </w:pPr>
    </w:p>
    <w:p w:rsidR="00E13B1A" w:rsidRDefault="00E13B1A" w:rsidP="00E13B1A">
      <w:pPr>
        <w:tabs>
          <w:tab w:val="left" w:pos="6379"/>
        </w:tabs>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Заступник міського голови – </w:t>
      </w:r>
    </w:p>
    <w:p w:rsidR="00E13B1A" w:rsidRPr="008E7F70" w:rsidRDefault="00E13B1A" w:rsidP="00E13B1A">
      <w:pPr>
        <w:tabs>
          <w:tab w:val="left" w:pos="5670"/>
        </w:tabs>
        <w:spacing w:after="0" w:line="240" w:lineRule="auto"/>
        <w:rPr>
          <w:rFonts w:ascii="Times New Roman" w:hAnsi="Times New Roman" w:cs="Times New Roman"/>
          <w:color w:val="000000" w:themeColor="text1"/>
          <w:sz w:val="28"/>
          <w:szCs w:val="28"/>
        </w:rPr>
      </w:pPr>
      <w:r>
        <w:rPr>
          <w:rFonts w:ascii="Times New Roman" w:hAnsi="Times New Roman"/>
          <w:sz w:val="28"/>
          <w:szCs w:val="28"/>
          <w:shd w:val="clear" w:color="auto" w:fill="FFFFFF"/>
        </w:rPr>
        <w:t xml:space="preserve">секретар Київської міської ради </w:t>
      </w:r>
      <w:r>
        <w:rPr>
          <w:rFonts w:ascii="Times New Roman" w:hAnsi="Times New Roman"/>
          <w:sz w:val="28"/>
          <w:szCs w:val="28"/>
          <w:shd w:val="clear" w:color="auto" w:fill="FFFFFF"/>
        </w:rPr>
        <w:tab/>
        <w:t>Володимир БОНДАРЕНКО</w:t>
      </w:r>
    </w:p>
    <w:sectPr w:rsidR="00E13B1A" w:rsidRPr="008E7F70" w:rsidSect="00BC5901">
      <w:pgSz w:w="11906" w:h="16838"/>
      <w:pgMar w:top="28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enguia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E4F45"/>
    <w:multiLevelType w:val="hybridMultilevel"/>
    <w:tmpl w:val="89669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FB2E50"/>
    <w:multiLevelType w:val="hybridMultilevel"/>
    <w:tmpl w:val="6652B26E"/>
    <w:lvl w:ilvl="0" w:tplc="4DAC2B5A">
      <w:start w:val="4"/>
      <w:numFmt w:val="decimal"/>
      <w:lvlText w:val="%1."/>
      <w:lvlJc w:val="left"/>
      <w:pPr>
        <w:ind w:left="1080" w:hanging="360"/>
      </w:pPr>
      <w:rPr>
        <w:rFonts w:cstheme="minorBid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ECF0F3A"/>
    <w:multiLevelType w:val="hybridMultilevel"/>
    <w:tmpl w:val="2E7E1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4B"/>
    <w:rsid w:val="00007B62"/>
    <w:rsid w:val="001753A7"/>
    <w:rsid w:val="00217A47"/>
    <w:rsid w:val="002C55F8"/>
    <w:rsid w:val="00383E4B"/>
    <w:rsid w:val="00431ED9"/>
    <w:rsid w:val="004F58A3"/>
    <w:rsid w:val="00602E70"/>
    <w:rsid w:val="0061107E"/>
    <w:rsid w:val="006A326D"/>
    <w:rsid w:val="007F1FED"/>
    <w:rsid w:val="008821D9"/>
    <w:rsid w:val="008E3C70"/>
    <w:rsid w:val="008E7F70"/>
    <w:rsid w:val="009819DC"/>
    <w:rsid w:val="009A5259"/>
    <w:rsid w:val="00B17846"/>
    <w:rsid w:val="00BA396D"/>
    <w:rsid w:val="00BA4979"/>
    <w:rsid w:val="00BC5901"/>
    <w:rsid w:val="00BF628C"/>
    <w:rsid w:val="00C1584C"/>
    <w:rsid w:val="00C278DB"/>
    <w:rsid w:val="00C768D6"/>
    <w:rsid w:val="00DF200E"/>
    <w:rsid w:val="00E13B1A"/>
    <w:rsid w:val="00EB5752"/>
    <w:rsid w:val="00F92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3C95B-12CB-4B90-AC85-F0A42C69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32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78DB"/>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C278DB"/>
    <w:pPr>
      <w:ind w:left="720"/>
      <w:contextualSpacing/>
    </w:pPr>
  </w:style>
  <w:style w:type="paragraph" w:customStyle="1" w:styleId="rvps2">
    <w:name w:val="rvps2"/>
    <w:basedOn w:val="a"/>
    <w:rsid w:val="009A525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9A5259"/>
    <w:rPr>
      <w:color w:val="0000FF"/>
      <w:u w:val="single"/>
    </w:rPr>
  </w:style>
  <w:style w:type="paragraph" w:styleId="a7">
    <w:name w:val="Balloon Text"/>
    <w:basedOn w:val="a"/>
    <w:link w:val="a8"/>
    <w:uiPriority w:val="99"/>
    <w:semiHidden/>
    <w:unhideWhenUsed/>
    <w:rsid w:val="00E13B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13B1A"/>
    <w:rPr>
      <w:rFonts w:ascii="Segoe UI" w:hAnsi="Segoe UI" w:cs="Segoe UI"/>
      <w:sz w:val="18"/>
      <w:szCs w:val="18"/>
    </w:rPr>
  </w:style>
  <w:style w:type="character" w:customStyle="1" w:styleId="bumpedfont15">
    <w:name w:val="bumpedfont15"/>
    <w:basedOn w:val="a0"/>
    <w:rsid w:val="00E13B1A"/>
  </w:style>
  <w:style w:type="paragraph" w:customStyle="1" w:styleId="1">
    <w:name w:val="Абзац списка1"/>
    <w:basedOn w:val="a"/>
    <w:rsid w:val="00E13B1A"/>
    <w:pPr>
      <w:spacing w:after="0" w:line="240" w:lineRule="auto"/>
      <w:ind w:left="720"/>
      <w:contextualSpacing/>
    </w:pPr>
    <w:rPr>
      <w:rFonts w:ascii="Times New Roman" w:eastAsia="Times New Roman"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8FE0D-B69C-4F4D-9ADB-DA886B7B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8264</Words>
  <Characters>4712</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Chernenko</cp:lastModifiedBy>
  <cp:revision>9</cp:revision>
  <cp:lastPrinted>2023-06-07T06:45:00Z</cp:lastPrinted>
  <dcterms:created xsi:type="dcterms:W3CDTF">2023-06-07T07:05:00Z</dcterms:created>
  <dcterms:modified xsi:type="dcterms:W3CDTF">2023-06-07T07:23:00Z</dcterms:modified>
</cp:coreProperties>
</file>