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FE4C3" w14:textId="6EC7B53E" w:rsidR="004D5A68" w:rsidRPr="003F6D6E" w:rsidRDefault="003F6D6E" w:rsidP="007448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</w:t>
      </w:r>
      <w:r w:rsidRPr="003F6D6E">
        <w:rPr>
          <w:rFonts w:ascii="Times New Roman" w:hAnsi="Times New Roman"/>
          <w:sz w:val="28"/>
          <w:szCs w:val="28"/>
        </w:rPr>
        <w:t>Додаток 2</w:t>
      </w:r>
    </w:p>
    <w:p w14:paraId="29DDAAF4" w14:textId="77470EF6" w:rsidR="003F6D6E" w:rsidRPr="003F6D6E" w:rsidRDefault="003F6D6E" w:rsidP="007448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D6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д</w:t>
      </w:r>
      <w:r w:rsidRPr="003F6D6E">
        <w:rPr>
          <w:rFonts w:ascii="Times New Roman" w:hAnsi="Times New Roman"/>
          <w:sz w:val="28"/>
          <w:szCs w:val="28"/>
        </w:rPr>
        <w:t xml:space="preserve">о рішення Київської міської ради  </w:t>
      </w:r>
    </w:p>
    <w:p w14:paraId="00AFA7CB" w14:textId="28CCBF89" w:rsidR="003F6D6E" w:rsidRDefault="003F6D6E" w:rsidP="003F6D6E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__________</w:t>
      </w:r>
      <w:r w:rsidRPr="003F6D6E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b/>
          <w:sz w:val="28"/>
        </w:rPr>
        <w:t xml:space="preserve">__________________  </w:t>
      </w:r>
    </w:p>
    <w:p w14:paraId="338E675C" w14:textId="77777777" w:rsidR="003F6D6E" w:rsidRDefault="003F6D6E" w:rsidP="00030F2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EC726E3" w14:textId="77777777" w:rsidR="003F6D6E" w:rsidRDefault="003F6D6E" w:rsidP="00030F2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C71DD41" w14:textId="77777777" w:rsidR="003F6D6E" w:rsidRDefault="00030F28" w:rsidP="00030F2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ДОВІДКА</w:t>
      </w:r>
    </w:p>
    <w:p w14:paraId="41210D6F" w14:textId="19F44E70" w:rsidR="00030F28" w:rsidRPr="00030F28" w:rsidRDefault="00030F28" w:rsidP="00030F2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щодо </w:t>
      </w:r>
      <w:r w:rsidR="00A82070">
        <w:rPr>
          <w:rFonts w:ascii="Times New Roman" w:hAnsi="Times New Roman"/>
          <w:b/>
          <w:sz w:val="28"/>
        </w:rPr>
        <w:t>фінансового стану ПрАТ «АК «Київводоканал»</w:t>
      </w:r>
    </w:p>
    <w:p w14:paraId="2C0D40C7" w14:textId="77777777" w:rsidR="0002269F" w:rsidRPr="00CD6DE2" w:rsidRDefault="0002269F" w:rsidP="007448E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37AE9E3" w14:textId="77777777" w:rsidR="000A2537" w:rsidRPr="00FF1745" w:rsidRDefault="004C50B3" w:rsidP="00C362E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745">
        <w:rPr>
          <w:rFonts w:ascii="Times New Roman" w:hAnsi="Times New Roman" w:cs="Times New Roman"/>
          <w:sz w:val="28"/>
          <w:szCs w:val="28"/>
        </w:rPr>
        <w:t xml:space="preserve">ПрАТ «АК «Київводоканал» </w:t>
      </w:r>
      <w:r w:rsidR="000A2537" w:rsidRPr="00FF1745">
        <w:rPr>
          <w:rFonts w:ascii="Times New Roman" w:hAnsi="Times New Roman" w:cs="Times New Roman"/>
          <w:sz w:val="28"/>
          <w:szCs w:val="28"/>
        </w:rPr>
        <w:t xml:space="preserve">– підприємство критичної інфраструктури, першочерговим зобов’язанням якого є забезпечення військових об’єктів столиці України та </w:t>
      </w:r>
      <w:r w:rsidR="00A45535" w:rsidRPr="00FF1745">
        <w:rPr>
          <w:rFonts w:ascii="Times New Roman" w:hAnsi="Times New Roman" w:cs="Times New Roman"/>
          <w:sz w:val="28"/>
          <w:szCs w:val="28"/>
        </w:rPr>
        <w:t xml:space="preserve">її </w:t>
      </w:r>
      <w:r w:rsidR="000A2537" w:rsidRPr="00FF1745">
        <w:rPr>
          <w:rFonts w:ascii="Times New Roman" w:hAnsi="Times New Roman" w:cs="Times New Roman"/>
          <w:sz w:val="28"/>
          <w:szCs w:val="28"/>
        </w:rPr>
        <w:t>жителів вкрай необхідними послугами з централізованого водопостачання та централізованого водовідведення.</w:t>
      </w:r>
    </w:p>
    <w:p w14:paraId="6D6B69E7" w14:textId="77777777" w:rsidR="000A2537" w:rsidRPr="00FF1745" w:rsidRDefault="002A5FA5" w:rsidP="00C362E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745">
        <w:rPr>
          <w:rFonts w:ascii="Times New Roman" w:hAnsi="Times New Roman" w:cs="Times New Roman"/>
          <w:sz w:val="28"/>
          <w:szCs w:val="28"/>
        </w:rPr>
        <w:t>Основним д</w:t>
      </w:r>
      <w:r w:rsidR="000A2537" w:rsidRPr="00FF1745">
        <w:rPr>
          <w:rFonts w:ascii="Times New Roman" w:hAnsi="Times New Roman" w:cs="Times New Roman"/>
          <w:sz w:val="28"/>
          <w:szCs w:val="28"/>
        </w:rPr>
        <w:t xml:space="preserve">жерелом фінансування витрат, пов’язаних </w:t>
      </w:r>
      <w:r w:rsidR="00E22876" w:rsidRPr="00FF1745">
        <w:rPr>
          <w:rFonts w:ascii="Times New Roman" w:hAnsi="Times New Roman" w:cs="Times New Roman"/>
          <w:sz w:val="28"/>
          <w:szCs w:val="28"/>
        </w:rPr>
        <w:t>і</w:t>
      </w:r>
      <w:r w:rsidR="000A2537" w:rsidRPr="00FF1745">
        <w:rPr>
          <w:rFonts w:ascii="Times New Roman" w:hAnsi="Times New Roman" w:cs="Times New Roman"/>
          <w:sz w:val="28"/>
          <w:szCs w:val="28"/>
        </w:rPr>
        <w:t xml:space="preserve">з господарською діяльністю Товариства, є кошти, отримані від реалізації послуг </w:t>
      </w:r>
      <w:r w:rsidR="00A45535" w:rsidRPr="00FF1745">
        <w:rPr>
          <w:rFonts w:ascii="Times New Roman" w:hAnsi="Times New Roman" w:cs="Times New Roman"/>
          <w:sz w:val="28"/>
          <w:szCs w:val="28"/>
        </w:rPr>
        <w:t>і</w:t>
      </w:r>
      <w:r w:rsidR="000A2537" w:rsidRPr="00FF1745">
        <w:rPr>
          <w:rFonts w:ascii="Times New Roman" w:hAnsi="Times New Roman" w:cs="Times New Roman"/>
          <w:sz w:val="28"/>
          <w:szCs w:val="28"/>
        </w:rPr>
        <w:t>з централізованого водопостачання та централізованого водовідведення за встановленими тарифами.</w:t>
      </w:r>
    </w:p>
    <w:p w14:paraId="4CCAA4D9" w14:textId="77777777" w:rsidR="00B62ECC" w:rsidRDefault="00B62ECC" w:rsidP="002C1D71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04891281"/>
      <w:r w:rsidRPr="00FF1745">
        <w:rPr>
          <w:rFonts w:ascii="Times New Roman" w:hAnsi="Times New Roman" w:cs="Times New Roman"/>
          <w:sz w:val="28"/>
          <w:szCs w:val="28"/>
        </w:rPr>
        <w:t>З 01.01.2023 Товариство продовжує працювати за тарифами, встановленими постановою НКРЕКП від 22.12.2021 № 2842 «Про встановлення тарифів на централізоване водопостачання та централізоване водовідведення ПРИВАТНОМУ АКЦІОНЕРНОМУ ТОВАРИСТВУ «АКЦІОНЕРНА КОМПАНІЯ «КИЇВВОДОКАНАЛ»</w:t>
      </w:r>
      <w:r>
        <w:rPr>
          <w:rFonts w:ascii="Times New Roman" w:hAnsi="Times New Roman" w:cs="Times New Roman"/>
          <w:sz w:val="28"/>
          <w:szCs w:val="28"/>
        </w:rPr>
        <w:t xml:space="preserve">, які </w:t>
      </w:r>
      <w:r w:rsidRPr="001E2B61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E2B61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>лися</w:t>
      </w:r>
      <w:r w:rsidRPr="001E2B61">
        <w:rPr>
          <w:rFonts w:ascii="Times New Roman" w:hAnsi="Times New Roman" w:cs="Times New Roman"/>
          <w:sz w:val="28"/>
          <w:szCs w:val="28"/>
        </w:rPr>
        <w:t xml:space="preserve"> на базі цін 2021 року.</w:t>
      </w:r>
    </w:p>
    <w:p w14:paraId="15230242" w14:textId="77777777" w:rsidR="00A638A1" w:rsidRDefault="006A69FE" w:rsidP="00A638A1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745">
        <w:rPr>
          <w:rFonts w:ascii="Times New Roman" w:hAnsi="Times New Roman"/>
          <w:sz w:val="28"/>
          <w:szCs w:val="28"/>
        </w:rPr>
        <w:t xml:space="preserve">Протягом 2022 року спостерігалось стрімке зростання цін на основні статті витрат на виробництво послуг з централізованого водопостачання та централізованого водовідведення, на які вже у 2022 році у Товариства не вистачало коштів. </w:t>
      </w:r>
      <w:r w:rsidR="008A130A" w:rsidRPr="00FF1745">
        <w:rPr>
          <w:rFonts w:ascii="Times New Roman" w:hAnsi="Times New Roman"/>
          <w:sz w:val="28"/>
          <w:szCs w:val="28"/>
        </w:rPr>
        <w:t>У 2023 році ціни продовж</w:t>
      </w:r>
      <w:r w:rsidR="00F12C2B">
        <w:rPr>
          <w:rFonts w:ascii="Times New Roman" w:hAnsi="Times New Roman"/>
          <w:sz w:val="28"/>
          <w:szCs w:val="28"/>
        </w:rPr>
        <w:t>или</w:t>
      </w:r>
      <w:r w:rsidR="008A130A" w:rsidRPr="00FF1745">
        <w:rPr>
          <w:rFonts w:ascii="Times New Roman" w:hAnsi="Times New Roman"/>
          <w:sz w:val="28"/>
          <w:szCs w:val="28"/>
        </w:rPr>
        <w:t xml:space="preserve"> зростати</w:t>
      </w:r>
      <w:r w:rsidR="00514EBA" w:rsidRPr="00FF1745">
        <w:rPr>
          <w:rFonts w:ascii="Times New Roman" w:hAnsi="Times New Roman"/>
          <w:sz w:val="28"/>
          <w:szCs w:val="28"/>
        </w:rPr>
        <w:t>,</w:t>
      </w:r>
      <w:r w:rsidR="008A130A" w:rsidRPr="00FF1745">
        <w:rPr>
          <w:rFonts w:ascii="Times New Roman" w:hAnsi="Times New Roman"/>
          <w:sz w:val="28"/>
          <w:szCs w:val="28"/>
        </w:rPr>
        <w:t xml:space="preserve"> і це надалі погіршу</w:t>
      </w:r>
      <w:r w:rsidR="00F12C2B">
        <w:rPr>
          <w:rFonts w:ascii="Times New Roman" w:hAnsi="Times New Roman"/>
          <w:sz w:val="28"/>
          <w:szCs w:val="28"/>
        </w:rPr>
        <w:t>вало</w:t>
      </w:r>
      <w:r w:rsidR="008A130A" w:rsidRPr="00FF1745">
        <w:rPr>
          <w:rFonts w:ascii="Times New Roman" w:hAnsi="Times New Roman"/>
          <w:sz w:val="28"/>
          <w:szCs w:val="28"/>
        </w:rPr>
        <w:t xml:space="preserve"> фінансовий стан Товариства.</w:t>
      </w:r>
      <w:r w:rsidR="00A638A1" w:rsidRPr="00A638A1">
        <w:rPr>
          <w:rFonts w:ascii="Times New Roman" w:hAnsi="Times New Roman" w:cs="Times New Roman"/>
          <w:sz w:val="28"/>
          <w:szCs w:val="28"/>
        </w:rPr>
        <w:t xml:space="preserve"> </w:t>
      </w:r>
      <w:r w:rsidR="00F12C2B">
        <w:rPr>
          <w:rFonts w:ascii="Times New Roman" w:hAnsi="Times New Roman" w:cs="Times New Roman"/>
          <w:sz w:val="28"/>
          <w:szCs w:val="28"/>
        </w:rPr>
        <w:t>В</w:t>
      </w:r>
      <w:r w:rsidR="00A638A1" w:rsidRPr="007F2E34">
        <w:rPr>
          <w:rFonts w:ascii="Times New Roman" w:hAnsi="Times New Roman" w:cs="Times New Roman"/>
          <w:sz w:val="28"/>
          <w:szCs w:val="28"/>
        </w:rPr>
        <w:t>арт</w:t>
      </w:r>
      <w:r w:rsidR="00A638A1">
        <w:rPr>
          <w:rFonts w:ascii="Times New Roman" w:hAnsi="Times New Roman" w:cs="Times New Roman"/>
          <w:sz w:val="28"/>
          <w:szCs w:val="28"/>
        </w:rPr>
        <w:t>і</w:t>
      </w:r>
      <w:r w:rsidR="00A638A1" w:rsidRPr="007F2E34">
        <w:rPr>
          <w:rFonts w:ascii="Times New Roman" w:hAnsi="Times New Roman" w:cs="Times New Roman"/>
          <w:sz w:val="28"/>
          <w:szCs w:val="28"/>
        </w:rPr>
        <w:t>ст</w:t>
      </w:r>
      <w:r w:rsidR="00A638A1">
        <w:rPr>
          <w:rFonts w:ascii="Times New Roman" w:hAnsi="Times New Roman" w:cs="Times New Roman"/>
          <w:sz w:val="28"/>
          <w:szCs w:val="28"/>
        </w:rPr>
        <w:t>ь</w:t>
      </w:r>
      <w:r w:rsidR="00A638A1" w:rsidRPr="007F2E34">
        <w:rPr>
          <w:rFonts w:ascii="Times New Roman" w:hAnsi="Times New Roman" w:cs="Times New Roman"/>
          <w:sz w:val="28"/>
          <w:szCs w:val="28"/>
        </w:rPr>
        <w:t xml:space="preserve"> на окремі </w:t>
      </w:r>
      <w:r w:rsidR="00A638A1">
        <w:rPr>
          <w:rFonts w:ascii="Times New Roman" w:hAnsi="Times New Roman" w:cs="Times New Roman"/>
          <w:sz w:val="28"/>
          <w:szCs w:val="28"/>
        </w:rPr>
        <w:t>реагенти протягом 2022-2023 років зросла</w:t>
      </w:r>
      <w:r w:rsidR="00A638A1" w:rsidRPr="007F2E34">
        <w:rPr>
          <w:rFonts w:ascii="Times New Roman" w:hAnsi="Times New Roman" w:cs="Times New Roman"/>
          <w:sz w:val="28"/>
          <w:szCs w:val="28"/>
        </w:rPr>
        <w:t xml:space="preserve"> більше ніж у 2,5 рази.</w:t>
      </w:r>
    </w:p>
    <w:p w14:paraId="4FE0BFE2" w14:textId="77777777" w:rsidR="00667ED0" w:rsidRPr="007F2E34" w:rsidRDefault="00467FF4" w:rsidP="002C1D71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1745">
        <w:rPr>
          <w:rFonts w:ascii="Times New Roman" w:hAnsi="Times New Roman" w:cs="Times New Roman"/>
          <w:sz w:val="28"/>
          <w:szCs w:val="28"/>
        </w:rPr>
        <w:t xml:space="preserve">Для забезпечення належної якості питної води, відповідно до вимог Державних санітарних норм та правил </w:t>
      </w:r>
      <w:r w:rsidR="00261D4A" w:rsidRPr="00FF1745">
        <w:rPr>
          <w:rFonts w:ascii="Times New Roman" w:hAnsi="Times New Roman" w:cs="Times New Roman"/>
          <w:sz w:val="28"/>
          <w:szCs w:val="28"/>
        </w:rPr>
        <w:t>«</w:t>
      </w:r>
      <w:r w:rsidRPr="00FF1745">
        <w:rPr>
          <w:rFonts w:ascii="Times New Roman" w:hAnsi="Times New Roman" w:cs="Times New Roman"/>
          <w:sz w:val="28"/>
          <w:szCs w:val="28"/>
        </w:rPr>
        <w:t>Гігієнічні вимоги до води питної, призначеної для споживання людиною</w:t>
      </w:r>
      <w:r w:rsidR="00261D4A" w:rsidRPr="00FF1745">
        <w:rPr>
          <w:rFonts w:ascii="Times New Roman" w:hAnsi="Times New Roman" w:cs="Times New Roman"/>
          <w:sz w:val="28"/>
          <w:szCs w:val="28"/>
        </w:rPr>
        <w:t>»</w:t>
      </w:r>
      <w:r w:rsidR="00514EBA" w:rsidRPr="00FF1745">
        <w:rPr>
          <w:rFonts w:ascii="Times New Roman" w:hAnsi="Times New Roman" w:cs="Times New Roman"/>
          <w:sz w:val="28"/>
          <w:szCs w:val="28"/>
        </w:rPr>
        <w:t>, затверджених наказом Міністерства охорони здоров’я України від 12.05.2010 № 400 (</w:t>
      </w:r>
      <w:proofErr w:type="spellStart"/>
      <w:r w:rsidR="00514EBA" w:rsidRPr="00FF1745">
        <w:rPr>
          <w:rFonts w:ascii="Times New Roman" w:hAnsi="Times New Roman" w:cs="Times New Roman"/>
          <w:sz w:val="28"/>
          <w:szCs w:val="28"/>
        </w:rPr>
        <w:t>ДСанПіН</w:t>
      </w:r>
      <w:proofErr w:type="spellEnd"/>
      <w:r w:rsidR="00514EBA" w:rsidRPr="00FF1745">
        <w:rPr>
          <w:rFonts w:ascii="Times New Roman" w:hAnsi="Times New Roman" w:cs="Times New Roman"/>
          <w:sz w:val="28"/>
          <w:szCs w:val="28"/>
        </w:rPr>
        <w:t xml:space="preserve"> 2.2.4-171-10)</w:t>
      </w:r>
      <w:r w:rsidRPr="00FF1745">
        <w:rPr>
          <w:rFonts w:ascii="Times New Roman" w:hAnsi="Times New Roman" w:cs="Times New Roman"/>
          <w:sz w:val="28"/>
          <w:szCs w:val="28"/>
        </w:rPr>
        <w:t>, та для уникнення техногенної катастрофи</w:t>
      </w:r>
      <w:r w:rsidR="0061739F" w:rsidRPr="00FF1745">
        <w:rPr>
          <w:rFonts w:ascii="Times New Roman" w:hAnsi="Times New Roman" w:cs="Times New Roman"/>
          <w:sz w:val="28"/>
          <w:szCs w:val="28"/>
        </w:rPr>
        <w:t xml:space="preserve"> в м. Києві </w:t>
      </w:r>
      <w:r w:rsidRPr="00FF1745">
        <w:rPr>
          <w:rFonts w:ascii="Times New Roman" w:hAnsi="Times New Roman" w:cs="Times New Roman"/>
          <w:sz w:val="28"/>
          <w:szCs w:val="28"/>
        </w:rPr>
        <w:t>Товариству вкрай необхідні кошти на закупівлю реагентів</w:t>
      </w:r>
      <w:r w:rsidR="0061739F" w:rsidRPr="00FF1745">
        <w:rPr>
          <w:rFonts w:ascii="Times New Roman" w:hAnsi="Times New Roman" w:cs="Times New Roman"/>
          <w:sz w:val="28"/>
          <w:szCs w:val="28"/>
        </w:rPr>
        <w:t>.</w:t>
      </w:r>
      <w:r w:rsidRPr="00FF1745">
        <w:rPr>
          <w:rFonts w:ascii="Times New Roman" w:hAnsi="Times New Roman" w:cs="Times New Roman"/>
          <w:sz w:val="28"/>
          <w:szCs w:val="28"/>
        </w:rPr>
        <w:t xml:space="preserve"> </w:t>
      </w:r>
      <w:r w:rsidR="00514EBA" w:rsidRPr="00FF1745">
        <w:rPr>
          <w:rFonts w:ascii="Times New Roman" w:hAnsi="Times New Roman" w:cs="Times New Roman"/>
          <w:sz w:val="28"/>
          <w:szCs w:val="28"/>
        </w:rPr>
        <w:t>У разі від</w:t>
      </w:r>
      <w:r w:rsidR="001B5C65" w:rsidRPr="00FF1745">
        <w:rPr>
          <w:rFonts w:ascii="Times New Roman" w:hAnsi="Times New Roman" w:cs="Times New Roman"/>
          <w:sz w:val="28"/>
          <w:szCs w:val="28"/>
        </w:rPr>
        <w:t>сутності необхідних реагентів Товариство не зможе забезпечити очи</w:t>
      </w:r>
      <w:r w:rsidR="00514EBA" w:rsidRPr="00FF1745">
        <w:rPr>
          <w:rFonts w:ascii="Times New Roman" w:hAnsi="Times New Roman" w:cs="Times New Roman"/>
          <w:sz w:val="28"/>
          <w:szCs w:val="28"/>
        </w:rPr>
        <w:t>щення</w:t>
      </w:r>
      <w:r w:rsidR="001B5C65" w:rsidRPr="00FF1745">
        <w:rPr>
          <w:rFonts w:ascii="Times New Roman" w:hAnsi="Times New Roman" w:cs="Times New Roman"/>
          <w:sz w:val="28"/>
          <w:szCs w:val="28"/>
        </w:rPr>
        <w:t xml:space="preserve"> води та буде вимушен</w:t>
      </w:r>
      <w:r w:rsidR="00514EBA" w:rsidRPr="00FF1745">
        <w:rPr>
          <w:rFonts w:ascii="Times New Roman" w:hAnsi="Times New Roman" w:cs="Times New Roman"/>
          <w:sz w:val="28"/>
          <w:szCs w:val="28"/>
        </w:rPr>
        <w:t>е</w:t>
      </w:r>
      <w:r w:rsidR="001B5C65" w:rsidRPr="00FF1745">
        <w:rPr>
          <w:rFonts w:ascii="Times New Roman" w:hAnsi="Times New Roman" w:cs="Times New Roman"/>
          <w:sz w:val="28"/>
          <w:szCs w:val="28"/>
        </w:rPr>
        <w:t xml:space="preserve"> припинити </w:t>
      </w:r>
      <w:r w:rsidR="00514EBA" w:rsidRPr="00FF1745">
        <w:rPr>
          <w:rFonts w:ascii="Times New Roman" w:hAnsi="Times New Roman" w:cs="Times New Roman"/>
          <w:sz w:val="28"/>
          <w:szCs w:val="28"/>
        </w:rPr>
        <w:t xml:space="preserve">водопостачання по м. Києву </w:t>
      </w:r>
      <w:r w:rsidR="009777CB" w:rsidRPr="00FF1745">
        <w:rPr>
          <w:rFonts w:ascii="Times New Roman" w:hAnsi="Times New Roman" w:cs="Times New Roman"/>
          <w:sz w:val="28"/>
          <w:szCs w:val="28"/>
        </w:rPr>
        <w:t xml:space="preserve">на підставі </w:t>
      </w:r>
      <w:r w:rsidR="000C67AE" w:rsidRPr="00FF1745">
        <w:rPr>
          <w:rFonts w:ascii="Times New Roman" w:hAnsi="Times New Roman" w:cs="Times New Roman"/>
          <w:sz w:val="28"/>
          <w:szCs w:val="28"/>
        </w:rPr>
        <w:t xml:space="preserve">абзацу десятого частини першої статті 7 </w:t>
      </w:r>
      <w:r w:rsidR="009777CB" w:rsidRPr="00FF1745">
        <w:rPr>
          <w:rFonts w:ascii="Times New Roman" w:hAnsi="Times New Roman" w:cs="Times New Roman"/>
          <w:sz w:val="28"/>
          <w:szCs w:val="28"/>
        </w:rPr>
        <w:t>З</w:t>
      </w:r>
      <w:r w:rsidR="000C67AE" w:rsidRPr="00FF1745">
        <w:rPr>
          <w:rFonts w:ascii="Times New Roman" w:hAnsi="Times New Roman" w:cs="Times New Roman"/>
          <w:sz w:val="28"/>
          <w:szCs w:val="28"/>
        </w:rPr>
        <w:t>акону України «Про питну воду,</w:t>
      </w:r>
      <w:r w:rsidR="009777CB" w:rsidRPr="00FF1745">
        <w:rPr>
          <w:rFonts w:ascii="Times New Roman" w:hAnsi="Times New Roman" w:cs="Times New Roman"/>
          <w:sz w:val="28"/>
          <w:szCs w:val="28"/>
        </w:rPr>
        <w:t xml:space="preserve"> питне водопостачання</w:t>
      </w:r>
      <w:r w:rsidR="000C67AE" w:rsidRPr="00FF1745">
        <w:rPr>
          <w:rFonts w:ascii="Times New Roman" w:hAnsi="Times New Roman" w:cs="Times New Roman"/>
          <w:sz w:val="28"/>
          <w:szCs w:val="28"/>
        </w:rPr>
        <w:t xml:space="preserve"> та водовідведення</w:t>
      </w:r>
      <w:r w:rsidR="00261D4A" w:rsidRPr="00FF1745">
        <w:rPr>
          <w:rFonts w:ascii="Times New Roman" w:hAnsi="Times New Roman" w:cs="Times New Roman"/>
          <w:sz w:val="28"/>
          <w:szCs w:val="28"/>
        </w:rPr>
        <w:t>»</w:t>
      </w:r>
      <w:r w:rsidR="009777CB" w:rsidRPr="00FF1745">
        <w:rPr>
          <w:rFonts w:ascii="Times New Roman" w:hAnsi="Times New Roman" w:cs="Times New Roman"/>
          <w:sz w:val="28"/>
          <w:szCs w:val="28"/>
        </w:rPr>
        <w:t xml:space="preserve"> для уникнення масових інфекційних захворювань населення. </w:t>
      </w:r>
    </w:p>
    <w:p w14:paraId="02B5057B" w14:textId="77777777" w:rsidR="005D34B0" w:rsidRDefault="005D34B0" w:rsidP="001E2B61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Також, дуже важливою статтею витрат на виробництво послуг з </w:t>
      </w:r>
      <w:r w:rsidRPr="00FF1745">
        <w:rPr>
          <w:rFonts w:ascii="Times New Roman" w:hAnsi="Times New Roman" w:cs="Times New Roman"/>
          <w:sz w:val="28"/>
          <w:szCs w:val="28"/>
        </w:rPr>
        <w:t>централізованого водопостачання та централізованого водовідведення</w:t>
      </w:r>
      <w:r>
        <w:rPr>
          <w:rFonts w:ascii="Times New Roman" w:hAnsi="Times New Roman" w:cs="Times New Roman"/>
          <w:sz w:val="28"/>
          <w:szCs w:val="28"/>
        </w:rPr>
        <w:t xml:space="preserve"> є витрати на електроенергію</w:t>
      </w:r>
      <w:r w:rsidR="00E30011">
        <w:rPr>
          <w:rFonts w:ascii="Times New Roman" w:hAnsi="Times New Roman" w:cs="Times New Roman"/>
          <w:sz w:val="28"/>
          <w:szCs w:val="28"/>
        </w:rPr>
        <w:t>.</w:t>
      </w:r>
      <w:r w:rsidR="00B104E4" w:rsidRPr="001E2B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Протягом 2023 року </w:t>
      </w:r>
      <w:r w:rsidR="00F42252">
        <w:rPr>
          <w:rFonts w:ascii="Times New Roman" w:hAnsi="Times New Roman" w:cs="Times New Roman"/>
          <w:sz w:val="28"/>
          <w:szCs w:val="28"/>
        </w:rPr>
        <w:t>ціни</w:t>
      </w:r>
      <w:r w:rsidR="00B104E4">
        <w:rPr>
          <w:rFonts w:ascii="Times New Roman" w:hAnsi="Times New Roman" w:cs="Times New Roman"/>
          <w:sz w:val="28"/>
          <w:szCs w:val="28"/>
        </w:rPr>
        <w:t xml:space="preserve"> на електроенергію збільшились на </w:t>
      </w:r>
      <w:r w:rsidR="00F42252">
        <w:rPr>
          <w:rFonts w:ascii="Times New Roman" w:hAnsi="Times New Roman" w:cs="Times New Roman"/>
          <w:sz w:val="28"/>
          <w:szCs w:val="28"/>
        </w:rPr>
        <w:t>27</w:t>
      </w:r>
      <w:r w:rsidR="001E2B61">
        <w:rPr>
          <w:rFonts w:ascii="Times New Roman" w:hAnsi="Times New Roman" w:cs="Times New Roman"/>
          <w:sz w:val="28"/>
          <w:szCs w:val="28"/>
        </w:rPr>
        <w:t>%</w:t>
      </w:r>
      <w:r w:rsidR="00A153A6">
        <w:rPr>
          <w:rFonts w:ascii="Times New Roman" w:hAnsi="Times New Roman" w:cs="Times New Roman"/>
          <w:sz w:val="28"/>
          <w:szCs w:val="28"/>
        </w:rPr>
        <w:t xml:space="preserve"> у порівнянні з тарифним призначенням</w:t>
      </w:r>
      <w:r w:rsidR="00234AA3">
        <w:rPr>
          <w:rFonts w:ascii="Times New Roman" w:hAnsi="Times New Roman" w:cs="Times New Roman"/>
          <w:sz w:val="28"/>
          <w:szCs w:val="28"/>
        </w:rPr>
        <w:t xml:space="preserve">, приведеним до фактичних обсягів реалізації </w:t>
      </w:r>
      <w:r w:rsidR="00AA1A3B">
        <w:rPr>
          <w:rFonts w:ascii="Times New Roman" w:hAnsi="Times New Roman" w:cs="Times New Roman"/>
          <w:sz w:val="28"/>
          <w:szCs w:val="28"/>
        </w:rPr>
        <w:t>послуг</w:t>
      </w:r>
      <w:r w:rsidR="001E2B61">
        <w:rPr>
          <w:rFonts w:ascii="Times New Roman" w:hAnsi="Times New Roman" w:cs="Times New Roman"/>
          <w:sz w:val="28"/>
          <w:szCs w:val="28"/>
        </w:rPr>
        <w:t>.</w:t>
      </w:r>
      <w:r w:rsidR="00F42252">
        <w:rPr>
          <w:rFonts w:ascii="Times New Roman" w:hAnsi="Times New Roman" w:cs="Times New Roman"/>
          <w:sz w:val="28"/>
          <w:szCs w:val="28"/>
        </w:rPr>
        <w:t xml:space="preserve"> Плановане зростання на 2024 рік становитиме 31%.</w:t>
      </w:r>
    </w:p>
    <w:tbl>
      <w:tblPr>
        <w:tblW w:w="9675" w:type="dxa"/>
        <w:tblInd w:w="96" w:type="dxa"/>
        <w:tblLook w:val="04A0" w:firstRow="1" w:lastRow="0" w:firstColumn="1" w:lastColumn="0" w:noHBand="0" w:noVBand="1"/>
      </w:tblPr>
      <w:tblGrid>
        <w:gridCol w:w="1120"/>
        <w:gridCol w:w="1040"/>
        <w:gridCol w:w="1680"/>
        <w:gridCol w:w="1276"/>
        <w:gridCol w:w="1596"/>
        <w:gridCol w:w="1523"/>
        <w:gridCol w:w="1440"/>
      </w:tblGrid>
      <w:tr w:rsidR="00C61374" w:rsidRPr="00C61374" w14:paraId="1628E796" w14:textId="77777777" w:rsidTr="000442E9">
        <w:trPr>
          <w:trHeight w:val="288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9892" w14:textId="77777777" w:rsidR="003F6D6E" w:rsidRDefault="003F6D6E" w:rsidP="00F4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A92A82D" w14:textId="77777777" w:rsidR="003F6D6E" w:rsidRDefault="003F6D6E" w:rsidP="00F4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3E1EF44" w14:textId="77777777" w:rsidR="003F6D6E" w:rsidRDefault="003F6D6E" w:rsidP="00F4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952697A" w14:textId="77777777" w:rsidR="003F6D6E" w:rsidRDefault="003F6D6E" w:rsidP="00F4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759FFFE5" w14:textId="27E8661F" w:rsidR="00C61374" w:rsidRPr="00C61374" w:rsidRDefault="00C61374" w:rsidP="00F4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1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Інформація щодо </w:t>
            </w:r>
            <w:r w:rsidR="00F4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ціни</w:t>
            </w:r>
            <w:r w:rsidRPr="00C61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електроенергії </w:t>
            </w:r>
          </w:p>
        </w:tc>
      </w:tr>
      <w:tr w:rsidR="000442E9" w:rsidRPr="00C61374" w14:paraId="1533A6E0" w14:textId="77777777" w:rsidTr="000442E9">
        <w:trPr>
          <w:trHeight w:val="28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258E" w14:textId="77777777" w:rsidR="00C61374" w:rsidRPr="00C61374" w:rsidRDefault="00C61374" w:rsidP="00C613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9E0A" w14:textId="77777777" w:rsidR="00C61374" w:rsidRPr="00C61374" w:rsidRDefault="00C61374" w:rsidP="00C613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BD39" w14:textId="77777777" w:rsidR="00C61374" w:rsidRPr="00C61374" w:rsidRDefault="00C61374" w:rsidP="00C613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1A81" w14:textId="77777777" w:rsidR="00C61374" w:rsidRPr="00C61374" w:rsidRDefault="00C61374" w:rsidP="00C613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CF28" w14:textId="77777777" w:rsidR="00C61374" w:rsidRPr="00C61374" w:rsidRDefault="00C61374" w:rsidP="00C613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1AF4" w14:textId="77777777" w:rsidR="00C61374" w:rsidRPr="00C61374" w:rsidRDefault="00C61374" w:rsidP="00C613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F249" w14:textId="77777777" w:rsidR="00C61374" w:rsidRPr="00C61374" w:rsidRDefault="00C61374" w:rsidP="00C613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42E9" w:rsidRPr="00C61374" w14:paraId="697138D2" w14:textId="77777777" w:rsidTr="000442E9">
        <w:trPr>
          <w:trHeight w:val="14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965F" w14:textId="77777777" w:rsidR="00C61374" w:rsidRPr="00C61374" w:rsidRDefault="00C61374" w:rsidP="00C6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374">
              <w:rPr>
                <w:rFonts w:ascii="Times New Roman" w:eastAsia="Times New Roman" w:hAnsi="Times New Roman" w:cs="Times New Roman"/>
                <w:lang w:eastAsia="ru-RU"/>
              </w:rPr>
              <w:t>Показник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A0C9" w14:textId="77777777" w:rsidR="00C61374" w:rsidRPr="00C61374" w:rsidRDefault="00C61374" w:rsidP="00C6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374">
              <w:rPr>
                <w:rFonts w:ascii="Times New Roman" w:eastAsia="Times New Roman" w:hAnsi="Times New Roman" w:cs="Times New Roman"/>
                <w:lang w:eastAsia="ru-RU"/>
              </w:rPr>
              <w:t>одиниці виміру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3CF9" w14:textId="77777777" w:rsidR="00C61374" w:rsidRPr="00C61374" w:rsidRDefault="00C61374" w:rsidP="0004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374">
              <w:rPr>
                <w:rFonts w:ascii="Times New Roman" w:eastAsia="Times New Roman" w:hAnsi="Times New Roman" w:cs="Times New Roman"/>
                <w:lang w:eastAsia="ru-RU"/>
              </w:rPr>
              <w:t xml:space="preserve">Діючий тариф </w:t>
            </w:r>
            <w:r w:rsidR="000442E9">
              <w:rPr>
                <w:rFonts w:ascii="Times New Roman" w:eastAsia="Times New Roman" w:hAnsi="Times New Roman" w:cs="Times New Roman"/>
                <w:lang w:eastAsia="ru-RU"/>
              </w:rPr>
              <w:t xml:space="preserve">відповідно до </w:t>
            </w:r>
            <w:r w:rsidRPr="00C61374">
              <w:rPr>
                <w:rFonts w:ascii="Times New Roman" w:eastAsia="Times New Roman" w:hAnsi="Times New Roman" w:cs="Times New Roman"/>
                <w:lang w:eastAsia="ru-RU"/>
              </w:rPr>
              <w:t>постанов</w:t>
            </w:r>
            <w:r w:rsidR="000442E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C61374">
              <w:rPr>
                <w:rFonts w:ascii="Times New Roman" w:eastAsia="Times New Roman" w:hAnsi="Times New Roman" w:cs="Times New Roman"/>
                <w:lang w:eastAsia="ru-RU"/>
              </w:rPr>
              <w:t xml:space="preserve"> НКРЕКП №</w:t>
            </w:r>
            <w:r w:rsidR="000442E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C61374">
              <w:rPr>
                <w:rFonts w:ascii="Times New Roman" w:eastAsia="Times New Roman" w:hAnsi="Times New Roman" w:cs="Times New Roman"/>
                <w:lang w:eastAsia="ru-RU"/>
              </w:rPr>
              <w:t>2842 від 22.12.2021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0355" w14:textId="77777777" w:rsidR="00C61374" w:rsidRPr="00C61374" w:rsidRDefault="00C61374" w:rsidP="00F4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Середня фактична </w:t>
            </w:r>
            <w:r w:rsidR="00F42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ціна</w:t>
            </w:r>
            <w:r w:rsidRPr="00C61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42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C61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2023 р</w:t>
            </w:r>
            <w:r w:rsidR="00F42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оці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BCC7" w14:textId="77777777" w:rsidR="00C61374" w:rsidRPr="00C61374" w:rsidRDefault="00F42252" w:rsidP="00F4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Очікувана ціна</w:t>
            </w:r>
            <w:r w:rsidR="00C61374" w:rsidRPr="00C61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2024 рік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0386" w14:textId="77777777" w:rsidR="00C61374" w:rsidRPr="00C61374" w:rsidRDefault="00C61374" w:rsidP="00F4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Відхилення фактичної </w:t>
            </w:r>
            <w:r w:rsidR="00F42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ціни</w:t>
            </w:r>
            <w:r w:rsidRPr="00C61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2023 року від встановленої в тарифі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EE71" w14:textId="77777777" w:rsidR="00C61374" w:rsidRPr="00C61374" w:rsidRDefault="00C61374" w:rsidP="00F4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Відхилення </w:t>
            </w:r>
            <w:r w:rsidR="00F42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ціни</w:t>
            </w:r>
            <w:r w:rsidRPr="00C61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2024 рік від встановленої в тарифі</w:t>
            </w:r>
          </w:p>
        </w:tc>
      </w:tr>
      <w:tr w:rsidR="000442E9" w:rsidRPr="00C61374" w14:paraId="0F32FC32" w14:textId="77777777" w:rsidTr="000442E9">
        <w:trPr>
          <w:trHeight w:val="49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ACFA" w14:textId="77777777" w:rsidR="00C61374" w:rsidRPr="00C61374" w:rsidRDefault="00C61374" w:rsidP="00C6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374">
              <w:rPr>
                <w:rFonts w:ascii="Times New Roman" w:eastAsia="Times New Roman" w:hAnsi="Times New Roman" w:cs="Times New Roman"/>
                <w:lang w:eastAsia="ru-RU"/>
              </w:rPr>
              <w:t xml:space="preserve">ІІ </w:t>
            </w:r>
            <w:proofErr w:type="spellStart"/>
            <w:r w:rsidRPr="00C61374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1C0BF" w14:textId="77777777" w:rsidR="00C61374" w:rsidRPr="00C61374" w:rsidRDefault="00C61374" w:rsidP="00C6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13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грн/кВт-год без ПДВ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35A1" w14:textId="77777777" w:rsidR="00C61374" w:rsidRPr="00C61374" w:rsidRDefault="00C61374" w:rsidP="0004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3DF3" w14:textId="77777777" w:rsidR="00C61374" w:rsidRPr="00C61374" w:rsidRDefault="00C61374" w:rsidP="0004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4,7368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72A9" w14:textId="77777777" w:rsidR="00C61374" w:rsidRPr="00C61374" w:rsidRDefault="00C61374" w:rsidP="0004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4,9067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A000" w14:textId="77777777" w:rsidR="00C61374" w:rsidRPr="00C61374" w:rsidRDefault="00C61374" w:rsidP="0004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FB57" w14:textId="77777777" w:rsidR="00C61374" w:rsidRPr="00C61374" w:rsidRDefault="00C61374" w:rsidP="0004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31%</w:t>
            </w:r>
          </w:p>
        </w:tc>
      </w:tr>
    </w:tbl>
    <w:p w14:paraId="3201B77F" w14:textId="77777777" w:rsidR="00CD5569" w:rsidRPr="00C61374" w:rsidRDefault="00CD5569" w:rsidP="00C6137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06E958DC" w14:textId="77777777" w:rsidR="004369AF" w:rsidRDefault="004369AF" w:rsidP="004369AF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B61">
        <w:rPr>
          <w:rFonts w:ascii="Times New Roman" w:hAnsi="Times New Roman" w:cs="Times New Roman"/>
          <w:sz w:val="28"/>
          <w:szCs w:val="28"/>
        </w:rPr>
        <w:t>У межах чинного законодавства України, з метою уникнення відключень і нарахування штрафних санкцій, Товариство зобов’язане своєчасно та в повному обсязі оплачувати спожиті енергоносії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69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029B9B" w14:textId="77777777" w:rsidR="004369AF" w:rsidRPr="004369AF" w:rsidRDefault="004369AF" w:rsidP="004369AF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69AF">
        <w:rPr>
          <w:rFonts w:ascii="Times New Roman" w:hAnsi="Times New Roman" w:cs="Times New Roman"/>
          <w:sz w:val="28"/>
          <w:szCs w:val="28"/>
        </w:rPr>
        <w:t>Згідно з наказом Міністерства енергетики України від 10.10.2023 № 307, що набув чинності 06.12.2023, визнано таким, що втратив чинність, наказ Міністерства енергетики України від 13.04.2022 № 148 «Про врегулювання питань щодо постачання електричної енергії споживачам та розрахунків між учасниками роздрібного ринку електричної енергії у період дії в Україні воєнного стану». Відтак постачальники електричної енергії мають право без погодження з відповідними військовими адміністраціями відключати від електропостачання об’єкти критичної інфраструктури, що створює реальну загрозу неконтрольованого зупинення виробничої діяльності Товариства.</w:t>
      </w:r>
    </w:p>
    <w:p w14:paraId="1C185F2E" w14:textId="77777777" w:rsidR="004369AF" w:rsidRPr="004369AF" w:rsidRDefault="004369AF" w:rsidP="004369AF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69AF">
        <w:rPr>
          <w:rFonts w:ascii="Times New Roman" w:hAnsi="Times New Roman" w:cs="Times New Roman"/>
          <w:sz w:val="28"/>
          <w:szCs w:val="28"/>
        </w:rPr>
        <w:t>Повідомлення про припинення електропостачання вже надійшли до КП  «</w:t>
      </w:r>
      <w:proofErr w:type="spellStart"/>
      <w:r w:rsidRPr="004369AF">
        <w:rPr>
          <w:rFonts w:ascii="Times New Roman" w:hAnsi="Times New Roman" w:cs="Times New Roman"/>
          <w:sz w:val="28"/>
          <w:szCs w:val="28"/>
        </w:rPr>
        <w:t>Харківводоканал</w:t>
      </w:r>
      <w:proofErr w:type="spellEnd"/>
      <w:r w:rsidRPr="004369AF">
        <w:rPr>
          <w:rFonts w:ascii="Times New Roman" w:hAnsi="Times New Roman" w:cs="Times New Roman"/>
          <w:sz w:val="28"/>
          <w:szCs w:val="28"/>
        </w:rPr>
        <w:t>», ТОВ  «</w:t>
      </w:r>
      <w:proofErr w:type="spellStart"/>
      <w:r w:rsidRPr="004369AF">
        <w:rPr>
          <w:rFonts w:ascii="Times New Roman" w:hAnsi="Times New Roman" w:cs="Times New Roman"/>
          <w:sz w:val="28"/>
          <w:szCs w:val="28"/>
        </w:rPr>
        <w:t>Білоцерківвода</w:t>
      </w:r>
      <w:proofErr w:type="spellEnd"/>
      <w:r w:rsidRPr="004369AF">
        <w:rPr>
          <w:rFonts w:ascii="Times New Roman" w:hAnsi="Times New Roman" w:cs="Times New Roman"/>
          <w:sz w:val="28"/>
          <w:szCs w:val="28"/>
        </w:rPr>
        <w:t>», КП  «</w:t>
      </w:r>
      <w:proofErr w:type="spellStart"/>
      <w:r w:rsidRPr="004369AF">
        <w:rPr>
          <w:rFonts w:ascii="Times New Roman" w:hAnsi="Times New Roman" w:cs="Times New Roman"/>
          <w:sz w:val="28"/>
          <w:szCs w:val="28"/>
        </w:rPr>
        <w:t>Вінницяоблводоканал</w:t>
      </w:r>
      <w:proofErr w:type="spellEnd"/>
      <w:r w:rsidRPr="004369AF">
        <w:rPr>
          <w:rFonts w:ascii="Times New Roman" w:hAnsi="Times New Roman" w:cs="Times New Roman"/>
          <w:sz w:val="28"/>
          <w:szCs w:val="28"/>
        </w:rPr>
        <w:t>», КП  «ВУВКГ»  </w:t>
      </w:r>
      <w:proofErr w:type="spellStart"/>
      <w:r w:rsidRPr="004369AF">
        <w:rPr>
          <w:rFonts w:ascii="Times New Roman" w:hAnsi="Times New Roman" w:cs="Times New Roman"/>
          <w:sz w:val="28"/>
          <w:szCs w:val="28"/>
        </w:rPr>
        <w:t>Марганецької</w:t>
      </w:r>
      <w:proofErr w:type="spellEnd"/>
      <w:r w:rsidRPr="004369AF">
        <w:rPr>
          <w:rFonts w:ascii="Times New Roman" w:hAnsi="Times New Roman" w:cs="Times New Roman"/>
          <w:sz w:val="28"/>
          <w:szCs w:val="28"/>
        </w:rPr>
        <w:t xml:space="preserve"> міської ради», КП  «Міськводоканал» Сумської міської ради, РОВКП  ВКГ  «</w:t>
      </w:r>
      <w:proofErr w:type="spellStart"/>
      <w:r w:rsidRPr="004369AF">
        <w:rPr>
          <w:rFonts w:ascii="Times New Roman" w:hAnsi="Times New Roman" w:cs="Times New Roman"/>
          <w:sz w:val="28"/>
          <w:szCs w:val="28"/>
        </w:rPr>
        <w:t>Рівнеоблводоканал</w:t>
      </w:r>
      <w:proofErr w:type="spellEnd"/>
      <w:r w:rsidRPr="004369AF">
        <w:rPr>
          <w:rFonts w:ascii="Times New Roman" w:hAnsi="Times New Roman" w:cs="Times New Roman"/>
          <w:sz w:val="28"/>
          <w:szCs w:val="28"/>
        </w:rPr>
        <w:t>», МКП  «ВУВКГ  міста Херсона», КП  «</w:t>
      </w:r>
      <w:proofErr w:type="spellStart"/>
      <w:r w:rsidRPr="004369AF">
        <w:rPr>
          <w:rFonts w:ascii="Times New Roman" w:hAnsi="Times New Roman" w:cs="Times New Roman"/>
          <w:sz w:val="28"/>
          <w:szCs w:val="28"/>
        </w:rPr>
        <w:t>Чернівціводоканал</w:t>
      </w:r>
      <w:proofErr w:type="spellEnd"/>
      <w:r w:rsidRPr="004369AF">
        <w:rPr>
          <w:rFonts w:ascii="Times New Roman" w:hAnsi="Times New Roman" w:cs="Times New Roman"/>
          <w:sz w:val="28"/>
          <w:szCs w:val="28"/>
        </w:rPr>
        <w:t>» та багатьох інших підприємств.</w:t>
      </w:r>
    </w:p>
    <w:p w14:paraId="6E082154" w14:textId="5A969B3C" w:rsidR="00D1241F" w:rsidRPr="00D1241F" w:rsidRDefault="00D1241F" w:rsidP="004369AF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41F">
        <w:rPr>
          <w:rFonts w:ascii="Times New Roman" w:hAnsi="Times New Roman" w:cs="Times New Roman"/>
          <w:sz w:val="28"/>
          <w:szCs w:val="28"/>
        </w:rPr>
        <w:t>Стан мереж погіршується кожного року. Ступінь зносу основних виробничих фондів діяльності Товариства станом на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1241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1241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1241F">
        <w:rPr>
          <w:rFonts w:ascii="Times New Roman" w:hAnsi="Times New Roman" w:cs="Times New Roman"/>
          <w:sz w:val="28"/>
          <w:szCs w:val="28"/>
        </w:rPr>
        <w:t xml:space="preserve"> </w:t>
      </w:r>
      <w:r w:rsidRPr="004369AF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DD3661">
        <w:rPr>
          <w:rFonts w:ascii="Times New Roman" w:hAnsi="Times New Roman" w:cs="Times New Roman"/>
          <w:color w:val="FF0000"/>
          <w:sz w:val="28"/>
          <w:szCs w:val="28"/>
        </w:rPr>
        <w:t>70</w:t>
      </w:r>
      <w:r w:rsidRPr="004369AF">
        <w:rPr>
          <w:rFonts w:ascii="Times New Roman" w:hAnsi="Times New Roman" w:cs="Times New Roman"/>
          <w:color w:val="FF0000"/>
          <w:sz w:val="28"/>
          <w:szCs w:val="28"/>
        </w:rPr>
        <w:t>%</w:t>
      </w:r>
      <w:r w:rsidRPr="004369AF">
        <w:rPr>
          <w:rFonts w:ascii="Times New Roman" w:hAnsi="Times New Roman" w:cs="Times New Roman"/>
          <w:sz w:val="28"/>
          <w:szCs w:val="28"/>
        </w:rPr>
        <w:t xml:space="preserve">, </w:t>
      </w:r>
      <w:r w:rsidRPr="00D1241F">
        <w:rPr>
          <w:rFonts w:ascii="Times New Roman" w:hAnsi="Times New Roman" w:cs="Times New Roman"/>
          <w:sz w:val="28"/>
          <w:szCs w:val="28"/>
        </w:rPr>
        <w:t>що може в будь-який момент призвести до виникнення критичної техногенної ситуації, пов’язаною з виникненням перебоїв у роботі обладнання та механізмів, руйнування споруд, що загрожує стабільному та безперебійному наданню послуг з водопостачання та водовідведення мешканцям м. Києва та Київської області.</w:t>
      </w:r>
    </w:p>
    <w:p w14:paraId="48F38781" w14:textId="77777777" w:rsidR="004369AF" w:rsidRPr="00D1241F" w:rsidRDefault="004369AF" w:rsidP="004369AF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41F">
        <w:rPr>
          <w:rFonts w:ascii="Times New Roman" w:hAnsi="Times New Roman" w:cs="Times New Roman"/>
          <w:sz w:val="28"/>
          <w:szCs w:val="28"/>
        </w:rPr>
        <w:t xml:space="preserve">Ремонтна програма затверджена на рік в розмірі 306,9 млн. грн з ПДВ, включена до структури діючого тарифу. </w:t>
      </w:r>
      <w:r w:rsidR="00B62ECC">
        <w:rPr>
          <w:rFonts w:ascii="Times New Roman" w:hAnsi="Times New Roman" w:cs="Times New Roman"/>
          <w:sz w:val="28"/>
          <w:szCs w:val="28"/>
        </w:rPr>
        <w:t>С</w:t>
      </w:r>
      <w:r w:rsidR="00B62ECC" w:rsidRPr="00FF1745">
        <w:rPr>
          <w:rFonts w:ascii="Times New Roman" w:hAnsi="Times New Roman"/>
          <w:sz w:val="28"/>
          <w:szCs w:val="28"/>
        </w:rPr>
        <w:t>трімке зростання цін на</w:t>
      </w:r>
      <w:r w:rsidR="00B62ECC">
        <w:rPr>
          <w:rFonts w:ascii="Times New Roman" w:hAnsi="Times New Roman"/>
          <w:sz w:val="28"/>
          <w:szCs w:val="28"/>
        </w:rPr>
        <w:t xml:space="preserve"> матеріали для проведення ремонтних робіт значно збільшує витрати на їх проведення, проте зменшує проведення ремонтних робіт у кількісному виразі.  </w:t>
      </w:r>
    </w:p>
    <w:p w14:paraId="41A24099" w14:textId="77777777" w:rsidR="004369AF" w:rsidRDefault="00B62ECC" w:rsidP="004369AF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4369AF" w:rsidRPr="00D1241F">
        <w:rPr>
          <w:rFonts w:ascii="Times New Roman" w:hAnsi="Times New Roman" w:cs="Times New Roman"/>
          <w:sz w:val="28"/>
          <w:szCs w:val="28"/>
        </w:rPr>
        <w:t>інансування у повному обсязі неможливе, оскільки коштів катастрофічно не вистачає і вони спрямовуються на першочергові платежі, необхідні для забезпечення безперебійної роботи Товариства (заробітна плата, податки, електроенергія та реагенти для очистки води та стоків).</w:t>
      </w:r>
    </w:p>
    <w:p w14:paraId="0894F42B" w14:textId="77777777" w:rsidR="00D1241F" w:rsidRPr="004369AF" w:rsidRDefault="00D1241F" w:rsidP="004369AF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41F">
        <w:rPr>
          <w:rFonts w:ascii="Times New Roman" w:hAnsi="Times New Roman" w:cs="Times New Roman"/>
          <w:sz w:val="28"/>
          <w:szCs w:val="28"/>
        </w:rPr>
        <w:t xml:space="preserve">Для підтримання мереж та </w:t>
      </w:r>
      <w:proofErr w:type="spellStart"/>
      <w:r w:rsidRPr="00D1241F">
        <w:rPr>
          <w:rFonts w:ascii="Times New Roman" w:hAnsi="Times New Roman" w:cs="Times New Roman"/>
          <w:sz w:val="28"/>
          <w:szCs w:val="28"/>
        </w:rPr>
        <w:t>механо</w:t>
      </w:r>
      <w:proofErr w:type="spellEnd"/>
      <w:r w:rsidRPr="00D1241F">
        <w:rPr>
          <w:rFonts w:ascii="Times New Roman" w:hAnsi="Times New Roman" w:cs="Times New Roman"/>
          <w:sz w:val="28"/>
          <w:szCs w:val="28"/>
        </w:rPr>
        <w:t xml:space="preserve">-енергетичного обладнання Товариства у належному технічному стані з метою уникнення аварійних ситуацій, під час яких в умовах воєнного стану може бути повністю або частково припинено безперебійне надання послуг споживачам з централізованого водопостачання та </w:t>
      </w:r>
      <w:r w:rsidRPr="00D1241F">
        <w:rPr>
          <w:rFonts w:ascii="Times New Roman" w:hAnsi="Times New Roman" w:cs="Times New Roman"/>
          <w:sz w:val="28"/>
          <w:szCs w:val="28"/>
        </w:rPr>
        <w:lastRenderedPageBreak/>
        <w:t>централізованого водовідведення, слугують витрати, пов’язані з виконанням заходів Програми ремонтів основних фондів.</w:t>
      </w:r>
    </w:p>
    <w:p w14:paraId="5567CD24" w14:textId="77777777" w:rsidR="006A1C3F" w:rsidRPr="006A1C3F" w:rsidRDefault="006A1C3F" w:rsidP="006A1C3F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C3F">
        <w:rPr>
          <w:rFonts w:ascii="Times New Roman" w:hAnsi="Times New Roman" w:cs="Times New Roman"/>
          <w:sz w:val="28"/>
          <w:szCs w:val="28"/>
        </w:rPr>
        <w:t>Для вирішення проблеми недостатності тиску у водопровідних мережах для водозабезпечення висотних будинків застосовуються підвищувальні насосні станції з насосами малої потужності, що здійснюють підвищення тиску води для одного або групи висотних будівель в зоні забудови з меншою поверховістю.</w:t>
      </w:r>
    </w:p>
    <w:p w14:paraId="0A35CEC6" w14:textId="77777777" w:rsidR="006A1C3F" w:rsidRPr="006A1C3F" w:rsidRDefault="006A1C3F" w:rsidP="006A1C3F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C3F">
        <w:rPr>
          <w:rFonts w:ascii="Times New Roman" w:hAnsi="Times New Roman" w:cs="Times New Roman"/>
          <w:sz w:val="28"/>
          <w:szCs w:val="28"/>
        </w:rPr>
        <w:t>В зв’язку з перебуванням підвищувальних насосних станцій на балансі КП «</w:t>
      </w:r>
      <w:proofErr w:type="spellStart"/>
      <w:r w:rsidRPr="006A1C3F">
        <w:rPr>
          <w:rFonts w:ascii="Times New Roman" w:hAnsi="Times New Roman" w:cs="Times New Roman"/>
          <w:sz w:val="28"/>
          <w:szCs w:val="28"/>
        </w:rPr>
        <w:t>Київтеплоенерго</w:t>
      </w:r>
      <w:proofErr w:type="spellEnd"/>
      <w:r w:rsidRPr="006A1C3F">
        <w:rPr>
          <w:rFonts w:ascii="Times New Roman" w:hAnsi="Times New Roman" w:cs="Times New Roman"/>
          <w:sz w:val="28"/>
          <w:szCs w:val="28"/>
        </w:rPr>
        <w:t>», дане підприємство здійснює експлуатацію та ремонт обладнання зазначених підвищувальних насосних станцій та, відповідно, здійснює підвищення тиску як гарячої, так і холодної води.</w:t>
      </w:r>
    </w:p>
    <w:p w14:paraId="4D4A3C99" w14:textId="77777777" w:rsidR="006A1C3F" w:rsidRPr="006A1C3F" w:rsidRDefault="006A1C3F" w:rsidP="006A1C3F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C3F">
        <w:rPr>
          <w:rFonts w:ascii="Times New Roman" w:hAnsi="Times New Roman" w:cs="Times New Roman"/>
          <w:sz w:val="28"/>
          <w:szCs w:val="28"/>
        </w:rPr>
        <w:tab/>
        <w:t>З огляду на те, що альтернативного способу забезпечення споживачів висотних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C3F">
        <w:rPr>
          <w:rFonts w:ascii="Times New Roman" w:hAnsi="Times New Roman" w:cs="Times New Roman"/>
          <w:sz w:val="28"/>
          <w:szCs w:val="28"/>
        </w:rPr>
        <w:t>будинків лівобережної частини міста холодним водопостачанням немає, а КП «</w:t>
      </w:r>
      <w:proofErr w:type="spellStart"/>
      <w:r w:rsidRPr="006A1C3F">
        <w:rPr>
          <w:rFonts w:ascii="Times New Roman" w:hAnsi="Times New Roman" w:cs="Times New Roman"/>
          <w:sz w:val="28"/>
          <w:szCs w:val="28"/>
        </w:rPr>
        <w:t>Київтеплоенерго</w:t>
      </w:r>
      <w:proofErr w:type="spellEnd"/>
      <w:r w:rsidRPr="006A1C3F">
        <w:rPr>
          <w:rFonts w:ascii="Times New Roman" w:hAnsi="Times New Roman" w:cs="Times New Roman"/>
          <w:sz w:val="28"/>
          <w:szCs w:val="28"/>
        </w:rPr>
        <w:t>» несе витрати на підкачування холодної води, витрати на яке закладені у тариф за надання послуги холодного водопостачання, укладання договору з КП «</w:t>
      </w:r>
      <w:proofErr w:type="spellStart"/>
      <w:r w:rsidRPr="006A1C3F">
        <w:rPr>
          <w:rFonts w:ascii="Times New Roman" w:hAnsi="Times New Roman" w:cs="Times New Roman"/>
          <w:sz w:val="28"/>
          <w:szCs w:val="28"/>
        </w:rPr>
        <w:t>Київтеплоенерго</w:t>
      </w:r>
      <w:proofErr w:type="spellEnd"/>
      <w:r w:rsidRPr="006A1C3F">
        <w:rPr>
          <w:rFonts w:ascii="Times New Roman" w:hAnsi="Times New Roman" w:cs="Times New Roman"/>
          <w:sz w:val="28"/>
          <w:szCs w:val="28"/>
        </w:rPr>
        <w:t xml:space="preserve">» на підвищення тиску холодного водопостачання за допомогою </w:t>
      </w:r>
      <w:proofErr w:type="spellStart"/>
      <w:r w:rsidRPr="006A1C3F">
        <w:rPr>
          <w:rFonts w:ascii="Times New Roman" w:hAnsi="Times New Roman" w:cs="Times New Roman"/>
          <w:sz w:val="28"/>
          <w:szCs w:val="28"/>
        </w:rPr>
        <w:t>водопідкачуючих</w:t>
      </w:r>
      <w:proofErr w:type="spellEnd"/>
      <w:r w:rsidRPr="006A1C3F">
        <w:rPr>
          <w:rFonts w:ascii="Times New Roman" w:hAnsi="Times New Roman" w:cs="Times New Roman"/>
          <w:sz w:val="28"/>
          <w:szCs w:val="28"/>
        </w:rPr>
        <w:t xml:space="preserve"> пристроїв є безальтернативним варіантом забезпечення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C3F">
        <w:rPr>
          <w:rFonts w:ascii="Times New Roman" w:hAnsi="Times New Roman" w:cs="Times New Roman"/>
          <w:sz w:val="28"/>
          <w:szCs w:val="28"/>
        </w:rPr>
        <w:t>ПрАТ «АК «Київводоканал» надання послуги з підвищення тиску холодного водопостачання висотних будинків.</w:t>
      </w:r>
    </w:p>
    <w:p w14:paraId="34039C0A" w14:textId="77777777" w:rsidR="00D1241F" w:rsidRPr="00D1241F" w:rsidRDefault="006A1C3F" w:rsidP="001E2B61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2023 році витрати на </w:t>
      </w:r>
      <w:r w:rsidRPr="006A1C3F">
        <w:rPr>
          <w:rFonts w:ascii="Times New Roman" w:hAnsi="Times New Roman" w:cs="Times New Roman"/>
          <w:sz w:val="28"/>
          <w:szCs w:val="28"/>
        </w:rPr>
        <w:t>надання послуги з підвищення тиску холодного водопостачання висотних будинків</w:t>
      </w:r>
      <w:r>
        <w:rPr>
          <w:rFonts w:ascii="Times New Roman" w:hAnsi="Times New Roman" w:cs="Times New Roman"/>
          <w:sz w:val="28"/>
          <w:szCs w:val="28"/>
        </w:rPr>
        <w:t xml:space="preserve"> вже перевищили тарифні призначення на 15%. Пропозиції </w:t>
      </w:r>
      <w:r w:rsidRPr="00030F28">
        <w:rPr>
          <w:rFonts w:ascii="Times New Roman" w:hAnsi="Times New Roman" w:cs="Times New Roman"/>
          <w:sz w:val="28"/>
          <w:szCs w:val="28"/>
        </w:rPr>
        <w:t>СП «Київські теплові мережі» КП «КИЇВТЕПЛОЕНЕРГО»</w:t>
      </w:r>
      <w:r w:rsidR="00030F28" w:rsidRPr="00030F28">
        <w:rPr>
          <w:rFonts w:ascii="Times New Roman" w:hAnsi="Times New Roman" w:cs="Times New Roman"/>
          <w:sz w:val="28"/>
          <w:szCs w:val="28"/>
        </w:rPr>
        <w:t>, щодо надання зазначених послуг перевищують тарифні призначення на 27%.</w:t>
      </w:r>
    </w:p>
    <w:p w14:paraId="7103D943" w14:textId="205426D9" w:rsidR="0078103C" w:rsidRPr="00FF1745" w:rsidRDefault="00CD1B63" w:rsidP="004115E1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Загалом</w:t>
      </w:r>
      <w:r w:rsidR="00E74772">
        <w:rPr>
          <w:rFonts w:ascii="Times New Roman" w:hAnsi="Times New Roman" w:cs="Times New Roman"/>
          <w:sz w:val="28"/>
          <w:szCs w:val="28"/>
        </w:rPr>
        <w:t xml:space="preserve"> планова нестача коштів (джерела) для забезпечення стабільної діяльності Товариства становить 2,2 млрд грн.</w:t>
      </w:r>
    </w:p>
    <w:p w14:paraId="2C67224A" w14:textId="77777777" w:rsidR="00F132EC" w:rsidRDefault="00AB0EA6" w:rsidP="00AB0EA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745">
        <w:rPr>
          <w:rFonts w:ascii="Times New Roman" w:hAnsi="Times New Roman" w:cs="Times New Roman"/>
          <w:sz w:val="28"/>
          <w:szCs w:val="28"/>
        </w:rPr>
        <w:t>Ведення господарської діяльності в умовах гострого дефіциту коштів для оплати витрат на найнеобхідніші заходи для провадження господарської діяльності такого підприємства</w:t>
      </w:r>
      <w:r w:rsidR="001D3765" w:rsidRPr="00FF1745">
        <w:rPr>
          <w:rFonts w:ascii="Times New Roman" w:hAnsi="Times New Roman" w:cs="Times New Roman"/>
          <w:sz w:val="28"/>
          <w:szCs w:val="28"/>
        </w:rPr>
        <w:t>,</w:t>
      </w:r>
      <w:r w:rsidRPr="00FF1745">
        <w:rPr>
          <w:rFonts w:ascii="Times New Roman" w:hAnsi="Times New Roman" w:cs="Times New Roman"/>
          <w:sz w:val="28"/>
          <w:szCs w:val="28"/>
        </w:rPr>
        <w:t xml:space="preserve"> як ПрАТ «АК «Київводоканал» призведе до непередбачуваних та непоправних соціально-екологічних, епідеміологічних та економічних наслідків, що може перерости в масштаби катастрофи техногенного характеру не лише міста, а </w:t>
      </w:r>
      <w:r w:rsidR="001B48ED" w:rsidRPr="00FF1745">
        <w:rPr>
          <w:rFonts w:ascii="Times New Roman" w:hAnsi="Times New Roman" w:cs="Times New Roman"/>
          <w:sz w:val="28"/>
          <w:szCs w:val="28"/>
        </w:rPr>
        <w:t>й</w:t>
      </w:r>
      <w:r w:rsidRPr="00FF1745">
        <w:rPr>
          <w:rFonts w:ascii="Times New Roman" w:hAnsi="Times New Roman" w:cs="Times New Roman"/>
          <w:sz w:val="28"/>
          <w:szCs w:val="28"/>
        </w:rPr>
        <w:t xml:space="preserve"> України в цілому, адже об’єкти </w:t>
      </w:r>
      <w:r w:rsidR="008E474F" w:rsidRPr="00FF1745">
        <w:rPr>
          <w:rFonts w:ascii="Times New Roman" w:hAnsi="Times New Roman" w:cs="Times New Roman"/>
          <w:sz w:val="28"/>
          <w:szCs w:val="28"/>
        </w:rPr>
        <w:t>Товариства</w:t>
      </w:r>
      <w:r w:rsidRPr="00FF1745">
        <w:rPr>
          <w:rFonts w:ascii="Times New Roman" w:hAnsi="Times New Roman" w:cs="Times New Roman"/>
          <w:sz w:val="28"/>
          <w:szCs w:val="28"/>
        </w:rPr>
        <w:t xml:space="preserve"> належать до об’єктів підвищеної небезпеки. </w:t>
      </w:r>
    </w:p>
    <w:p w14:paraId="73AF9A18" w14:textId="5C546302" w:rsidR="00AB0EA6" w:rsidRDefault="00AB0EA6" w:rsidP="00AB0EA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745">
        <w:rPr>
          <w:rFonts w:ascii="Times New Roman" w:hAnsi="Times New Roman" w:cs="Times New Roman"/>
          <w:sz w:val="28"/>
          <w:szCs w:val="28"/>
        </w:rPr>
        <w:t xml:space="preserve">Крім того, така ситуація може призвести до негативних наслідків для національної безпеки України, особливо в умовах воєнного стану, адже захист критичної інфраструктури є складовою частиною забезпечення національної безпеки України, а послуги з водопостачання та водовідведення належать до </w:t>
      </w:r>
      <w:proofErr w:type="spellStart"/>
      <w:r w:rsidRPr="00FF1745">
        <w:rPr>
          <w:rFonts w:ascii="Times New Roman" w:hAnsi="Times New Roman" w:cs="Times New Roman"/>
          <w:sz w:val="28"/>
          <w:szCs w:val="28"/>
        </w:rPr>
        <w:t>життєво</w:t>
      </w:r>
      <w:proofErr w:type="spellEnd"/>
      <w:r w:rsidRPr="00FF1745">
        <w:rPr>
          <w:rFonts w:ascii="Times New Roman" w:hAnsi="Times New Roman" w:cs="Times New Roman"/>
          <w:sz w:val="28"/>
          <w:szCs w:val="28"/>
        </w:rPr>
        <w:t xml:space="preserve"> важливих послуг, порушення в наданні яких недопустиме відповідно до Закону України від 16.11.2021 № 1882-IX «Про критичну інфраструктуру». </w:t>
      </w:r>
    </w:p>
    <w:bookmarkEnd w:id="0"/>
    <w:p w14:paraId="32B78407" w14:textId="5B21DFD5" w:rsidR="003C087F" w:rsidRDefault="003C087F" w:rsidP="007448EF">
      <w:pPr>
        <w:pStyle w:val="a3"/>
        <w:spacing w:before="0" w:beforeAutospacing="0" w:after="0" w:afterAutospacing="0"/>
        <w:jc w:val="both"/>
        <w:rPr>
          <w:rFonts w:eastAsia="Times New Roman"/>
          <w:sz w:val="18"/>
          <w:szCs w:val="18"/>
          <w:lang w:eastAsia="ru-RU"/>
        </w:rPr>
      </w:pPr>
    </w:p>
    <w:p w14:paraId="3D94D435" w14:textId="7C5B0522" w:rsidR="00F132EC" w:rsidRDefault="00F132EC" w:rsidP="007448EF">
      <w:pPr>
        <w:pStyle w:val="a3"/>
        <w:spacing w:before="0" w:beforeAutospacing="0" w:after="0" w:afterAutospacing="0"/>
        <w:jc w:val="both"/>
        <w:rPr>
          <w:rFonts w:eastAsia="Times New Roman"/>
          <w:sz w:val="18"/>
          <w:szCs w:val="18"/>
          <w:lang w:eastAsia="ru-RU"/>
        </w:rPr>
      </w:pPr>
    </w:p>
    <w:p w14:paraId="4AE0E775" w14:textId="311C41F4" w:rsidR="00F132EC" w:rsidRDefault="00F132EC" w:rsidP="007448EF">
      <w:pPr>
        <w:pStyle w:val="a3"/>
        <w:spacing w:before="0" w:beforeAutospacing="0" w:after="0" w:afterAutospacing="0"/>
        <w:jc w:val="both"/>
        <w:rPr>
          <w:rFonts w:eastAsia="Times New Roman"/>
          <w:sz w:val="18"/>
          <w:szCs w:val="18"/>
          <w:lang w:eastAsia="ru-RU"/>
        </w:rPr>
      </w:pPr>
    </w:p>
    <w:p w14:paraId="241B0E4D" w14:textId="3D005F96" w:rsidR="00F132EC" w:rsidRDefault="00F132EC" w:rsidP="007448EF">
      <w:pPr>
        <w:pStyle w:val="a3"/>
        <w:spacing w:before="0" w:beforeAutospacing="0" w:after="0" w:afterAutospacing="0"/>
        <w:jc w:val="both"/>
        <w:rPr>
          <w:rFonts w:eastAsia="Times New Roman"/>
          <w:sz w:val="18"/>
          <w:szCs w:val="18"/>
          <w:lang w:eastAsia="ru-RU"/>
        </w:rPr>
      </w:pPr>
    </w:p>
    <w:p w14:paraId="525FDF7F" w14:textId="77897E58" w:rsidR="00F132EC" w:rsidRPr="00F132EC" w:rsidRDefault="00F132EC" w:rsidP="007448EF">
      <w:pPr>
        <w:pStyle w:val="a3"/>
        <w:spacing w:before="0" w:beforeAutospacing="0" w:after="0" w:afterAutospacing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</w:t>
      </w:r>
      <w:r>
        <w:rPr>
          <w:rFonts w:eastAsia="Times New Roman"/>
          <w:sz w:val="28"/>
          <w:szCs w:val="28"/>
          <w:lang w:eastAsia="ru-RU"/>
        </w:rPr>
        <w:t xml:space="preserve">Київський міський голова                             </w:t>
      </w:r>
      <w:bookmarkStart w:id="1" w:name="_GoBack"/>
      <w:bookmarkEnd w:id="1"/>
      <w:r>
        <w:rPr>
          <w:rFonts w:eastAsia="Times New Roman"/>
          <w:sz w:val="28"/>
          <w:szCs w:val="28"/>
          <w:lang w:eastAsia="ru-RU"/>
        </w:rPr>
        <w:t xml:space="preserve">                          Віталій  Кличко</w:t>
      </w:r>
    </w:p>
    <w:sectPr w:rsidR="00F132EC" w:rsidRPr="00F132EC" w:rsidSect="00FF1745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EE8BC" w14:textId="77777777" w:rsidR="00D2696F" w:rsidRDefault="00D2696F" w:rsidP="006123E4">
      <w:pPr>
        <w:spacing w:after="0" w:line="240" w:lineRule="auto"/>
      </w:pPr>
      <w:r>
        <w:separator/>
      </w:r>
    </w:p>
  </w:endnote>
  <w:endnote w:type="continuationSeparator" w:id="0">
    <w:p w14:paraId="613C05F1" w14:textId="77777777" w:rsidR="00D2696F" w:rsidRDefault="00D2696F" w:rsidP="00612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DE568" w14:textId="77777777" w:rsidR="00D2696F" w:rsidRDefault="00D2696F" w:rsidP="006123E4">
      <w:pPr>
        <w:spacing w:after="0" w:line="240" w:lineRule="auto"/>
      </w:pPr>
      <w:r>
        <w:separator/>
      </w:r>
    </w:p>
  </w:footnote>
  <w:footnote w:type="continuationSeparator" w:id="0">
    <w:p w14:paraId="45200CE1" w14:textId="77777777" w:rsidR="00D2696F" w:rsidRDefault="00D2696F" w:rsidP="00612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08974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A3E411E" w14:textId="77777777" w:rsidR="006A1C3F" w:rsidRPr="0002190A" w:rsidRDefault="006A1C3F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2190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2190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2190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8207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2190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3154E58E" w14:textId="77777777" w:rsidR="006A1C3F" w:rsidRPr="0002190A" w:rsidRDefault="006A1C3F">
    <w:pPr>
      <w:pStyle w:val="a4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85511"/>
    <w:multiLevelType w:val="hybridMultilevel"/>
    <w:tmpl w:val="923A5450"/>
    <w:lvl w:ilvl="0" w:tplc="341EED7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8992A87"/>
    <w:multiLevelType w:val="hybridMultilevel"/>
    <w:tmpl w:val="2C18F7BC"/>
    <w:lvl w:ilvl="0" w:tplc="E806EB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9C237F"/>
    <w:multiLevelType w:val="hybridMultilevel"/>
    <w:tmpl w:val="33966242"/>
    <w:lvl w:ilvl="0" w:tplc="1E4221F6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740F26"/>
    <w:multiLevelType w:val="hybridMultilevel"/>
    <w:tmpl w:val="36721C60"/>
    <w:lvl w:ilvl="0" w:tplc="7EDC2EDC">
      <w:start w:val="2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4CB176EE"/>
    <w:multiLevelType w:val="hybridMultilevel"/>
    <w:tmpl w:val="F840647C"/>
    <w:lvl w:ilvl="0" w:tplc="4152795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8FF52A5"/>
    <w:multiLevelType w:val="hybridMultilevel"/>
    <w:tmpl w:val="38568758"/>
    <w:lvl w:ilvl="0" w:tplc="567A0312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7695729"/>
    <w:multiLevelType w:val="multilevel"/>
    <w:tmpl w:val="1324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68"/>
    <w:rsid w:val="00007C32"/>
    <w:rsid w:val="00012B1E"/>
    <w:rsid w:val="0001361C"/>
    <w:rsid w:val="000162E5"/>
    <w:rsid w:val="00020723"/>
    <w:rsid w:val="0002190A"/>
    <w:rsid w:val="0002269F"/>
    <w:rsid w:val="000263BA"/>
    <w:rsid w:val="00030F28"/>
    <w:rsid w:val="00034F67"/>
    <w:rsid w:val="000379A9"/>
    <w:rsid w:val="000411BF"/>
    <w:rsid w:val="00042212"/>
    <w:rsid w:val="000442E9"/>
    <w:rsid w:val="00056B51"/>
    <w:rsid w:val="00056CA6"/>
    <w:rsid w:val="00061362"/>
    <w:rsid w:val="00063D7E"/>
    <w:rsid w:val="00064F44"/>
    <w:rsid w:val="0006546F"/>
    <w:rsid w:val="00067838"/>
    <w:rsid w:val="0007122C"/>
    <w:rsid w:val="00072A0E"/>
    <w:rsid w:val="00072FC0"/>
    <w:rsid w:val="00073A16"/>
    <w:rsid w:val="00075D6E"/>
    <w:rsid w:val="00081A7F"/>
    <w:rsid w:val="000823BC"/>
    <w:rsid w:val="00085B71"/>
    <w:rsid w:val="00086594"/>
    <w:rsid w:val="000A2537"/>
    <w:rsid w:val="000B28B2"/>
    <w:rsid w:val="000B55F8"/>
    <w:rsid w:val="000B6010"/>
    <w:rsid w:val="000C0AE8"/>
    <w:rsid w:val="000C2D9C"/>
    <w:rsid w:val="000C3DBB"/>
    <w:rsid w:val="000C67AE"/>
    <w:rsid w:val="000D2FF8"/>
    <w:rsid w:val="00105C58"/>
    <w:rsid w:val="00107316"/>
    <w:rsid w:val="00157AB8"/>
    <w:rsid w:val="00166828"/>
    <w:rsid w:val="00173EB0"/>
    <w:rsid w:val="001775BA"/>
    <w:rsid w:val="00197198"/>
    <w:rsid w:val="0019798D"/>
    <w:rsid w:val="001A2E3A"/>
    <w:rsid w:val="001A505C"/>
    <w:rsid w:val="001A54C2"/>
    <w:rsid w:val="001A5FD4"/>
    <w:rsid w:val="001B01EB"/>
    <w:rsid w:val="001B48ED"/>
    <w:rsid w:val="001B5413"/>
    <w:rsid w:val="001B5C65"/>
    <w:rsid w:val="001B73A2"/>
    <w:rsid w:val="001C3345"/>
    <w:rsid w:val="001D20A4"/>
    <w:rsid w:val="001D2375"/>
    <w:rsid w:val="001D3765"/>
    <w:rsid w:val="001E2B61"/>
    <w:rsid w:val="001F1CC9"/>
    <w:rsid w:val="002166AD"/>
    <w:rsid w:val="00217A77"/>
    <w:rsid w:val="00226327"/>
    <w:rsid w:val="00234AA3"/>
    <w:rsid w:val="00234ED6"/>
    <w:rsid w:val="00240EC6"/>
    <w:rsid w:val="00242F3D"/>
    <w:rsid w:val="00243994"/>
    <w:rsid w:val="002446E1"/>
    <w:rsid w:val="00245335"/>
    <w:rsid w:val="00250386"/>
    <w:rsid w:val="00261C1A"/>
    <w:rsid w:val="00261D4A"/>
    <w:rsid w:val="00262F57"/>
    <w:rsid w:val="002637C0"/>
    <w:rsid w:val="002663BA"/>
    <w:rsid w:val="00277647"/>
    <w:rsid w:val="0028074E"/>
    <w:rsid w:val="00282A89"/>
    <w:rsid w:val="002860A4"/>
    <w:rsid w:val="002A0712"/>
    <w:rsid w:val="002A3107"/>
    <w:rsid w:val="002A5FA5"/>
    <w:rsid w:val="002A60F5"/>
    <w:rsid w:val="002B2EC2"/>
    <w:rsid w:val="002C10D2"/>
    <w:rsid w:val="002C1D71"/>
    <w:rsid w:val="002C7356"/>
    <w:rsid w:val="002D2139"/>
    <w:rsid w:val="002E4FBC"/>
    <w:rsid w:val="002F520C"/>
    <w:rsid w:val="002F6A5D"/>
    <w:rsid w:val="002F7DD5"/>
    <w:rsid w:val="00302A67"/>
    <w:rsid w:val="00303849"/>
    <w:rsid w:val="00306378"/>
    <w:rsid w:val="003172C5"/>
    <w:rsid w:val="003404B3"/>
    <w:rsid w:val="00360374"/>
    <w:rsid w:val="00367634"/>
    <w:rsid w:val="003676C1"/>
    <w:rsid w:val="003705BE"/>
    <w:rsid w:val="003956D8"/>
    <w:rsid w:val="003A7DC9"/>
    <w:rsid w:val="003A7F49"/>
    <w:rsid w:val="003B1F2A"/>
    <w:rsid w:val="003B4698"/>
    <w:rsid w:val="003B7176"/>
    <w:rsid w:val="003C087F"/>
    <w:rsid w:val="003C4E38"/>
    <w:rsid w:val="003F10B4"/>
    <w:rsid w:val="003F1D5B"/>
    <w:rsid w:val="003F6D6E"/>
    <w:rsid w:val="003F713E"/>
    <w:rsid w:val="00410171"/>
    <w:rsid w:val="00411420"/>
    <w:rsid w:val="004115E1"/>
    <w:rsid w:val="0041491F"/>
    <w:rsid w:val="0041744F"/>
    <w:rsid w:val="004234AF"/>
    <w:rsid w:val="00431281"/>
    <w:rsid w:val="0043511C"/>
    <w:rsid w:val="004369AF"/>
    <w:rsid w:val="00440577"/>
    <w:rsid w:val="00445B4C"/>
    <w:rsid w:val="00455279"/>
    <w:rsid w:val="00467FF4"/>
    <w:rsid w:val="00470905"/>
    <w:rsid w:val="00471609"/>
    <w:rsid w:val="004723D3"/>
    <w:rsid w:val="00487AA4"/>
    <w:rsid w:val="004976BB"/>
    <w:rsid w:val="004A250C"/>
    <w:rsid w:val="004A3B81"/>
    <w:rsid w:val="004A6EB8"/>
    <w:rsid w:val="004B07BA"/>
    <w:rsid w:val="004B0AD0"/>
    <w:rsid w:val="004B5C9E"/>
    <w:rsid w:val="004C465B"/>
    <w:rsid w:val="004C50B3"/>
    <w:rsid w:val="004C58AD"/>
    <w:rsid w:val="004C6FE6"/>
    <w:rsid w:val="004D5A68"/>
    <w:rsid w:val="004E489E"/>
    <w:rsid w:val="004E733D"/>
    <w:rsid w:val="005043D8"/>
    <w:rsid w:val="00504952"/>
    <w:rsid w:val="00506E39"/>
    <w:rsid w:val="00511731"/>
    <w:rsid w:val="00512492"/>
    <w:rsid w:val="00514EBA"/>
    <w:rsid w:val="00517E0F"/>
    <w:rsid w:val="00532033"/>
    <w:rsid w:val="005412DA"/>
    <w:rsid w:val="00544227"/>
    <w:rsid w:val="00553A2C"/>
    <w:rsid w:val="00567207"/>
    <w:rsid w:val="00567711"/>
    <w:rsid w:val="00567919"/>
    <w:rsid w:val="00576423"/>
    <w:rsid w:val="00584B16"/>
    <w:rsid w:val="0059798F"/>
    <w:rsid w:val="005A12FE"/>
    <w:rsid w:val="005B5598"/>
    <w:rsid w:val="005D1DD6"/>
    <w:rsid w:val="005D34B0"/>
    <w:rsid w:val="005E3C1D"/>
    <w:rsid w:val="005F3649"/>
    <w:rsid w:val="005F46CC"/>
    <w:rsid w:val="005F7666"/>
    <w:rsid w:val="00600652"/>
    <w:rsid w:val="006062CF"/>
    <w:rsid w:val="006123E4"/>
    <w:rsid w:val="00613208"/>
    <w:rsid w:val="006169A2"/>
    <w:rsid w:val="0061739F"/>
    <w:rsid w:val="006217A4"/>
    <w:rsid w:val="00634729"/>
    <w:rsid w:val="00635DCC"/>
    <w:rsid w:val="00636C29"/>
    <w:rsid w:val="00637BAC"/>
    <w:rsid w:val="0064110D"/>
    <w:rsid w:val="00650AA2"/>
    <w:rsid w:val="0066253D"/>
    <w:rsid w:val="00664F28"/>
    <w:rsid w:val="00667ED0"/>
    <w:rsid w:val="00672D46"/>
    <w:rsid w:val="0067436C"/>
    <w:rsid w:val="006A086D"/>
    <w:rsid w:val="006A1C3F"/>
    <w:rsid w:val="006A4E8E"/>
    <w:rsid w:val="006A5168"/>
    <w:rsid w:val="006A69FE"/>
    <w:rsid w:val="006B0D79"/>
    <w:rsid w:val="006B7AA8"/>
    <w:rsid w:val="006D04FC"/>
    <w:rsid w:val="006D78B1"/>
    <w:rsid w:val="006E1261"/>
    <w:rsid w:val="006E1DB1"/>
    <w:rsid w:val="006E7972"/>
    <w:rsid w:val="006F019B"/>
    <w:rsid w:val="0072315F"/>
    <w:rsid w:val="00724E98"/>
    <w:rsid w:val="00741945"/>
    <w:rsid w:val="007448EF"/>
    <w:rsid w:val="00747698"/>
    <w:rsid w:val="00754405"/>
    <w:rsid w:val="00754F84"/>
    <w:rsid w:val="00761EC2"/>
    <w:rsid w:val="00773E7D"/>
    <w:rsid w:val="00775AA3"/>
    <w:rsid w:val="0078103C"/>
    <w:rsid w:val="0078167A"/>
    <w:rsid w:val="00795AFF"/>
    <w:rsid w:val="00797A2C"/>
    <w:rsid w:val="00797E54"/>
    <w:rsid w:val="007D4821"/>
    <w:rsid w:val="007F2E34"/>
    <w:rsid w:val="008001ED"/>
    <w:rsid w:val="00805EC3"/>
    <w:rsid w:val="00807B08"/>
    <w:rsid w:val="008113B5"/>
    <w:rsid w:val="00813194"/>
    <w:rsid w:val="008203CB"/>
    <w:rsid w:val="008423FD"/>
    <w:rsid w:val="00843600"/>
    <w:rsid w:val="00847D8F"/>
    <w:rsid w:val="0087745A"/>
    <w:rsid w:val="00894897"/>
    <w:rsid w:val="008A130A"/>
    <w:rsid w:val="008C016A"/>
    <w:rsid w:val="008C1451"/>
    <w:rsid w:val="008C2C84"/>
    <w:rsid w:val="008D2466"/>
    <w:rsid w:val="008E474F"/>
    <w:rsid w:val="008E47DC"/>
    <w:rsid w:val="009050AD"/>
    <w:rsid w:val="00907372"/>
    <w:rsid w:val="0090793F"/>
    <w:rsid w:val="00910F07"/>
    <w:rsid w:val="009147AC"/>
    <w:rsid w:val="00916D8A"/>
    <w:rsid w:val="00923497"/>
    <w:rsid w:val="00924969"/>
    <w:rsid w:val="009347EA"/>
    <w:rsid w:val="00944933"/>
    <w:rsid w:val="009528DE"/>
    <w:rsid w:val="0095735D"/>
    <w:rsid w:val="00971225"/>
    <w:rsid w:val="009757E3"/>
    <w:rsid w:val="009777CB"/>
    <w:rsid w:val="00987976"/>
    <w:rsid w:val="00991993"/>
    <w:rsid w:val="009B2DB8"/>
    <w:rsid w:val="009B3E09"/>
    <w:rsid w:val="009D171B"/>
    <w:rsid w:val="009D7DB3"/>
    <w:rsid w:val="009F0484"/>
    <w:rsid w:val="009F7C16"/>
    <w:rsid w:val="00A03E9C"/>
    <w:rsid w:val="00A12C27"/>
    <w:rsid w:val="00A153A6"/>
    <w:rsid w:val="00A2137A"/>
    <w:rsid w:val="00A22A96"/>
    <w:rsid w:val="00A3043A"/>
    <w:rsid w:val="00A345B5"/>
    <w:rsid w:val="00A42277"/>
    <w:rsid w:val="00A43004"/>
    <w:rsid w:val="00A45535"/>
    <w:rsid w:val="00A4609E"/>
    <w:rsid w:val="00A47B75"/>
    <w:rsid w:val="00A51C3D"/>
    <w:rsid w:val="00A62F94"/>
    <w:rsid w:val="00A638A1"/>
    <w:rsid w:val="00A65700"/>
    <w:rsid w:val="00A75EAD"/>
    <w:rsid w:val="00A77DE1"/>
    <w:rsid w:val="00A82070"/>
    <w:rsid w:val="00A8304D"/>
    <w:rsid w:val="00A9330B"/>
    <w:rsid w:val="00A94DD7"/>
    <w:rsid w:val="00A95670"/>
    <w:rsid w:val="00A95795"/>
    <w:rsid w:val="00AA0A84"/>
    <w:rsid w:val="00AA1A3B"/>
    <w:rsid w:val="00AB0EA6"/>
    <w:rsid w:val="00AB6F67"/>
    <w:rsid w:val="00AD054F"/>
    <w:rsid w:val="00B04E37"/>
    <w:rsid w:val="00B068D6"/>
    <w:rsid w:val="00B068DF"/>
    <w:rsid w:val="00B104E4"/>
    <w:rsid w:val="00B138D0"/>
    <w:rsid w:val="00B35F3B"/>
    <w:rsid w:val="00B47533"/>
    <w:rsid w:val="00B54650"/>
    <w:rsid w:val="00B626E3"/>
    <w:rsid w:val="00B62ECC"/>
    <w:rsid w:val="00B67BB5"/>
    <w:rsid w:val="00B75AFD"/>
    <w:rsid w:val="00B97DDF"/>
    <w:rsid w:val="00BA1AB7"/>
    <w:rsid w:val="00BA1D18"/>
    <w:rsid w:val="00BA2BB1"/>
    <w:rsid w:val="00BA6140"/>
    <w:rsid w:val="00BB11AC"/>
    <w:rsid w:val="00BB4B3F"/>
    <w:rsid w:val="00BB7AD9"/>
    <w:rsid w:val="00BC0068"/>
    <w:rsid w:val="00BC4D7E"/>
    <w:rsid w:val="00BC5517"/>
    <w:rsid w:val="00BD29F4"/>
    <w:rsid w:val="00BD33E0"/>
    <w:rsid w:val="00BD48FD"/>
    <w:rsid w:val="00BE1889"/>
    <w:rsid w:val="00BE3C8C"/>
    <w:rsid w:val="00BF76B3"/>
    <w:rsid w:val="00C0031E"/>
    <w:rsid w:val="00C04B66"/>
    <w:rsid w:val="00C0635A"/>
    <w:rsid w:val="00C111F9"/>
    <w:rsid w:val="00C13930"/>
    <w:rsid w:val="00C1732A"/>
    <w:rsid w:val="00C1777A"/>
    <w:rsid w:val="00C32841"/>
    <w:rsid w:val="00C362E6"/>
    <w:rsid w:val="00C414F7"/>
    <w:rsid w:val="00C45671"/>
    <w:rsid w:val="00C502BB"/>
    <w:rsid w:val="00C6066D"/>
    <w:rsid w:val="00C61374"/>
    <w:rsid w:val="00C660D7"/>
    <w:rsid w:val="00C675F3"/>
    <w:rsid w:val="00C706FB"/>
    <w:rsid w:val="00C767ED"/>
    <w:rsid w:val="00C923BF"/>
    <w:rsid w:val="00C9454F"/>
    <w:rsid w:val="00C95082"/>
    <w:rsid w:val="00C9708C"/>
    <w:rsid w:val="00CB5980"/>
    <w:rsid w:val="00CD1B63"/>
    <w:rsid w:val="00CD3861"/>
    <w:rsid w:val="00CD5569"/>
    <w:rsid w:val="00CD6DE2"/>
    <w:rsid w:val="00CE2432"/>
    <w:rsid w:val="00D060F9"/>
    <w:rsid w:val="00D1241F"/>
    <w:rsid w:val="00D13EB6"/>
    <w:rsid w:val="00D2696F"/>
    <w:rsid w:val="00D306DA"/>
    <w:rsid w:val="00D34D0C"/>
    <w:rsid w:val="00D515E6"/>
    <w:rsid w:val="00D6575E"/>
    <w:rsid w:val="00D67EB5"/>
    <w:rsid w:val="00D8302C"/>
    <w:rsid w:val="00D8424F"/>
    <w:rsid w:val="00D87CDB"/>
    <w:rsid w:val="00D93E24"/>
    <w:rsid w:val="00DA22CA"/>
    <w:rsid w:val="00DA6804"/>
    <w:rsid w:val="00DC643B"/>
    <w:rsid w:val="00DC782E"/>
    <w:rsid w:val="00DD1631"/>
    <w:rsid w:val="00DD1E25"/>
    <w:rsid w:val="00DD3661"/>
    <w:rsid w:val="00DE07DD"/>
    <w:rsid w:val="00DE08C0"/>
    <w:rsid w:val="00E038C6"/>
    <w:rsid w:val="00E16BFA"/>
    <w:rsid w:val="00E20A43"/>
    <w:rsid w:val="00E21DC1"/>
    <w:rsid w:val="00E22876"/>
    <w:rsid w:val="00E27A38"/>
    <w:rsid w:val="00E30011"/>
    <w:rsid w:val="00E44DD2"/>
    <w:rsid w:val="00E70431"/>
    <w:rsid w:val="00E74772"/>
    <w:rsid w:val="00E760A7"/>
    <w:rsid w:val="00E83504"/>
    <w:rsid w:val="00E874FA"/>
    <w:rsid w:val="00EA0C63"/>
    <w:rsid w:val="00EA7DB1"/>
    <w:rsid w:val="00EC678E"/>
    <w:rsid w:val="00EE7565"/>
    <w:rsid w:val="00EF2003"/>
    <w:rsid w:val="00EF38F1"/>
    <w:rsid w:val="00EF4BA9"/>
    <w:rsid w:val="00F12C2B"/>
    <w:rsid w:val="00F132EC"/>
    <w:rsid w:val="00F301C4"/>
    <w:rsid w:val="00F3071E"/>
    <w:rsid w:val="00F42252"/>
    <w:rsid w:val="00F534B1"/>
    <w:rsid w:val="00F56073"/>
    <w:rsid w:val="00F60490"/>
    <w:rsid w:val="00F61E2C"/>
    <w:rsid w:val="00F626E6"/>
    <w:rsid w:val="00F63A49"/>
    <w:rsid w:val="00F64843"/>
    <w:rsid w:val="00F65DF2"/>
    <w:rsid w:val="00F922FD"/>
    <w:rsid w:val="00F9354F"/>
    <w:rsid w:val="00F94181"/>
    <w:rsid w:val="00FA147D"/>
    <w:rsid w:val="00FA7EB6"/>
    <w:rsid w:val="00FC7EB5"/>
    <w:rsid w:val="00FD23D6"/>
    <w:rsid w:val="00FD2BBA"/>
    <w:rsid w:val="00FD53BD"/>
    <w:rsid w:val="00FD6A48"/>
    <w:rsid w:val="00FF1745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A414C"/>
  <w15:docId w15:val="{2FCA3E1A-848C-49CB-A97C-B3201FEB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5413"/>
  </w:style>
  <w:style w:type="paragraph" w:styleId="1">
    <w:name w:val="heading 1"/>
    <w:basedOn w:val="a"/>
    <w:next w:val="a"/>
    <w:link w:val="10"/>
    <w:uiPriority w:val="9"/>
    <w:qFormat/>
    <w:rsid w:val="006A4E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A3B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D5A68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5A68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4D5A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A3B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4">
    <w:name w:val="header"/>
    <w:basedOn w:val="a"/>
    <w:link w:val="a5"/>
    <w:uiPriority w:val="99"/>
    <w:unhideWhenUsed/>
    <w:rsid w:val="00612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123E4"/>
    <w:rPr>
      <w:lang w:val="ru-RU"/>
    </w:rPr>
  </w:style>
  <w:style w:type="paragraph" w:styleId="a6">
    <w:name w:val="footer"/>
    <w:basedOn w:val="a"/>
    <w:link w:val="a7"/>
    <w:uiPriority w:val="99"/>
    <w:unhideWhenUsed/>
    <w:rsid w:val="00612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6123E4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D2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D23D6"/>
    <w:rPr>
      <w:rFonts w:ascii="Tahoma" w:hAnsi="Tahoma" w:cs="Tahoma"/>
      <w:sz w:val="16"/>
      <w:szCs w:val="16"/>
      <w:lang w:val="ru-RU"/>
    </w:rPr>
  </w:style>
  <w:style w:type="paragraph" w:styleId="aa">
    <w:name w:val="List Paragraph"/>
    <w:basedOn w:val="a"/>
    <w:uiPriority w:val="34"/>
    <w:qFormat/>
    <w:rsid w:val="00F9354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75EA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A75EAD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A4E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b">
    <w:basedOn w:val="a"/>
    <w:next w:val="a3"/>
    <w:uiPriority w:val="99"/>
    <w:unhideWhenUsed/>
    <w:rsid w:val="000A2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636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6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9DC0C-0436-4694-8A40-A7D1DD702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5182</Words>
  <Characters>2955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Іванівна Котельнікова</dc:creator>
  <cp:lastModifiedBy>Антонюк Валентина Миколаївна</cp:lastModifiedBy>
  <cp:revision>2</cp:revision>
  <cp:lastPrinted>2024-03-19T15:37:00Z</cp:lastPrinted>
  <dcterms:created xsi:type="dcterms:W3CDTF">2024-03-20T09:04:00Z</dcterms:created>
  <dcterms:modified xsi:type="dcterms:W3CDTF">2024-03-20T09:04:00Z</dcterms:modified>
</cp:coreProperties>
</file>