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790E6" w14:textId="77777777" w:rsidR="008C4BB1" w:rsidRPr="00047155" w:rsidRDefault="006457A6" w:rsidP="00047155">
      <w:pPr>
        <w:spacing w:after="0" w:line="240" w:lineRule="auto"/>
        <w:jc w:val="center"/>
        <w:rPr>
          <w:rFonts w:ascii="Times New Roman" w:hAnsi="Times New Roman" w:cs="Times New Roman"/>
          <w:b/>
          <w:sz w:val="28"/>
          <w:szCs w:val="28"/>
          <w:lang w:val="uk-UA"/>
        </w:rPr>
      </w:pPr>
      <w:r w:rsidRPr="00047155">
        <w:rPr>
          <w:rFonts w:ascii="Times New Roman" w:hAnsi="Times New Roman" w:cs="Times New Roman"/>
          <w:b/>
          <w:sz w:val="28"/>
          <w:szCs w:val="28"/>
          <w:lang w:val="uk-UA"/>
        </w:rPr>
        <w:t>Порівняльна</w:t>
      </w:r>
      <w:r w:rsidRPr="00047155">
        <w:rPr>
          <w:b/>
          <w:sz w:val="28"/>
          <w:szCs w:val="28"/>
        </w:rPr>
        <w:t xml:space="preserve"> </w:t>
      </w:r>
      <w:r w:rsidRPr="00047155">
        <w:rPr>
          <w:rFonts w:ascii="Times New Roman" w:hAnsi="Times New Roman" w:cs="Times New Roman"/>
          <w:b/>
          <w:sz w:val="28"/>
          <w:szCs w:val="28"/>
          <w:lang w:val="uk-UA"/>
        </w:rPr>
        <w:t xml:space="preserve">таблиця </w:t>
      </w:r>
    </w:p>
    <w:p w14:paraId="733356B2" w14:textId="00ADCA14" w:rsidR="0028099F" w:rsidRPr="00047155" w:rsidRDefault="006457A6" w:rsidP="00047155">
      <w:pPr>
        <w:spacing w:after="0" w:line="240" w:lineRule="auto"/>
        <w:jc w:val="center"/>
        <w:rPr>
          <w:rFonts w:ascii="Times New Roman" w:hAnsi="Times New Roman" w:cs="Times New Roman"/>
          <w:sz w:val="28"/>
          <w:szCs w:val="28"/>
          <w:lang w:val="uk-UA"/>
        </w:rPr>
      </w:pPr>
      <w:r w:rsidRPr="00047155">
        <w:rPr>
          <w:rFonts w:ascii="Times New Roman" w:hAnsi="Times New Roman" w:cs="Times New Roman"/>
          <w:sz w:val="28"/>
          <w:szCs w:val="28"/>
          <w:lang w:val="uk-UA"/>
        </w:rPr>
        <w:t xml:space="preserve">до проєкту </w:t>
      </w:r>
      <w:r w:rsidR="00200658" w:rsidRPr="00047155">
        <w:rPr>
          <w:rFonts w:ascii="Times New Roman" w:hAnsi="Times New Roman" w:cs="Times New Roman"/>
          <w:sz w:val="28"/>
          <w:szCs w:val="28"/>
          <w:lang w:val="uk-UA"/>
        </w:rPr>
        <w:t>рішення</w:t>
      </w:r>
      <w:r w:rsidRPr="00047155">
        <w:rPr>
          <w:rFonts w:ascii="Times New Roman" w:hAnsi="Times New Roman" w:cs="Times New Roman"/>
          <w:sz w:val="28"/>
          <w:szCs w:val="28"/>
          <w:lang w:val="uk-UA"/>
        </w:rPr>
        <w:t xml:space="preserve"> Київської міської ради</w:t>
      </w:r>
      <w:r w:rsidR="00AE3BCB" w:rsidRPr="00047155">
        <w:rPr>
          <w:rFonts w:ascii="Times New Roman" w:hAnsi="Times New Roman" w:cs="Times New Roman"/>
          <w:sz w:val="28"/>
          <w:szCs w:val="28"/>
          <w:lang w:val="uk-UA"/>
        </w:rPr>
        <w:t xml:space="preserve"> </w:t>
      </w:r>
      <w:r w:rsidR="00047155" w:rsidRPr="00047155">
        <w:rPr>
          <w:rFonts w:ascii="Times New Roman" w:hAnsi="Times New Roman" w:cs="Times New Roman"/>
          <w:sz w:val="28"/>
          <w:szCs w:val="28"/>
          <w:lang w:val="uk-UA"/>
        </w:rPr>
        <w:t>«</w:t>
      </w:r>
      <w:r w:rsidR="00047155" w:rsidRPr="00047155">
        <w:rPr>
          <w:rFonts w:ascii="Times New Roman" w:hAnsi="Times New Roman" w:cs="Times New Roman"/>
          <w:sz w:val="28"/>
          <w:szCs w:val="28"/>
          <w:lang w:val="uk-UA"/>
        </w:rPr>
        <w:t xml:space="preserve">Про внесення доповнень </w:t>
      </w:r>
      <w:r w:rsidR="00047155" w:rsidRPr="00047155">
        <w:rPr>
          <w:rFonts w:ascii="Times New Roman" w:hAnsi="Times New Roman" w:cs="Times New Roman"/>
          <w:sz w:val="28"/>
          <w:szCs w:val="28"/>
          <w:lang w:val="uk-UA"/>
        </w:rPr>
        <w:t xml:space="preserve">до </w:t>
      </w:r>
      <w:r w:rsidR="00047155" w:rsidRPr="00047155">
        <w:rPr>
          <w:rFonts w:ascii="Times New Roman" w:hAnsi="Times New Roman" w:cs="Times New Roman"/>
          <w:sz w:val="28"/>
          <w:szCs w:val="28"/>
          <w:lang w:val="uk-UA"/>
        </w:rPr>
        <w:t>Положення 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 затвердженого рішенням Київської міської ради від 16.12.2021 № 4020/4061»</w:t>
      </w:r>
    </w:p>
    <w:p w14:paraId="332B0E8F" w14:textId="46E9E5DD" w:rsidR="00D31FC1" w:rsidRPr="008C4BB1" w:rsidRDefault="00D31FC1" w:rsidP="008C4BB1">
      <w:pPr>
        <w:spacing w:after="0" w:line="240" w:lineRule="auto"/>
        <w:jc w:val="center"/>
        <w:rPr>
          <w:rFonts w:ascii="Times New Roman" w:eastAsia="Times New Roman" w:hAnsi="Times New Roman" w:cs="Times New Roman"/>
          <w:sz w:val="28"/>
          <w:szCs w:val="28"/>
          <w:lang w:val="uk-UA"/>
        </w:rPr>
      </w:pPr>
    </w:p>
    <w:tbl>
      <w:tblPr>
        <w:tblStyle w:val="a3"/>
        <w:tblW w:w="15593" w:type="dxa"/>
        <w:tblInd w:w="-5" w:type="dxa"/>
        <w:tblLayout w:type="fixed"/>
        <w:tblLook w:val="04A0" w:firstRow="1" w:lastRow="0" w:firstColumn="1" w:lastColumn="0" w:noHBand="0" w:noVBand="1"/>
      </w:tblPr>
      <w:tblGrid>
        <w:gridCol w:w="7797"/>
        <w:gridCol w:w="7796"/>
      </w:tblGrid>
      <w:tr w:rsidR="00960BB6" w14:paraId="35785E2F" w14:textId="77777777" w:rsidTr="0028099F">
        <w:trPr>
          <w:trHeight w:val="597"/>
        </w:trPr>
        <w:tc>
          <w:tcPr>
            <w:tcW w:w="7797" w:type="dxa"/>
          </w:tcPr>
          <w:p w14:paraId="15DA4810" w14:textId="77777777" w:rsidR="00960BB6" w:rsidRPr="008C4BB1" w:rsidRDefault="00960BB6" w:rsidP="0028099F">
            <w:pPr>
              <w:jc w:val="center"/>
              <w:rPr>
                <w:rFonts w:ascii="Times New Roman" w:hAnsi="Times New Roman" w:cs="Times New Roman"/>
                <w:b/>
                <w:sz w:val="28"/>
                <w:szCs w:val="28"/>
                <w:lang w:val="uk-UA"/>
              </w:rPr>
            </w:pPr>
            <w:r w:rsidRPr="008C4BB1">
              <w:rPr>
                <w:rFonts w:ascii="Times New Roman" w:hAnsi="Times New Roman" w:cs="Times New Roman"/>
                <w:b/>
                <w:sz w:val="28"/>
                <w:szCs w:val="28"/>
                <w:lang w:val="uk-UA"/>
              </w:rPr>
              <w:t>Чинна редакція</w:t>
            </w:r>
          </w:p>
        </w:tc>
        <w:tc>
          <w:tcPr>
            <w:tcW w:w="7796" w:type="dxa"/>
          </w:tcPr>
          <w:p w14:paraId="720B458E" w14:textId="77777777" w:rsidR="00960BB6" w:rsidRPr="008C4BB1" w:rsidRDefault="00960BB6" w:rsidP="00012E57">
            <w:pPr>
              <w:jc w:val="center"/>
              <w:rPr>
                <w:rFonts w:ascii="Times New Roman" w:hAnsi="Times New Roman" w:cs="Times New Roman"/>
                <w:b/>
                <w:sz w:val="28"/>
                <w:szCs w:val="28"/>
                <w:lang w:val="uk-UA"/>
              </w:rPr>
            </w:pPr>
            <w:r w:rsidRPr="008C4BB1">
              <w:rPr>
                <w:rFonts w:ascii="Times New Roman" w:hAnsi="Times New Roman" w:cs="Times New Roman"/>
                <w:b/>
                <w:sz w:val="28"/>
                <w:szCs w:val="28"/>
                <w:lang w:val="uk-UA"/>
              </w:rPr>
              <w:t>Запропоновані зміни</w:t>
            </w:r>
          </w:p>
        </w:tc>
      </w:tr>
      <w:tr w:rsidR="00047155" w:rsidRPr="00047155" w14:paraId="662CD49A" w14:textId="77777777" w:rsidTr="0028099F">
        <w:trPr>
          <w:trHeight w:val="597"/>
        </w:trPr>
        <w:tc>
          <w:tcPr>
            <w:tcW w:w="7797" w:type="dxa"/>
          </w:tcPr>
          <w:p w14:paraId="4C9FEF2D" w14:textId="7ED7051E" w:rsidR="00047155" w:rsidRPr="00047155" w:rsidRDefault="00047155" w:rsidP="00047155">
            <w:pPr>
              <w:tabs>
                <w:tab w:val="left" w:pos="765"/>
              </w:tabs>
              <w:jc w:val="center"/>
              <w:rPr>
                <w:rFonts w:ascii="Times New Roman" w:hAnsi="Times New Roman" w:cs="Times New Roman"/>
                <w:b/>
                <w:sz w:val="24"/>
                <w:szCs w:val="24"/>
                <w:lang w:val="uk-UA"/>
              </w:rPr>
            </w:pPr>
            <w:r w:rsidRPr="00047155">
              <w:rPr>
                <w:rFonts w:ascii="Times New Roman" w:eastAsia="Times New Roman" w:hAnsi="Times New Roman" w:cs="Times New Roman"/>
                <w:b/>
                <w:spacing w:val="1"/>
                <w:sz w:val="24"/>
                <w:szCs w:val="24"/>
                <w:lang w:val="uk-UA"/>
              </w:rPr>
              <w:t>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w:t>
            </w:r>
          </w:p>
        </w:tc>
        <w:tc>
          <w:tcPr>
            <w:tcW w:w="7796" w:type="dxa"/>
          </w:tcPr>
          <w:p w14:paraId="2EA76079" w14:textId="5D4AD31E" w:rsidR="00047155" w:rsidRPr="00047155" w:rsidRDefault="00047155" w:rsidP="00012E57">
            <w:pPr>
              <w:jc w:val="center"/>
              <w:rPr>
                <w:rFonts w:ascii="Times New Roman" w:hAnsi="Times New Roman" w:cs="Times New Roman"/>
                <w:b/>
                <w:sz w:val="24"/>
                <w:szCs w:val="24"/>
                <w:lang w:val="uk-UA"/>
              </w:rPr>
            </w:pPr>
            <w:r w:rsidRPr="00047155">
              <w:rPr>
                <w:rFonts w:ascii="Times New Roman" w:hAnsi="Times New Roman" w:cs="Times New Roman"/>
                <w:b/>
                <w:sz w:val="24"/>
                <w:szCs w:val="24"/>
                <w:lang w:val="uk-UA"/>
              </w:rPr>
              <w:t>Про внесення доповнень до Положення 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 затвердженого рішенням Київської міської ради від 16.12.2021 № 4020/4061</w:t>
            </w:r>
          </w:p>
        </w:tc>
      </w:tr>
      <w:tr w:rsidR="00B111E0" w:rsidRPr="00047155" w14:paraId="36B34599" w14:textId="77777777" w:rsidTr="0028099F">
        <w:trPr>
          <w:trHeight w:val="1694"/>
        </w:trPr>
        <w:tc>
          <w:tcPr>
            <w:tcW w:w="7797" w:type="dxa"/>
          </w:tcPr>
          <w:p w14:paraId="26D8AEE8" w14:textId="240F598F" w:rsidR="00AD3C18" w:rsidRDefault="00AD3C18" w:rsidP="00AD3C18">
            <w:pPr>
              <w:rPr>
                <w:rFonts w:ascii="Times New Roman" w:hAnsi="Times New Roman" w:cs="Times New Roman"/>
                <w:sz w:val="24"/>
                <w:szCs w:val="24"/>
                <w:lang w:val="uk-UA"/>
              </w:rPr>
            </w:pPr>
            <w:r w:rsidRPr="009C6C0D">
              <w:rPr>
                <w:rFonts w:ascii="Times New Roman" w:hAnsi="Times New Roman" w:cs="Times New Roman"/>
                <w:sz w:val="24"/>
                <w:szCs w:val="24"/>
                <w:lang w:val="uk-UA"/>
              </w:rPr>
              <w:t>Преамбула:</w:t>
            </w:r>
          </w:p>
          <w:p w14:paraId="7BEB7FB6" w14:textId="77777777" w:rsidR="0028099F" w:rsidRDefault="0028099F" w:rsidP="00AD3C18">
            <w:pPr>
              <w:rPr>
                <w:rFonts w:ascii="Times New Roman" w:hAnsi="Times New Roman" w:cs="Times New Roman"/>
                <w:sz w:val="24"/>
                <w:szCs w:val="24"/>
                <w:lang w:val="uk-UA"/>
              </w:rPr>
            </w:pPr>
          </w:p>
          <w:p w14:paraId="7937C23C" w14:textId="5DA87EA5" w:rsidR="008C4BB1" w:rsidRPr="00047155" w:rsidRDefault="0028099F" w:rsidP="0028099F">
            <w:pPr>
              <w:pStyle w:val="1"/>
              <w:shd w:val="clear" w:color="auto" w:fill="auto"/>
              <w:spacing w:before="0" w:after="356" w:line="240" w:lineRule="auto"/>
              <w:ind w:left="20" w:right="100"/>
              <w:rPr>
                <w:sz w:val="24"/>
                <w:szCs w:val="24"/>
                <w:lang w:val="uk-UA"/>
              </w:rPr>
            </w:pPr>
            <w:r w:rsidRPr="00047155">
              <w:rPr>
                <w:sz w:val="24"/>
                <w:szCs w:val="24"/>
                <w:lang w:val="uk-UA"/>
              </w:rPr>
              <w:t>Відповідно до частини першої статті 884 Цивільного кодексу України, законів України «Про місцеве самоврядування в Україні»,</w:t>
            </w:r>
            <w:r w:rsidRPr="00047155">
              <w:rPr>
                <w:sz w:val="24"/>
                <w:szCs w:val="24"/>
                <w:lang w:val="uk-UA"/>
              </w:rPr>
              <w:br/>
              <w:t>«Про стимулювання розвитку регіонів» та «Про об'єднання співвласників багатоквартирного будинку», рішень Київської міської ради від 15 грудня 2011 року № 824/7060 «Про затвердження Стратегії розвитку міста Києва до 2025 року»; від 27 березня 2021 року № 1241/1282 «Про затвердження Комплексної цільової програми підвищення енергоефективності та розвитку житлово-комунального господарства міста Києва на 2021-2025 роки», з метою</w:t>
            </w:r>
            <w:r w:rsidRPr="00047155">
              <w:rPr>
                <w:sz w:val="24"/>
                <w:szCs w:val="24"/>
                <w:lang w:val="uk-UA"/>
              </w:rPr>
              <w:br/>
              <w:t xml:space="preserve">стимулювання створення об'єднань співвласників багатоквартирних будинків та сталого функціонування, Київська міська рада </w:t>
            </w:r>
            <w:r w:rsidR="008C4BB1" w:rsidRPr="00047155">
              <w:rPr>
                <w:b/>
                <w:bCs/>
                <w:sz w:val="24"/>
                <w:szCs w:val="24"/>
                <w:lang w:val="uk-UA"/>
              </w:rPr>
              <w:t>вирішила</w:t>
            </w:r>
            <w:r w:rsidR="008C4BB1" w:rsidRPr="00047155">
              <w:rPr>
                <w:sz w:val="24"/>
                <w:szCs w:val="24"/>
                <w:lang w:val="uk-UA"/>
              </w:rPr>
              <w:t>:</w:t>
            </w:r>
          </w:p>
          <w:p w14:paraId="0216F463" w14:textId="2C7B0C73" w:rsidR="00AD3C18" w:rsidRPr="0028099F" w:rsidRDefault="00AD3C18" w:rsidP="00AD3C18">
            <w:pPr>
              <w:rPr>
                <w:rFonts w:ascii="Times New Roman" w:hAnsi="Times New Roman" w:cs="Times New Roman"/>
                <w:sz w:val="24"/>
                <w:szCs w:val="24"/>
                <w:lang w:val="uk-UA"/>
              </w:rPr>
            </w:pPr>
          </w:p>
        </w:tc>
        <w:tc>
          <w:tcPr>
            <w:tcW w:w="7796" w:type="dxa"/>
          </w:tcPr>
          <w:p w14:paraId="538BA76C" w14:textId="3F90C172" w:rsidR="00AD3C18" w:rsidRDefault="00AD3C18" w:rsidP="00AD3C18">
            <w:pPr>
              <w:rPr>
                <w:rFonts w:ascii="Times New Roman" w:hAnsi="Times New Roman" w:cs="Times New Roman"/>
                <w:sz w:val="24"/>
                <w:szCs w:val="24"/>
                <w:lang w:val="uk-UA"/>
              </w:rPr>
            </w:pPr>
            <w:r w:rsidRPr="009C6C0D">
              <w:rPr>
                <w:rFonts w:ascii="Times New Roman" w:hAnsi="Times New Roman" w:cs="Times New Roman"/>
                <w:sz w:val="24"/>
                <w:szCs w:val="24"/>
                <w:lang w:val="uk-UA"/>
              </w:rPr>
              <w:t>Преамбула:</w:t>
            </w:r>
          </w:p>
          <w:p w14:paraId="5D8A3E32" w14:textId="77777777" w:rsidR="00047155" w:rsidRPr="009C6C0D" w:rsidRDefault="00047155" w:rsidP="00AD3C18">
            <w:pPr>
              <w:rPr>
                <w:rFonts w:ascii="Times New Roman" w:hAnsi="Times New Roman" w:cs="Times New Roman"/>
                <w:sz w:val="24"/>
                <w:szCs w:val="24"/>
                <w:lang w:val="uk-UA"/>
              </w:rPr>
            </w:pPr>
          </w:p>
          <w:p w14:paraId="4B94202D" w14:textId="66A0F739" w:rsidR="008C4BB1" w:rsidRPr="00047155" w:rsidRDefault="00047155" w:rsidP="00047155">
            <w:pPr>
              <w:ind w:left="23" w:right="102" w:firstLine="10"/>
              <w:jc w:val="both"/>
              <w:rPr>
                <w:lang w:val="uk-UA"/>
              </w:rPr>
            </w:pPr>
            <w:r w:rsidRPr="00047155">
              <w:rPr>
                <w:rFonts w:ascii="Times New Roman" w:eastAsia="Times New Roman" w:hAnsi="Times New Roman" w:cs="Times New Roman"/>
                <w:spacing w:val="1"/>
                <w:sz w:val="24"/>
                <w:szCs w:val="24"/>
                <w:lang w:val="uk-UA"/>
              </w:rPr>
              <w:t>Відповідно до частини першої статті 884 Цивільного кодексу України, законів України «Про місцеве самоврядування в Україні»,</w:t>
            </w:r>
            <w:r w:rsidRPr="00047155">
              <w:rPr>
                <w:rFonts w:ascii="Times New Roman" w:eastAsia="Times New Roman" w:hAnsi="Times New Roman" w:cs="Times New Roman"/>
                <w:spacing w:val="1"/>
                <w:sz w:val="24"/>
                <w:szCs w:val="24"/>
                <w:lang w:val="uk-UA"/>
              </w:rPr>
              <w:br/>
              <w:t>«Про стимулювання розвитку регіонів» та «Про об'єднання співвласників</w:t>
            </w:r>
            <w:r>
              <w:rPr>
                <w:rFonts w:ascii="Times New Roman" w:eastAsia="Times New Roman" w:hAnsi="Times New Roman" w:cs="Times New Roman"/>
                <w:spacing w:val="1"/>
                <w:sz w:val="24"/>
                <w:szCs w:val="24"/>
                <w:lang w:val="uk-UA"/>
              </w:rPr>
              <w:t xml:space="preserve"> </w:t>
            </w:r>
            <w:r w:rsidRPr="00047155">
              <w:rPr>
                <w:rFonts w:ascii="Times New Roman" w:eastAsia="Times New Roman" w:hAnsi="Times New Roman" w:cs="Times New Roman"/>
                <w:spacing w:val="1"/>
                <w:sz w:val="24"/>
                <w:szCs w:val="24"/>
                <w:lang w:val="uk-UA"/>
              </w:rPr>
              <w:t xml:space="preserve">багатоквартирного будинку», </w:t>
            </w:r>
            <w:r w:rsidRPr="00047155">
              <w:rPr>
                <w:rFonts w:ascii="Times New Roman" w:eastAsia="Times New Roman" w:hAnsi="Times New Roman" w:cs="Times New Roman"/>
                <w:sz w:val="24"/>
                <w:szCs w:val="24"/>
                <w:lang w:val="uk-UA" w:eastAsia="ru-RU"/>
              </w:rPr>
              <w:t xml:space="preserve">Закону України «Про правовий режим воєнного стану», </w:t>
            </w:r>
            <w:r w:rsidRPr="00047155">
              <w:rPr>
                <w:rFonts w:ascii="Times New Roman" w:eastAsia="Times New Roman" w:hAnsi="Times New Roman" w:cs="Times New Roman"/>
                <w:sz w:val="24"/>
                <w:szCs w:val="24"/>
                <w:lang w:val="uk-UA" w:eastAsia="uk-UA"/>
              </w:rPr>
              <w:t xml:space="preserve">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w:t>
            </w:r>
            <w:r w:rsidRPr="00047155">
              <w:rPr>
                <w:rFonts w:ascii="Times New Roman" w:eastAsia="Times New Roman" w:hAnsi="Times New Roman" w:cs="Times New Roman"/>
                <w:spacing w:val="1"/>
                <w:sz w:val="24"/>
                <w:szCs w:val="24"/>
                <w:lang w:val="uk-UA"/>
              </w:rPr>
              <w:t>рішень Київської міської ради від 15 грудня 2011 року № 824/7060 «Про затвердження Стратегії розвитку міста Києва до 2025 року»; від 27 березня 2021 року № 1241/1282 «Про затвердження Комплексної цільової програми підвищення енергоефективності та розвитку житлово-комунального господарства міста Києва на 2021-2025 роки» у зв’язку з військовою агресією Російської Федерації проти Українитазметоюстимулювання створення об'єднань співвласників багатоквартирних будинківта сталого функціонування, Київська міська рада</w:t>
            </w:r>
            <w:r>
              <w:rPr>
                <w:rFonts w:ascii="Times New Roman" w:eastAsia="Times New Roman" w:hAnsi="Times New Roman" w:cs="Times New Roman"/>
                <w:spacing w:val="1"/>
                <w:sz w:val="24"/>
                <w:szCs w:val="24"/>
                <w:lang w:val="uk-UA"/>
              </w:rPr>
              <w:t xml:space="preserve"> </w:t>
            </w:r>
            <w:r w:rsidRPr="00047155">
              <w:rPr>
                <w:rFonts w:ascii="Times New Roman" w:eastAsia="Times New Roman" w:hAnsi="Times New Roman" w:cs="Times New Roman"/>
                <w:b/>
                <w:spacing w:val="1"/>
                <w:sz w:val="24"/>
                <w:szCs w:val="24"/>
                <w:lang w:val="uk-UA"/>
              </w:rPr>
              <w:t>вирішила</w:t>
            </w:r>
            <w:r>
              <w:rPr>
                <w:rFonts w:ascii="Times New Roman" w:eastAsia="Times New Roman" w:hAnsi="Times New Roman" w:cs="Times New Roman"/>
                <w:b/>
                <w:spacing w:val="1"/>
                <w:sz w:val="24"/>
                <w:szCs w:val="24"/>
                <w:lang w:val="uk-UA"/>
              </w:rPr>
              <w:t>:</w:t>
            </w:r>
          </w:p>
          <w:p w14:paraId="2BE62201" w14:textId="6B237D8B" w:rsidR="00795520" w:rsidRPr="00047155" w:rsidRDefault="00795520" w:rsidP="00AD3C18">
            <w:pPr>
              <w:rPr>
                <w:rFonts w:ascii="Times New Roman" w:hAnsi="Times New Roman" w:cs="Times New Roman"/>
                <w:sz w:val="24"/>
                <w:szCs w:val="24"/>
                <w:lang w:val="uk-UA"/>
              </w:rPr>
            </w:pPr>
          </w:p>
        </w:tc>
      </w:tr>
      <w:tr w:rsidR="0028099F" w:rsidRPr="008C4BB1" w14:paraId="7522C7DF" w14:textId="77777777" w:rsidTr="0028099F">
        <w:trPr>
          <w:trHeight w:val="1694"/>
        </w:trPr>
        <w:tc>
          <w:tcPr>
            <w:tcW w:w="7797" w:type="dxa"/>
          </w:tcPr>
          <w:p w14:paraId="7D49525F" w14:textId="77777777" w:rsidR="0028099F" w:rsidRPr="0028099F" w:rsidRDefault="0028099F" w:rsidP="0028099F">
            <w:pPr>
              <w:pStyle w:val="22"/>
              <w:shd w:val="clear" w:color="auto" w:fill="auto"/>
              <w:spacing w:before="0" w:after="0" w:line="240" w:lineRule="auto"/>
              <w:ind w:left="23" w:right="57" w:firstLine="544"/>
              <w:rPr>
                <w:sz w:val="24"/>
                <w:szCs w:val="24"/>
              </w:rPr>
            </w:pPr>
            <w:r w:rsidRPr="0028099F">
              <w:rPr>
                <w:sz w:val="24"/>
                <w:szCs w:val="24"/>
              </w:rPr>
              <w:lastRenderedPageBreak/>
              <w:t>1</w:t>
            </w:r>
            <w:r w:rsidRPr="0028099F">
              <w:rPr>
                <w:b/>
                <w:sz w:val="24"/>
                <w:szCs w:val="24"/>
              </w:rPr>
              <w:t>.</w:t>
            </w:r>
            <w:r w:rsidRPr="0028099F">
              <w:rPr>
                <w:sz w:val="24"/>
                <w:szCs w:val="24"/>
              </w:rPr>
              <w:t xml:space="preserve">  Надати одноразову фінансову підтримку щодо проведення ремонтних робіт в багатоквартирних будинках новоствореним об’єднанням співвласників багатоквартирних будинків (ОСББ). </w:t>
            </w:r>
          </w:p>
          <w:p w14:paraId="00EA0C3A" w14:textId="77777777" w:rsidR="0028099F" w:rsidRDefault="0028099F" w:rsidP="0028099F">
            <w:pPr>
              <w:pStyle w:val="22"/>
              <w:shd w:val="clear" w:color="auto" w:fill="auto"/>
              <w:spacing w:before="0" w:after="0" w:line="240" w:lineRule="auto"/>
              <w:ind w:left="23" w:right="57" w:firstLine="544"/>
              <w:rPr>
                <w:sz w:val="24"/>
                <w:szCs w:val="24"/>
              </w:rPr>
            </w:pPr>
          </w:p>
          <w:p w14:paraId="6574830A" w14:textId="77777777" w:rsidR="00047155" w:rsidRDefault="00047155" w:rsidP="0028099F">
            <w:pPr>
              <w:pStyle w:val="22"/>
              <w:shd w:val="clear" w:color="auto" w:fill="auto"/>
              <w:spacing w:before="0" w:after="0" w:line="240" w:lineRule="auto"/>
              <w:ind w:left="23" w:right="57" w:firstLine="544"/>
              <w:rPr>
                <w:sz w:val="24"/>
                <w:szCs w:val="24"/>
              </w:rPr>
            </w:pPr>
          </w:p>
          <w:p w14:paraId="41D40620" w14:textId="77777777" w:rsidR="00047155" w:rsidRDefault="00047155" w:rsidP="0028099F">
            <w:pPr>
              <w:pStyle w:val="22"/>
              <w:shd w:val="clear" w:color="auto" w:fill="auto"/>
              <w:spacing w:before="0" w:after="0" w:line="240" w:lineRule="auto"/>
              <w:ind w:left="23" w:right="57" w:firstLine="544"/>
              <w:rPr>
                <w:sz w:val="24"/>
                <w:szCs w:val="24"/>
              </w:rPr>
            </w:pPr>
          </w:p>
          <w:p w14:paraId="7DFBDE40" w14:textId="77777777" w:rsidR="00047155" w:rsidRDefault="00047155" w:rsidP="0028099F">
            <w:pPr>
              <w:pStyle w:val="22"/>
              <w:shd w:val="clear" w:color="auto" w:fill="auto"/>
              <w:spacing w:before="0" w:after="0" w:line="240" w:lineRule="auto"/>
              <w:ind w:left="23" w:right="57" w:firstLine="544"/>
              <w:rPr>
                <w:sz w:val="24"/>
                <w:szCs w:val="24"/>
              </w:rPr>
            </w:pPr>
          </w:p>
          <w:p w14:paraId="428A3B48" w14:textId="77777777" w:rsidR="00047155" w:rsidRDefault="00047155" w:rsidP="0028099F">
            <w:pPr>
              <w:pStyle w:val="22"/>
              <w:shd w:val="clear" w:color="auto" w:fill="auto"/>
              <w:spacing w:before="0" w:after="0" w:line="240" w:lineRule="auto"/>
              <w:ind w:left="23" w:right="57" w:firstLine="544"/>
              <w:rPr>
                <w:sz w:val="24"/>
                <w:szCs w:val="24"/>
              </w:rPr>
            </w:pPr>
          </w:p>
          <w:p w14:paraId="4C1100B6" w14:textId="77777777" w:rsidR="00047155" w:rsidRDefault="00047155" w:rsidP="0028099F">
            <w:pPr>
              <w:pStyle w:val="22"/>
              <w:shd w:val="clear" w:color="auto" w:fill="auto"/>
              <w:spacing w:before="0" w:after="0" w:line="240" w:lineRule="auto"/>
              <w:ind w:left="23" w:right="57" w:firstLine="544"/>
              <w:rPr>
                <w:sz w:val="24"/>
                <w:szCs w:val="24"/>
              </w:rPr>
            </w:pPr>
          </w:p>
          <w:p w14:paraId="435531DD" w14:textId="77777777" w:rsidR="00047155" w:rsidRDefault="00047155" w:rsidP="0028099F">
            <w:pPr>
              <w:pStyle w:val="22"/>
              <w:shd w:val="clear" w:color="auto" w:fill="auto"/>
              <w:spacing w:before="0" w:after="0" w:line="240" w:lineRule="auto"/>
              <w:ind w:left="23" w:right="57" w:firstLine="544"/>
              <w:rPr>
                <w:sz w:val="24"/>
                <w:szCs w:val="24"/>
              </w:rPr>
            </w:pPr>
          </w:p>
          <w:p w14:paraId="3666CCC5" w14:textId="77777777" w:rsidR="00047155" w:rsidRDefault="00047155" w:rsidP="0028099F">
            <w:pPr>
              <w:pStyle w:val="22"/>
              <w:shd w:val="clear" w:color="auto" w:fill="auto"/>
              <w:spacing w:before="0" w:after="0" w:line="240" w:lineRule="auto"/>
              <w:ind w:left="23" w:right="57" w:firstLine="544"/>
              <w:rPr>
                <w:sz w:val="24"/>
                <w:szCs w:val="24"/>
              </w:rPr>
            </w:pPr>
          </w:p>
          <w:p w14:paraId="0EFC23DA" w14:textId="77777777" w:rsidR="00047155" w:rsidRPr="0028099F" w:rsidRDefault="00047155" w:rsidP="0028099F">
            <w:pPr>
              <w:pStyle w:val="22"/>
              <w:shd w:val="clear" w:color="auto" w:fill="auto"/>
              <w:spacing w:before="0" w:after="0" w:line="240" w:lineRule="auto"/>
              <w:ind w:left="23" w:right="57" w:firstLine="544"/>
              <w:rPr>
                <w:sz w:val="24"/>
                <w:szCs w:val="24"/>
              </w:rPr>
            </w:pPr>
          </w:p>
          <w:p w14:paraId="2DE3B2C3" w14:textId="77777777" w:rsidR="0028099F" w:rsidRPr="0028099F" w:rsidRDefault="0028099F" w:rsidP="0028099F">
            <w:pPr>
              <w:pStyle w:val="22"/>
              <w:shd w:val="clear" w:color="auto" w:fill="auto"/>
              <w:spacing w:before="0" w:after="0" w:line="240" w:lineRule="auto"/>
              <w:ind w:left="23" w:right="57" w:firstLine="544"/>
              <w:rPr>
                <w:sz w:val="24"/>
                <w:szCs w:val="24"/>
              </w:rPr>
            </w:pPr>
            <w:r w:rsidRPr="0028099F">
              <w:rPr>
                <w:sz w:val="24"/>
                <w:szCs w:val="24"/>
              </w:rPr>
              <w:t>2. Затвердити Положення 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 згідно з додатком.</w:t>
            </w:r>
          </w:p>
          <w:p w14:paraId="134DA455" w14:textId="77777777" w:rsidR="0028099F" w:rsidRDefault="0028099F" w:rsidP="0028099F">
            <w:pPr>
              <w:pStyle w:val="22"/>
              <w:shd w:val="clear" w:color="auto" w:fill="auto"/>
              <w:spacing w:before="0" w:after="0" w:line="240" w:lineRule="auto"/>
              <w:ind w:left="23" w:right="57" w:firstLine="544"/>
              <w:rPr>
                <w:sz w:val="24"/>
                <w:szCs w:val="24"/>
              </w:rPr>
            </w:pPr>
          </w:p>
          <w:p w14:paraId="24A6066B" w14:textId="5F93676F" w:rsidR="0028099F" w:rsidRPr="0028099F" w:rsidRDefault="00047155" w:rsidP="0028099F">
            <w:pPr>
              <w:pStyle w:val="1"/>
              <w:shd w:val="clear" w:color="auto" w:fill="auto"/>
              <w:spacing w:before="0" w:after="0" w:line="240" w:lineRule="auto"/>
              <w:ind w:left="20" w:right="100" w:firstLine="547"/>
              <w:rPr>
                <w:sz w:val="24"/>
                <w:szCs w:val="24"/>
              </w:rPr>
            </w:pPr>
            <w:r>
              <w:rPr>
                <w:sz w:val="24"/>
                <w:szCs w:val="24"/>
                <w:lang w:val="uk-UA"/>
              </w:rPr>
              <w:t>3</w:t>
            </w:r>
            <w:r w:rsidR="0028099F" w:rsidRPr="0028099F">
              <w:rPr>
                <w:sz w:val="24"/>
                <w:szCs w:val="24"/>
              </w:rPr>
              <w:t>. Доручити виконавчому органу Київської міської ради (Київській міській держаній адміністрації) протягом шести місяців з дня прийняття цього рішення:</w:t>
            </w:r>
          </w:p>
          <w:p w14:paraId="0CDA8752" w14:textId="77777777" w:rsidR="0028099F" w:rsidRPr="0028099F" w:rsidRDefault="0028099F" w:rsidP="0028099F">
            <w:pPr>
              <w:pStyle w:val="1"/>
              <w:shd w:val="clear" w:color="auto" w:fill="auto"/>
              <w:spacing w:before="0" w:after="0" w:line="240" w:lineRule="auto"/>
              <w:ind w:left="20" w:right="100" w:firstLine="408"/>
              <w:rPr>
                <w:sz w:val="24"/>
                <w:szCs w:val="24"/>
              </w:rPr>
            </w:pPr>
          </w:p>
          <w:p w14:paraId="368606F4" w14:textId="4348D1E4" w:rsidR="0028099F" w:rsidRPr="0028099F" w:rsidRDefault="0028099F" w:rsidP="0028099F">
            <w:pPr>
              <w:pStyle w:val="1"/>
              <w:shd w:val="clear" w:color="auto" w:fill="auto"/>
              <w:spacing w:before="0" w:after="0" w:line="240" w:lineRule="auto"/>
              <w:ind w:left="20" w:right="100" w:firstLine="547"/>
              <w:rPr>
                <w:sz w:val="24"/>
                <w:szCs w:val="24"/>
              </w:rPr>
            </w:pPr>
            <w:r w:rsidRPr="0028099F">
              <w:rPr>
                <w:sz w:val="24"/>
                <w:szCs w:val="24"/>
              </w:rPr>
              <w:t xml:space="preserve"> 3.1. Здійснити фінансово-економічний розрахунок видатків, обумовлених виконанням цього рішення;</w:t>
            </w:r>
          </w:p>
          <w:p w14:paraId="4EC59CA3" w14:textId="77777777" w:rsidR="0028099F" w:rsidRPr="0028099F" w:rsidRDefault="0028099F" w:rsidP="0028099F">
            <w:pPr>
              <w:pStyle w:val="1"/>
              <w:shd w:val="clear" w:color="auto" w:fill="auto"/>
              <w:spacing w:before="0" w:after="0" w:line="240" w:lineRule="auto"/>
              <w:ind w:left="20" w:right="100" w:firstLine="408"/>
              <w:rPr>
                <w:sz w:val="24"/>
                <w:szCs w:val="24"/>
              </w:rPr>
            </w:pPr>
          </w:p>
          <w:p w14:paraId="0E170138" w14:textId="77777777" w:rsidR="0028099F" w:rsidRPr="0028099F" w:rsidRDefault="0028099F" w:rsidP="0028099F">
            <w:pPr>
              <w:pStyle w:val="1"/>
              <w:shd w:val="clear" w:color="auto" w:fill="auto"/>
              <w:spacing w:before="0" w:after="0" w:line="240" w:lineRule="auto"/>
              <w:ind w:left="20" w:right="100" w:firstLine="547"/>
              <w:rPr>
                <w:rFonts w:eastAsia="Calibri"/>
                <w:spacing w:val="0"/>
                <w:sz w:val="24"/>
                <w:szCs w:val="24"/>
              </w:rPr>
            </w:pPr>
            <w:r w:rsidRPr="0028099F">
              <w:rPr>
                <w:sz w:val="24"/>
                <w:szCs w:val="24"/>
              </w:rPr>
              <w:t xml:space="preserve">3.2. Підготувати та внести на розгляд Київської міської ради проєкт рішення Київської міської ради щодо внесення змін </w:t>
            </w:r>
            <w:r w:rsidRPr="0028099F">
              <w:rPr>
                <w:rFonts w:eastAsia="Calibri"/>
                <w:spacing w:val="0"/>
                <w:sz w:val="24"/>
                <w:szCs w:val="24"/>
              </w:rPr>
              <w:t>до Комплексної цільової програми підвищення енергоефективності та розвитку житлово-комунальної інфраструктури міста Києва на 2021-2025 роки, затвердженої рішенням Київської міської ради від 27.05.2021 № 1241/1282  в частині відображення у Комплексній цільовій програмі підвищення енергоефективності та розвитку житлово-комунальної інфраструктури міста Києва на 2021-2025 роки видатків, пов’язаних з реалізацією цього рішення.</w:t>
            </w:r>
          </w:p>
          <w:p w14:paraId="23967951" w14:textId="77777777" w:rsidR="0028099F" w:rsidRPr="0028099F" w:rsidRDefault="0028099F" w:rsidP="0028099F">
            <w:pPr>
              <w:pStyle w:val="1"/>
              <w:shd w:val="clear" w:color="auto" w:fill="auto"/>
              <w:spacing w:before="0" w:after="0" w:line="240" w:lineRule="auto"/>
              <w:ind w:left="20" w:right="100" w:firstLine="408"/>
              <w:rPr>
                <w:rFonts w:eastAsia="Calibri"/>
                <w:spacing w:val="0"/>
                <w:sz w:val="24"/>
                <w:szCs w:val="24"/>
              </w:rPr>
            </w:pPr>
          </w:p>
          <w:p w14:paraId="5EB8E633" w14:textId="77777777" w:rsidR="0028099F" w:rsidRPr="0028099F" w:rsidRDefault="0028099F" w:rsidP="0028099F">
            <w:pPr>
              <w:pStyle w:val="1"/>
              <w:shd w:val="clear" w:color="auto" w:fill="auto"/>
              <w:spacing w:before="0" w:after="0" w:line="240" w:lineRule="auto"/>
              <w:ind w:left="20" w:right="100" w:firstLine="547"/>
              <w:rPr>
                <w:sz w:val="24"/>
                <w:szCs w:val="24"/>
                <w:lang w:eastAsia="uk-UA"/>
              </w:rPr>
            </w:pPr>
            <w:r w:rsidRPr="0028099F">
              <w:rPr>
                <w:sz w:val="24"/>
                <w:szCs w:val="24"/>
                <w:lang w:eastAsia="uk-UA"/>
              </w:rPr>
              <w:lastRenderedPageBreak/>
              <w:t>4. Оприлюднити це рішення відповідно до вимог чинного законодавства України.</w:t>
            </w:r>
          </w:p>
          <w:p w14:paraId="76642132" w14:textId="77777777" w:rsidR="0028099F" w:rsidRPr="0028099F" w:rsidRDefault="0028099F" w:rsidP="0028099F">
            <w:pPr>
              <w:pStyle w:val="1"/>
              <w:shd w:val="clear" w:color="auto" w:fill="auto"/>
              <w:spacing w:before="0" w:after="0" w:line="240" w:lineRule="auto"/>
              <w:ind w:left="20" w:right="100" w:firstLine="408"/>
              <w:rPr>
                <w:sz w:val="24"/>
                <w:szCs w:val="24"/>
                <w:lang w:eastAsia="uk-UA"/>
              </w:rPr>
            </w:pPr>
          </w:p>
          <w:p w14:paraId="7A5A5FDD" w14:textId="77777777" w:rsidR="0028099F" w:rsidRPr="0028099F" w:rsidRDefault="0028099F" w:rsidP="0028099F">
            <w:pPr>
              <w:pStyle w:val="1"/>
              <w:shd w:val="clear" w:color="auto" w:fill="auto"/>
              <w:spacing w:before="0" w:after="0" w:line="240" w:lineRule="auto"/>
              <w:ind w:left="20" w:right="100" w:firstLine="547"/>
              <w:rPr>
                <w:sz w:val="24"/>
                <w:szCs w:val="24"/>
                <w:lang w:eastAsia="uk-UA"/>
              </w:rPr>
            </w:pPr>
            <w:r w:rsidRPr="0028099F">
              <w:rPr>
                <w:sz w:val="24"/>
                <w:szCs w:val="24"/>
                <w:lang w:eastAsia="uk-UA"/>
              </w:rPr>
              <w:t xml:space="preserve">5. Це </w:t>
            </w:r>
            <w:proofErr w:type="gramStart"/>
            <w:r w:rsidRPr="0028099F">
              <w:rPr>
                <w:sz w:val="24"/>
                <w:szCs w:val="24"/>
                <w:lang w:eastAsia="uk-UA"/>
              </w:rPr>
              <w:t>рішення  набуває</w:t>
            </w:r>
            <w:proofErr w:type="gramEnd"/>
            <w:r w:rsidRPr="0028099F">
              <w:rPr>
                <w:sz w:val="24"/>
                <w:szCs w:val="24"/>
                <w:lang w:eastAsia="uk-UA"/>
              </w:rPr>
              <w:t xml:space="preserve"> чинності з 01.01.2022 року.</w:t>
            </w:r>
          </w:p>
          <w:p w14:paraId="781CA648" w14:textId="77777777" w:rsidR="0028099F" w:rsidRPr="0028099F" w:rsidRDefault="0028099F" w:rsidP="0028099F">
            <w:pPr>
              <w:pStyle w:val="1"/>
              <w:shd w:val="clear" w:color="auto" w:fill="auto"/>
              <w:spacing w:before="0" w:after="0" w:line="240" w:lineRule="auto"/>
              <w:ind w:left="20" w:right="100" w:firstLine="408"/>
              <w:rPr>
                <w:sz w:val="24"/>
                <w:szCs w:val="24"/>
                <w:lang w:eastAsia="uk-UA"/>
              </w:rPr>
            </w:pPr>
          </w:p>
          <w:p w14:paraId="7E2401E0" w14:textId="77777777" w:rsidR="0028099F" w:rsidRPr="0028099F" w:rsidRDefault="0028099F" w:rsidP="0028099F">
            <w:pPr>
              <w:ind w:firstLine="567"/>
              <w:jc w:val="both"/>
              <w:rPr>
                <w:rFonts w:ascii="Times New Roman" w:eastAsia="Times New Roman" w:hAnsi="Times New Roman" w:cs="Times New Roman"/>
                <w:sz w:val="24"/>
                <w:szCs w:val="24"/>
                <w:lang w:eastAsia="uk-UA"/>
              </w:rPr>
            </w:pPr>
            <w:bookmarkStart w:id="0" w:name="11"/>
            <w:bookmarkEnd w:id="0"/>
            <w:r w:rsidRPr="0028099F">
              <w:rPr>
                <w:rFonts w:ascii="Times New Roman" w:eastAsia="Times New Roman" w:hAnsi="Times New Roman" w:cs="Times New Roman"/>
                <w:sz w:val="24"/>
                <w:szCs w:val="24"/>
                <w:lang w:eastAsia="uk-UA"/>
              </w:rPr>
              <w:t>6.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 та на постійну комісію Київської міської ради з питань бюджету та соціально-економічного розвитку.</w:t>
            </w:r>
          </w:p>
          <w:p w14:paraId="4668F9F7" w14:textId="77777777" w:rsidR="0028099F" w:rsidRPr="0028099F" w:rsidRDefault="0028099F" w:rsidP="0028099F">
            <w:pPr>
              <w:ind w:firstLine="408"/>
              <w:jc w:val="both"/>
              <w:rPr>
                <w:rFonts w:ascii="Times New Roman" w:eastAsia="Times New Roman" w:hAnsi="Times New Roman" w:cs="Times New Roman"/>
                <w:sz w:val="24"/>
                <w:szCs w:val="24"/>
                <w:lang w:eastAsia="uk-UA"/>
              </w:rPr>
            </w:pPr>
          </w:p>
          <w:p w14:paraId="0D6703C6" w14:textId="7BCD58F8" w:rsidR="0028099F" w:rsidRPr="0028099F" w:rsidRDefault="0028099F" w:rsidP="0028099F">
            <w:pPr>
              <w:pStyle w:val="a7"/>
              <w:ind w:firstLine="320"/>
              <w:jc w:val="both"/>
            </w:pPr>
            <w:r w:rsidRPr="006300FF">
              <w:rPr>
                <w:b/>
                <w:bCs/>
              </w:rPr>
              <w:t>Київський міський голова</w:t>
            </w:r>
            <w:r w:rsidRPr="006300FF">
              <w:rPr>
                <w:b/>
                <w:bCs/>
                <w:lang w:val="uk-UA"/>
              </w:rPr>
              <w:t xml:space="preserve">                                           </w:t>
            </w:r>
            <w:r w:rsidRPr="006300FF">
              <w:rPr>
                <w:b/>
                <w:bCs/>
              </w:rPr>
              <w:t xml:space="preserve"> Віталій КЛИЧКО</w:t>
            </w:r>
          </w:p>
        </w:tc>
        <w:tc>
          <w:tcPr>
            <w:tcW w:w="7796" w:type="dxa"/>
          </w:tcPr>
          <w:p w14:paraId="6D24679F" w14:textId="50E13EF0" w:rsidR="00047155" w:rsidRPr="00047155" w:rsidRDefault="00047155" w:rsidP="00047155">
            <w:pPr>
              <w:ind w:left="23" w:right="57" w:firstLine="544"/>
              <w:jc w:val="both"/>
              <w:rPr>
                <w:rFonts w:ascii="Times New Roman" w:hAnsi="Times New Roman" w:cs="Times New Roman"/>
                <w:spacing w:val="3"/>
                <w:sz w:val="24"/>
                <w:szCs w:val="24"/>
                <w:lang w:val="uk-UA"/>
              </w:rPr>
            </w:pPr>
            <w:r w:rsidRPr="00047155">
              <w:rPr>
                <w:spacing w:val="3"/>
                <w:sz w:val="28"/>
                <w:szCs w:val="28"/>
                <w:lang w:val="uk-UA"/>
              </w:rPr>
              <w:lastRenderedPageBreak/>
              <w:t xml:space="preserve"> </w:t>
            </w:r>
            <w:r w:rsidRPr="00047155">
              <w:rPr>
                <w:rFonts w:ascii="Times New Roman" w:hAnsi="Times New Roman" w:cs="Times New Roman"/>
                <w:spacing w:val="3"/>
                <w:sz w:val="24"/>
                <w:szCs w:val="24"/>
                <w:lang w:val="uk-UA"/>
              </w:rPr>
              <w:t>1</w:t>
            </w:r>
            <w:r w:rsidRPr="00047155">
              <w:rPr>
                <w:rFonts w:ascii="Times New Roman" w:hAnsi="Times New Roman" w:cs="Times New Roman"/>
                <w:b/>
                <w:spacing w:val="3"/>
                <w:sz w:val="24"/>
                <w:szCs w:val="24"/>
                <w:lang w:val="uk-UA"/>
              </w:rPr>
              <w:t>.</w:t>
            </w:r>
            <w:r w:rsidRPr="00047155">
              <w:rPr>
                <w:rFonts w:ascii="Times New Roman" w:hAnsi="Times New Roman" w:cs="Times New Roman"/>
                <w:spacing w:val="3"/>
                <w:sz w:val="24"/>
                <w:szCs w:val="24"/>
                <w:lang w:val="uk-UA"/>
              </w:rPr>
              <w:t xml:space="preserve">  Доповнити пункт 2 Положення 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 затвердженого рішенням Київської міської ради від 16.12.2021 </w:t>
            </w:r>
            <w:r w:rsidRPr="00047155">
              <w:rPr>
                <w:rFonts w:ascii="Times New Roman" w:hAnsi="Times New Roman" w:cs="Times New Roman"/>
                <w:spacing w:val="3"/>
                <w:sz w:val="24"/>
                <w:szCs w:val="24"/>
                <w:lang w:val="uk-UA"/>
              </w:rPr>
              <w:br/>
              <w:t xml:space="preserve">№ 4020/4061 третім абзацом такого змісту: </w:t>
            </w:r>
          </w:p>
          <w:p w14:paraId="1B07B266" w14:textId="77777777" w:rsidR="00047155" w:rsidRPr="00047155" w:rsidRDefault="00047155" w:rsidP="00047155">
            <w:pPr>
              <w:ind w:left="23" w:right="57" w:firstLine="544"/>
              <w:jc w:val="both"/>
              <w:rPr>
                <w:rFonts w:ascii="Times New Roman" w:eastAsia="Times New Roman" w:hAnsi="Times New Roman" w:cs="Times New Roman"/>
                <w:spacing w:val="3"/>
                <w:sz w:val="24"/>
                <w:szCs w:val="24"/>
                <w:lang w:val="uk-UA"/>
              </w:rPr>
            </w:pPr>
            <w:r w:rsidRPr="00047155">
              <w:rPr>
                <w:rFonts w:ascii="Times New Roman" w:eastAsia="Times New Roman" w:hAnsi="Times New Roman" w:cs="Times New Roman"/>
                <w:spacing w:val="3"/>
                <w:sz w:val="24"/>
                <w:szCs w:val="24"/>
                <w:lang w:val="uk-UA"/>
              </w:rPr>
              <w:t>«Установити, як виняток, що у 2023 році для цілей цього Положення новоствореними об’єднаннями багатоквартирних будинків є ОСББ, які внесені до єдиного державного реєстру юридичних осіб та фізичних осіб – підприємців про державну реєстрацію об’єднання співвласників багатоквартирного будинку з 01.06.2021 року».</w:t>
            </w:r>
          </w:p>
          <w:p w14:paraId="085CDDA5" w14:textId="5D3FA186" w:rsidR="00047155" w:rsidRDefault="00047155" w:rsidP="0028099F">
            <w:pPr>
              <w:pStyle w:val="1"/>
              <w:shd w:val="clear" w:color="auto" w:fill="auto"/>
              <w:spacing w:before="0" w:after="0" w:line="240" w:lineRule="auto"/>
              <w:ind w:left="20" w:right="100" w:firstLine="547"/>
              <w:rPr>
                <w:sz w:val="24"/>
                <w:szCs w:val="24"/>
                <w:lang w:val="uk-UA" w:eastAsia="uk-UA"/>
              </w:rPr>
            </w:pPr>
          </w:p>
          <w:p w14:paraId="16E176C2" w14:textId="15AD7CAB" w:rsidR="0028099F" w:rsidRPr="0028099F" w:rsidRDefault="00047155" w:rsidP="0028099F">
            <w:pPr>
              <w:pStyle w:val="1"/>
              <w:shd w:val="clear" w:color="auto" w:fill="auto"/>
              <w:spacing w:before="0" w:after="0" w:line="240" w:lineRule="auto"/>
              <w:ind w:left="20" w:right="100" w:firstLine="547"/>
              <w:rPr>
                <w:sz w:val="24"/>
                <w:szCs w:val="24"/>
                <w:lang w:eastAsia="uk-UA"/>
              </w:rPr>
            </w:pPr>
            <w:r>
              <w:rPr>
                <w:sz w:val="24"/>
                <w:szCs w:val="24"/>
                <w:lang w:val="uk-UA" w:eastAsia="uk-UA"/>
              </w:rPr>
              <w:t>2</w:t>
            </w:r>
            <w:r w:rsidR="0028099F" w:rsidRPr="0028099F">
              <w:rPr>
                <w:sz w:val="24"/>
                <w:szCs w:val="24"/>
                <w:lang w:eastAsia="uk-UA"/>
              </w:rPr>
              <w:t>. Оприлюднити це рішення відповідно до вимог чинного законодавства України.</w:t>
            </w:r>
          </w:p>
          <w:p w14:paraId="0DB88915" w14:textId="77777777" w:rsidR="00047155" w:rsidRDefault="00047155" w:rsidP="0028099F">
            <w:pPr>
              <w:pStyle w:val="1"/>
              <w:shd w:val="clear" w:color="auto" w:fill="auto"/>
              <w:spacing w:before="0" w:after="0" w:line="240" w:lineRule="auto"/>
              <w:ind w:left="20" w:right="100" w:firstLine="408"/>
              <w:rPr>
                <w:sz w:val="24"/>
                <w:szCs w:val="24"/>
                <w:lang w:eastAsia="uk-UA"/>
              </w:rPr>
            </w:pPr>
          </w:p>
          <w:p w14:paraId="7B6F9D34" w14:textId="77777777" w:rsidR="00047155" w:rsidRDefault="00047155" w:rsidP="0028099F">
            <w:pPr>
              <w:pStyle w:val="1"/>
              <w:shd w:val="clear" w:color="auto" w:fill="auto"/>
              <w:spacing w:before="0" w:after="0" w:line="240" w:lineRule="auto"/>
              <w:ind w:left="20" w:right="100" w:firstLine="408"/>
              <w:rPr>
                <w:sz w:val="24"/>
                <w:szCs w:val="24"/>
                <w:lang w:eastAsia="uk-UA"/>
              </w:rPr>
            </w:pPr>
          </w:p>
          <w:p w14:paraId="34F3FB3F" w14:textId="77777777" w:rsidR="00047155" w:rsidRPr="0028099F" w:rsidRDefault="00047155" w:rsidP="0028099F">
            <w:pPr>
              <w:pStyle w:val="1"/>
              <w:shd w:val="clear" w:color="auto" w:fill="auto"/>
              <w:spacing w:before="0" w:after="0" w:line="240" w:lineRule="auto"/>
              <w:ind w:left="20" w:right="100" w:firstLine="408"/>
              <w:rPr>
                <w:sz w:val="24"/>
                <w:szCs w:val="24"/>
                <w:lang w:eastAsia="uk-UA"/>
              </w:rPr>
            </w:pPr>
          </w:p>
          <w:p w14:paraId="17C42D53" w14:textId="46C81AE2" w:rsidR="0028099F" w:rsidRPr="0028099F" w:rsidRDefault="00047155" w:rsidP="0028099F">
            <w:pPr>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3</w:t>
            </w:r>
            <w:r w:rsidR="0028099F" w:rsidRPr="0028099F">
              <w:rPr>
                <w:rFonts w:ascii="Times New Roman" w:eastAsia="Times New Roman" w:hAnsi="Times New Roman" w:cs="Times New Roman"/>
                <w:sz w:val="24"/>
                <w:szCs w:val="24"/>
                <w:lang w:eastAsia="uk-UA"/>
              </w:rPr>
              <w:t>.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w:t>
            </w:r>
            <w:r>
              <w:rPr>
                <w:rFonts w:ascii="Times New Roman" w:eastAsia="Times New Roman" w:hAnsi="Times New Roman" w:cs="Times New Roman"/>
                <w:sz w:val="24"/>
                <w:szCs w:val="24"/>
                <w:lang w:val="uk-UA" w:eastAsia="uk-UA"/>
              </w:rPr>
              <w:t>.</w:t>
            </w:r>
            <w:r w:rsidR="0028099F" w:rsidRPr="0028099F">
              <w:rPr>
                <w:rFonts w:ascii="Times New Roman" w:eastAsia="Times New Roman" w:hAnsi="Times New Roman" w:cs="Times New Roman"/>
                <w:sz w:val="24"/>
                <w:szCs w:val="24"/>
                <w:lang w:eastAsia="uk-UA"/>
              </w:rPr>
              <w:t xml:space="preserve"> </w:t>
            </w:r>
          </w:p>
          <w:p w14:paraId="5C0B7522" w14:textId="77777777" w:rsidR="0028099F" w:rsidRPr="0028099F" w:rsidRDefault="0028099F" w:rsidP="0028099F">
            <w:pPr>
              <w:ind w:firstLine="408"/>
              <w:jc w:val="both"/>
              <w:rPr>
                <w:rFonts w:ascii="Times New Roman" w:eastAsia="Times New Roman" w:hAnsi="Times New Roman" w:cs="Times New Roman"/>
                <w:sz w:val="24"/>
                <w:szCs w:val="24"/>
                <w:lang w:eastAsia="uk-UA"/>
              </w:rPr>
            </w:pPr>
          </w:p>
          <w:p w14:paraId="13C484AE" w14:textId="76FEF5E4" w:rsidR="0028099F" w:rsidRPr="008C4BB1" w:rsidRDefault="0028099F" w:rsidP="0028099F">
            <w:pPr>
              <w:pStyle w:val="a7"/>
            </w:pPr>
            <w:r>
              <w:rPr>
                <w:b/>
                <w:bCs/>
                <w:lang w:val="uk-UA"/>
              </w:rPr>
              <w:t xml:space="preserve">     </w:t>
            </w:r>
            <w:r w:rsidRPr="006300FF">
              <w:rPr>
                <w:b/>
                <w:bCs/>
              </w:rPr>
              <w:t>Київський міський голова</w:t>
            </w:r>
            <w:r w:rsidRPr="006300FF">
              <w:rPr>
                <w:b/>
                <w:bCs/>
                <w:lang w:val="uk-UA"/>
              </w:rPr>
              <w:t xml:space="preserve">                                      </w:t>
            </w:r>
            <w:r w:rsidRPr="006300FF">
              <w:rPr>
                <w:b/>
                <w:bCs/>
              </w:rPr>
              <w:t xml:space="preserve"> Віталій КЛИЧКО</w:t>
            </w:r>
          </w:p>
        </w:tc>
      </w:tr>
      <w:tr w:rsidR="007931B8" w:rsidRPr="00AD3C18" w14:paraId="1968E124" w14:textId="77777777" w:rsidTr="0028099F">
        <w:trPr>
          <w:trHeight w:val="1694"/>
        </w:trPr>
        <w:tc>
          <w:tcPr>
            <w:tcW w:w="7797" w:type="dxa"/>
          </w:tcPr>
          <w:p w14:paraId="333D7BD6" w14:textId="77777777" w:rsidR="007931B8" w:rsidRPr="0028099F" w:rsidRDefault="007931B8" w:rsidP="007931B8">
            <w:pPr>
              <w:jc w:val="center"/>
              <w:rPr>
                <w:rFonts w:ascii="Times New Roman" w:hAnsi="Times New Roman" w:cs="Times New Roman"/>
                <w:sz w:val="24"/>
                <w:szCs w:val="24"/>
              </w:rPr>
            </w:pPr>
          </w:p>
          <w:p w14:paraId="58C49F4D" w14:textId="1F2851D3" w:rsidR="007931B8" w:rsidRPr="0028099F" w:rsidRDefault="007931B8" w:rsidP="007931B8">
            <w:pPr>
              <w:ind w:left="3722" w:hanging="2"/>
              <w:rPr>
                <w:rFonts w:ascii="Times New Roman" w:hAnsi="Times New Roman" w:cs="Times New Roman"/>
                <w:sz w:val="24"/>
                <w:szCs w:val="24"/>
              </w:rPr>
            </w:pPr>
            <w:r w:rsidRPr="0028099F">
              <w:rPr>
                <w:rFonts w:ascii="Times New Roman" w:hAnsi="Times New Roman" w:cs="Times New Roman"/>
                <w:sz w:val="24"/>
                <w:szCs w:val="24"/>
              </w:rPr>
              <w:t xml:space="preserve">Додаток </w:t>
            </w:r>
          </w:p>
          <w:p w14:paraId="0A202FA8" w14:textId="588FC93F" w:rsidR="007931B8" w:rsidRPr="0028099F" w:rsidRDefault="007931B8" w:rsidP="007931B8">
            <w:pPr>
              <w:ind w:left="3722" w:hanging="2"/>
              <w:rPr>
                <w:rFonts w:ascii="Times New Roman" w:hAnsi="Times New Roman" w:cs="Times New Roman"/>
                <w:sz w:val="24"/>
                <w:szCs w:val="24"/>
              </w:rPr>
            </w:pPr>
            <w:r w:rsidRPr="0028099F">
              <w:rPr>
                <w:rFonts w:ascii="Times New Roman" w:hAnsi="Times New Roman" w:cs="Times New Roman"/>
                <w:sz w:val="24"/>
                <w:szCs w:val="24"/>
              </w:rPr>
              <w:t>до рішення Київської міської ради</w:t>
            </w:r>
          </w:p>
          <w:p w14:paraId="0FD0FBFA" w14:textId="5AD5D66C" w:rsidR="007931B8" w:rsidRPr="0028099F" w:rsidRDefault="007931B8" w:rsidP="007931B8">
            <w:pPr>
              <w:ind w:left="3722" w:hanging="2"/>
              <w:rPr>
                <w:rFonts w:ascii="Times New Roman" w:hAnsi="Times New Roman" w:cs="Times New Roman"/>
                <w:sz w:val="24"/>
                <w:szCs w:val="24"/>
              </w:rPr>
            </w:pPr>
            <w:r w:rsidRPr="0028099F">
              <w:rPr>
                <w:rFonts w:ascii="Times New Roman" w:hAnsi="Times New Roman" w:cs="Times New Roman"/>
                <w:sz w:val="24"/>
                <w:szCs w:val="24"/>
              </w:rPr>
              <w:t xml:space="preserve">від _____________№_____________             </w:t>
            </w:r>
          </w:p>
          <w:p w14:paraId="5F5F6548" w14:textId="77777777" w:rsidR="007931B8" w:rsidRPr="0028099F" w:rsidRDefault="007931B8" w:rsidP="007931B8">
            <w:pPr>
              <w:jc w:val="center"/>
              <w:rPr>
                <w:rFonts w:ascii="Times New Roman" w:hAnsi="Times New Roman" w:cs="Times New Roman"/>
                <w:sz w:val="24"/>
                <w:szCs w:val="24"/>
              </w:rPr>
            </w:pPr>
          </w:p>
          <w:p w14:paraId="69BD7596" w14:textId="68D7E09E" w:rsidR="007931B8" w:rsidRDefault="007931B8" w:rsidP="007931B8">
            <w:pPr>
              <w:jc w:val="center"/>
              <w:rPr>
                <w:rFonts w:ascii="Times New Roman" w:hAnsi="Times New Roman" w:cs="Times New Roman"/>
                <w:sz w:val="24"/>
                <w:szCs w:val="24"/>
              </w:rPr>
            </w:pPr>
            <w:r w:rsidRPr="0028099F">
              <w:rPr>
                <w:rFonts w:ascii="Times New Roman" w:hAnsi="Times New Roman" w:cs="Times New Roman"/>
                <w:sz w:val="24"/>
                <w:szCs w:val="24"/>
              </w:rPr>
              <w:t>ПОЛОЖЕННЯ</w:t>
            </w:r>
            <w:r w:rsidRPr="0028099F">
              <w:rPr>
                <w:rFonts w:ascii="Times New Roman" w:hAnsi="Times New Roman" w:cs="Times New Roman"/>
                <w:sz w:val="24"/>
                <w:szCs w:val="24"/>
              </w:rPr>
              <w:br/>
              <w:t xml:space="preserve">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 </w:t>
            </w:r>
          </w:p>
          <w:p w14:paraId="3CD10CDA" w14:textId="77777777" w:rsidR="007931B8" w:rsidRPr="0028099F" w:rsidRDefault="007931B8" w:rsidP="007931B8">
            <w:pPr>
              <w:jc w:val="center"/>
              <w:rPr>
                <w:rFonts w:ascii="Times New Roman" w:hAnsi="Times New Roman" w:cs="Times New Roman"/>
                <w:sz w:val="24"/>
                <w:szCs w:val="24"/>
              </w:rPr>
            </w:pPr>
          </w:p>
          <w:p w14:paraId="2454F40E" w14:textId="77777777" w:rsidR="007931B8" w:rsidRPr="0028099F" w:rsidRDefault="007931B8" w:rsidP="007931B8">
            <w:pPr>
              <w:ind w:firstLine="567"/>
              <w:jc w:val="both"/>
              <w:rPr>
                <w:rFonts w:ascii="Times New Roman" w:hAnsi="Times New Roman" w:cs="Times New Roman"/>
                <w:sz w:val="24"/>
                <w:szCs w:val="24"/>
              </w:rPr>
            </w:pPr>
            <w:bookmarkStart w:id="1" w:name="18"/>
            <w:bookmarkEnd w:id="1"/>
            <w:r w:rsidRPr="0028099F">
              <w:rPr>
                <w:rFonts w:ascii="Times New Roman" w:hAnsi="Times New Roman" w:cs="Times New Roman"/>
                <w:sz w:val="24"/>
                <w:szCs w:val="24"/>
              </w:rPr>
              <w:t xml:space="preserve">1. Положення 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(далі – фінансова підтримка ОСББ), розроблене з метою врегулювання процедури здійснення необхідного ремонту відповідно до положення частини сьомої статті 10 Закону України «Про приватизацію державного житлового фонду» в межах реалізації Комплексної цільової програми підвищення енергоефективності та розвитку житлово-комунальної інфраструктури міста Києва на 2021 - 2025 роки, затвердженої рішенням Київської міської ради від 27 березня 2021 року № 1241/1282 «Про затвердження Комплексної цільової програми підвищення енергоефективності та </w:t>
            </w:r>
            <w:r w:rsidRPr="0028099F">
              <w:rPr>
                <w:rFonts w:ascii="Times New Roman" w:hAnsi="Times New Roman" w:cs="Times New Roman"/>
                <w:sz w:val="24"/>
                <w:szCs w:val="24"/>
              </w:rPr>
              <w:lastRenderedPageBreak/>
              <w:t>розвитку житлово-комунального господарства міста Києва на 2021-2025 роки» (далі - Програма), з урахуванням частини першої статті 884 Цивільного кодексу України, законів України «Про особливості здійснення права власності у багатоквартирному будинку», «Про об'єднання співвласників багатоквартирного будинку» та інших актів законодавства України та спрямоване на покращення технічного стану житлового фонду в місті Києві шляхом проведення капітального ремонту спільного майна у багатоквартирному будинку за рахунок коштів бюджету міста Києва.</w:t>
            </w:r>
          </w:p>
          <w:p w14:paraId="3EDF69EF" w14:textId="77777777" w:rsidR="007931B8" w:rsidRDefault="007931B8" w:rsidP="007931B8">
            <w:pPr>
              <w:ind w:firstLine="567"/>
              <w:jc w:val="both"/>
              <w:rPr>
                <w:rFonts w:ascii="Times New Roman" w:hAnsi="Times New Roman" w:cs="Times New Roman"/>
                <w:sz w:val="24"/>
                <w:szCs w:val="24"/>
              </w:rPr>
            </w:pPr>
            <w:bookmarkStart w:id="2" w:name="19"/>
            <w:bookmarkEnd w:id="2"/>
          </w:p>
          <w:p w14:paraId="6A237A86" w14:textId="5A6063BF" w:rsidR="007931B8" w:rsidRPr="0028099F" w:rsidRDefault="007931B8" w:rsidP="007931B8">
            <w:pPr>
              <w:ind w:firstLine="567"/>
              <w:jc w:val="both"/>
              <w:rPr>
                <w:rFonts w:ascii="Times New Roman" w:hAnsi="Times New Roman" w:cs="Times New Roman"/>
                <w:color w:val="000000" w:themeColor="text1"/>
                <w:sz w:val="24"/>
                <w:szCs w:val="24"/>
              </w:rPr>
            </w:pPr>
            <w:r w:rsidRPr="0028099F">
              <w:rPr>
                <w:rFonts w:ascii="Times New Roman" w:hAnsi="Times New Roman" w:cs="Times New Roman"/>
                <w:sz w:val="24"/>
                <w:szCs w:val="24"/>
              </w:rPr>
              <w:t xml:space="preserve"> 2. Фінансова підтримка ОСББ надається після державної реєстрації ОСББ в установленому законом порядку для багатоквартирних будинків, які </w:t>
            </w:r>
            <w:r w:rsidRPr="0028099F">
              <w:rPr>
                <w:rFonts w:ascii="Times New Roman" w:hAnsi="Times New Roman" w:cs="Times New Roman"/>
                <w:color w:val="000000" w:themeColor="text1"/>
                <w:sz w:val="24"/>
                <w:szCs w:val="24"/>
              </w:rPr>
              <w:t xml:space="preserve">експлуатуються більше 10 (десяти) років. </w:t>
            </w:r>
          </w:p>
          <w:p w14:paraId="6E2064C8" w14:textId="79258838" w:rsidR="007931B8" w:rsidRPr="0028099F" w:rsidRDefault="007931B8" w:rsidP="007931B8">
            <w:pPr>
              <w:jc w:val="both"/>
              <w:rPr>
                <w:rFonts w:ascii="Times New Roman" w:hAnsi="Times New Roman" w:cs="Times New Roman"/>
                <w:sz w:val="24"/>
                <w:szCs w:val="24"/>
              </w:rPr>
            </w:pPr>
            <w:r w:rsidRPr="0028099F">
              <w:rPr>
                <w:rFonts w:ascii="Times New Roman" w:hAnsi="Times New Roman" w:cs="Times New Roman"/>
                <w:sz w:val="24"/>
                <w:szCs w:val="24"/>
              </w:rPr>
              <w:t xml:space="preserve">       </w:t>
            </w:r>
            <w:r>
              <w:rPr>
                <w:rFonts w:ascii="Times New Roman" w:hAnsi="Times New Roman" w:cs="Times New Roman"/>
                <w:sz w:val="24"/>
                <w:szCs w:val="24"/>
                <w:lang w:val="uk-UA"/>
              </w:rPr>
              <w:t>У</w:t>
            </w:r>
            <w:r w:rsidRPr="0028099F">
              <w:rPr>
                <w:rFonts w:ascii="Times New Roman" w:hAnsi="Times New Roman" w:cs="Times New Roman"/>
                <w:sz w:val="24"/>
                <w:szCs w:val="24"/>
              </w:rPr>
              <w:t>становити, що для цілей цього Положення новоствореними об’єднаннями багатоквартирного будинку є ОСББ, з моменту державної реєстрації яких станом на день подання головному розпоряднику бюджетних коштів заяви з пакетом визначених документів</w:t>
            </w:r>
            <w:r>
              <w:rPr>
                <w:rFonts w:ascii="Times New Roman" w:hAnsi="Times New Roman" w:cs="Times New Roman"/>
                <w:sz w:val="24"/>
                <w:szCs w:val="24"/>
                <w:lang w:val="uk-UA"/>
              </w:rPr>
              <w:t xml:space="preserve"> минуло</w:t>
            </w:r>
            <w:r w:rsidRPr="0028099F">
              <w:rPr>
                <w:rFonts w:ascii="Times New Roman" w:hAnsi="Times New Roman" w:cs="Times New Roman"/>
                <w:sz w:val="24"/>
                <w:szCs w:val="24"/>
              </w:rPr>
              <w:t xml:space="preserve"> не більше </w:t>
            </w:r>
            <w:r>
              <w:rPr>
                <w:rFonts w:ascii="Times New Roman" w:hAnsi="Times New Roman" w:cs="Times New Roman"/>
                <w:sz w:val="24"/>
                <w:szCs w:val="24"/>
                <w:lang w:val="uk-UA"/>
              </w:rPr>
              <w:t>ніж</w:t>
            </w:r>
            <w:r w:rsidRPr="0028099F">
              <w:rPr>
                <w:rFonts w:ascii="Times New Roman" w:hAnsi="Times New Roman" w:cs="Times New Roman"/>
                <w:sz w:val="24"/>
                <w:szCs w:val="24"/>
              </w:rPr>
              <w:t xml:space="preserve"> 364 дні.</w:t>
            </w:r>
          </w:p>
          <w:p w14:paraId="425F990E" w14:textId="77777777" w:rsidR="007931B8" w:rsidRDefault="007931B8" w:rsidP="007931B8">
            <w:pPr>
              <w:ind w:firstLine="567"/>
              <w:jc w:val="both"/>
              <w:rPr>
                <w:rFonts w:ascii="Times New Roman" w:hAnsi="Times New Roman" w:cs="Times New Roman"/>
                <w:sz w:val="24"/>
                <w:szCs w:val="24"/>
              </w:rPr>
            </w:pPr>
          </w:p>
          <w:p w14:paraId="1C753BE5" w14:textId="77777777" w:rsidR="00375B89" w:rsidRDefault="00375B89" w:rsidP="007931B8">
            <w:pPr>
              <w:ind w:firstLine="567"/>
              <w:jc w:val="both"/>
              <w:rPr>
                <w:rFonts w:ascii="Times New Roman" w:hAnsi="Times New Roman" w:cs="Times New Roman"/>
                <w:sz w:val="24"/>
                <w:szCs w:val="24"/>
              </w:rPr>
            </w:pPr>
          </w:p>
          <w:p w14:paraId="62CB91FE" w14:textId="77777777" w:rsidR="00375B89" w:rsidRDefault="00375B89" w:rsidP="007931B8">
            <w:pPr>
              <w:ind w:firstLine="567"/>
              <w:jc w:val="both"/>
              <w:rPr>
                <w:rFonts w:ascii="Times New Roman" w:hAnsi="Times New Roman" w:cs="Times New Roman"/>
                <w:sz w:val="24"/>
                <w:szCs w:val="24"/>
              </w:rPr>
            </w:pPr>
          </w:p>
          <w:p w14:paraId="1A8F12C6" w14:textId="77777777" w:rsidR="00375B89" w:rsidRDefault="00375B89" w:rsidP="007931B8">
            <w:pPr>
              <w:ind w:firstLine="567"/>
              <w:jc w:val="both"/>
              <w:rPr>
                <w:rFonts w:ascii="Times New Roman" w:hAnsi="Times New Roman" w:cs="Times New Roman"/>
                <w:sz w:val="24"/>
                <w:szCs w:val="24"/>
              </w:rPr>
            </w:pPr>
          </w:p>
          <w:p w14:paraId="2CC4063F" w14:textId="77777777" w:rsidR="00375B89" w:rsidRDefault="00375B89" w:rsidP="007931B8">
            <w:pPr>
              <w:ind w:firstLine="567"/>
              <w:jc w:val="both"/>
              <w:rPr>
                <w:rFonts w:ascii="Times New Roman" w:hAnsi="Times New Roman" w:cs="Times New Roman"/>
                <w:sz w:val="24"/>
                <w:szCs w:val="24"/>
              </w:rPr>
            </w:pPr>
          </w:p>
          <w:p w14:paraId="18A2D41C" w14:textId="77777777" w:rsidR="00375B89" w:rsidRDefault="00375B89" w:rsidP="007931B8">
            <w:pPr>
              <w:ind w:firstLine="567"/>
              <w:jc w:val="both"/>
              <w:rPr>
                <w:rFonts w:ascii="Times New Roman" w:hAnsi="Times New Roman" w:cs="Times New Roman"/>
                <w:sz w:val="24"/>
                <w:szCs w:val="24"/>
              </w:rPr>
            </w:pPr>
          </w:p>
          <w:p w14:paraId="2CBA55F2" w14:textId="77777777" w:rsidR="00375B89" w:rsidRDefault="00375B89" w:rsidP="007931B8">
            <w:pPr>
              <w:ind w:firstLine="567"/>
              <w:jc w:val="both"/>
              <w:rPr>
                <w:rFonts w:ascii="Times New Roman" w:hAnsi="Times New Roman" w:cs="Times New Roman"/>
                <w:sz w:val="24"/>
                <w:szCs w:val="24"/>
              </w:rPr>
            </w:pPr>
          </w:p>
          <w:p w14:paraId="5B5AFD77" w14:textId="77777777" w:rsidR="00375B89" w:rsidRDefault="00375B89" w:rsidP="007931B8">
            <w:pPr>
              <w:ind w:firstLine="567"/>
              <w:jc w:val="both"/>
              <w:rPr>
                <w:rFonts w:ascii="Times New Roman" w:hAnsi="Times New Roman" w:cs="Times New Roman"/>
                <w:sz w:val="24"/>
                <w:szCs w:val="24"/>
              </w:rPr>
            </w:pPr>
          </w:p>
          <w:p w14:paraId="2CD342F0" w14:textId="77777777" w:rsidR="00375B89" w:rsidRDefault="00375B89" w:rsidP="007931B8">
            <w:pPr>
              <w:ind w:firstLine="567"/>
              <w:jc w:val="both"/>
              <w:rPr>
                <w:rFonts w:ascii="Times New Roman" w:hAnsi="Times New Roman" w:cs="Times New Roman"/>
                <w:sz w:val="24"/>
                <w:szCs w:val="24"/>
              </w:rPr>
            </w:pPr>
          </w:p>
          <w:p w14:paraId="56249988" w14:textId="4CBA942C"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 xml:space="preserve">3. Головним розпорядником </w:t>
            </w:r>
            <w:proofErr w:type="gramStart"/>
            <w:r w:rsidRPr="0028099F">
              <w:rPr>
                <w:rFonts w:ascii="Times New Roman" w:hAnsi="Times New Roman" w:cs="Times New Roman"/>
                <w:sz w:val="24"/>
                <w:szCs w:val="24"/>
              </w:rPr>
              <w:t>коштів  фінансової</w:t>
            </w:r>
            <w:proofErr w:type="gramEnd"/>
            <w:r w:rsidRPr="0028099F">
              <w:rPr>
                <w:rFonts w:ascii="Times New Roman" w:hAnsi="Times New Roman" w:cs="Times New Roman"/>
                <w:sz w:val="24"/>
                <w:szCs w:val="24"/>
              </w:rPr>
              <w:t xml:space="preserve"> підтримки ОСББ  є районні в місті Києві державні адміністрації (далі – головний розпорядник коштів).</w:t>
            </w:r>
          </w:p>
          <w:p w14:paraId="7E2710EF" w14:textId="77777777" w:rsidR="007931B8" w:rsidRDefault="007931B8" w:rsidP="007931B8">
            <w:pPr>
              <w:ind w:firstLine="567"/>
              <w:jc w:val="both"/>
              <w:rPr>
                <w:rFonts w:ascii="Times New Roman" w:hAnsi="Times New Roman" w:cs="Times New Roman"/>
                <w:sz w:val="24"/>
                <w:szCs w:val="24"/>
              </w:rPr>
            </w:pPr>
            <w:bookmarkStart w:id="3" w:name="21"/>
            <w:bookmarkEnd w:id="3"/>
          </w:p>
          <w:p w14:paraId="5522C827" w14:textId="687F7E8F"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 Для отримання коштів на фінансову підтримку ОСББ голова правління ОСББ надає головному розпоряднику коштів наступні документи:</w:t>
            </w:r>
          </w:p>
          <w:p w14:paraId="32656087"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lastRenderedPageBreak/>
              <w:t>4.1. Заяву, до якої додаються:</w:t>
            </w:r>
          </w:p>
          <w:p w14:paraId="7634E525" w14:textId="69122844" w:rsidR="007931B8" w:rsidRPr="0028099F" w:rsidRDefault="007931B8" w:rsidP="007931B8">
            <w:pPr>
              <w:ind w:firstLine="567"/>
              <w:jc w:val="both"/>
              <w:rPr>
                <w:rFonts w:ascii="Times New Roman" w:hAnsi="Times New Roman" w:cs="Times New Roman"/>
                <w:sz w:val="24"/>
                <w:szCs w:val="24"/>
              </w:rPr>
            </w:pPr>
            <w:bookmarkStart w:id="4" w:name="22"/>
            <w:bookmarkEnd w:id="4"/>
            <w:r w:rsidRPr="0028099F">
              <w:rPr>
                <w:rFonts w:ascii="Times New Roman" w:hAnsi="Times New Roman" w:cs="Times New Roman"/>
                <w:sz w:val="24"/>
                <w:szCs w:val="24"/>
              </w:rPr>
              <w:t>4.1.1. Витяг із Єдиного державного реєстру юридичних осіб та фізичних осіб підприємців про державну реєстрацію об'єднання співвлас</w:t>
            </w:r>
            <w:r>
              <w:rPr>
                <w:rFonts w:ascii="Times New Roman" w:hAnsi="Times New Roman" w:cs="Times New Roman"/>
                <w:sz w:val="24"/>
                <w:szCs w:val="24"/>
              </w:rPr>
              <w:t>ників багатоквартирного будинку.</w:t>
            </w:r>
          </w:p>
          <w:p w14:paraId="6647AEEE" w14:textId="61037ABB" w:rsidR="007931B8" w:rsidRPr="0028099F" w:rsidRDefault="007931B8" w:rsidP="007931B8">
            <w:pPr>
              <w:ind w:firstLine="567"/>
              <w:jc w:val="both"/>
              <w:rPr>
                <w:rFonts w:ascii="Times New Roman" w:hAnsi="Times New Roman" w:cs="Times New Roman"/>
                <w:sz w:val="24"/>
                <w:szCs w:val="24"/>
              </w:rPr>
            </w:pPr>
            <w:bookmarkStart w:id="5" w:name="23"/>
            <w:bookmarkEnd w:id="5"/>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.2. Копію протоколу установчих зборів ОСББ;</w:t>
            </w:r>
          </w:p>
          <w:p w14:paraId="670ECF47" w14:textId="3F46D23D" w:rsidR="007931B8" w:rsidRPr="0028099F" w:rsidRDefault="007931B8" w:rsidP="007931B8">
            <w:pPr>
              <w:ind w:firstLine="567"/>
              <w:jc w:val="both"/>
              <w:rPr>
                <w:rFonts w:ascii="Times New Roman" w:hAnsi="Times New Roman" w:cs="Times New Roman"/>
                <w:sz w:val="24"/>
                <w:szCs w:val="24"/>
              </w:rPr>
            </w:pPr>
            <w:bookmarkStart w:id="6" w:name="24"/>
            <w:bookmarkEnd w:id="6"/>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.3. Документ, який підтверджує повноваження голови правління ОСББ</w:t>
            </w:r>
            <w:r>
              <w:rPr>
                <w:rFonts w:ascii="Times New Roman" w:hAnsi="Times New Roman" w:cs="Times New Roman"/>
                <w:sz w:val="24"/>
                <w:szCs w:val="24"/>
              </w:rPr>
              <w:t>.</w:t>
            </w:r>
          </w:p>
          <w:p w14:paraId="63861B37" w14:textId="3B626F33" w:rsidR="007931B8" w:rsidRDefault="007931B8" w:rsidP="007931B8">
            <w:pPr>
              <w:ind w:firstLine="567"/>
              <w:jc w:val="both"/>
              <w:rPr>
                <w:rFonts w:ascii="Times New Roman" w:hAnsi="Times New Roman" w:cs="Times New Roman"/>
                <w:sz w:val="24"/>
                <w:szCs w:val="24"/>
              </w:rPr>
            </w:pPr>
            <w:bookmarkStart w:id="7" w:name="25"/>
            <w:bookmarkEnd w:id="7"/>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.4. Довідку про</w:t>
            </w:r>
            <w:r>
              <w:rPr>
                <w:rFonts w:ascii="Times New Roman" w:hAnsi="Times New Roman" w:cs="Times New Roman"/>
                <w:sz w:val="24"/>
                <w:szCs w:val="24"/>
              </w:rPr>
              <w:t xml:space="preserve"> відкриття банківського рахунку.</w:t>
            </w:r>
          </w:p>
          <w:p w14:paraId="035F8DF9" w14:textId="45D46604"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.5. Витяг з протоколу зборів ОСББ про прийняття будинку в управлін</w:t>
            </w:r>
            <w:r>
              <w:rPr>
                <w:rFonts w:ascii="Times New Roman" w:hAnsi="Times New Roman" w:cs="Times New Roman"/>
                <w:sz w:val="24"/>
                <w:szCs w:val="24"/>
              </w:rPr>
              <w:t>ня та/або на самообслуговування.</w:t>
            </w:r>
          </w:p>
          <w:p w14:paraId="03D64BEC" w14:textId="58964C15"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.6. І</w:t>
            </w:r>
            <w:r w:rsidRPr="0028099F">
              <w:rPr>
                <w:rFonts w:ascii="Times New Roman" w:hAnsi="Times New Roman"/>
                <w:sz w:val="24"/>
                <w:szCs w:val="24"/>
              </w:rPr>
              <w:t>нформаційну довідку щодо кількості та площі квартир та нежитлових приміщень у будинку</w:t>
            </w:r>
            <w:r>
              <w:rPr>
                <w:rFonts w:ascii="Times New Roman" w:hAnsi="Times New Roman"/>
                <w:sz w:val="24"/>
                <w:szCs w:val="24"/>
              </w:rPr>
              <w:t>.</w:t>
            </w:r>
          </w:p>
          <w:p w14:paraId="4F2B54A1" w14:textId="52F7F614"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.7. Витяг з протоколу зборів ОСББ про визначення пріоритетного виду ремонтних робіт для цього будинку</w:t>
            </w:r>
            <w:r>
              <w:rPr>
                <w:rFonts w:ascii="Times New Roman" w:hAnsi="Times New Roman" w:cs="Times New Roman"/>
                <w:sz w:val="24"/>
                <w:szCs w:val="24"/>
              </w:rPr>
              <w:t>.</w:t>
            </w:r>
          </w:p>
          <w:p w14:paraId="4C5A91A9" w14:textId="14BD62F5" w:rsidR="007931B8" w:rsidRPr="0028099F" w:rsidRDefault="007931B8" w:rsidP="007931B8">
            <w:pPr>
              <w:ind w:firstLine="567"/>
              <w:jc w:val="both"/>
              <w:rPr>
                <w:rFonts w:ascii="Times New Roman" w:hAnsi="Times New Roman" w:cs="Times New Roman"/>
                <w:sz w:val="24"/>
                <w:szCs w:val="24"/>
              </w:rPr>
            </w:pPr>
            <w:bookmarkStart w:id="8" w:name="27"/>
            <w:bookmarkStart w:id="9" w:name="28"/>
            <w:bookmarkStart w:id="10" w:name="29"/>
            <w:bookmarkEnd w:id="8"/>
            <w:bookmarkEnd w:id="9"/>
            <w:bookmarkEnd w:id="10"/>
            <w:r w:rsidRPr="0028099F">
              <w:rPr>
                <w:rFonts w:ascii="Times New Roman" w:hAnsi="Times New Roman"/>
                <w:sz w:val="24"/>
                <w:szCs w:val="24"/>
              </w:rPr>
              <w:t>4.</w:t>
            </w:r>
            <w:r>
              <w:rPr>
                <w:rFonts w:ascii="Times New Roman" w:hAnsi="Times New Roman"/>
                <w:sz w:val="24"/>
                <w:szCs w:val="24"/>
                <w:lang w:val="uk-UA"/>
              </w:rPr>
              <w:t>1</w:t>
            </w:r>
            <w:r w:rsidRPr="0028099F">
              <w:rPr>
                <w:rFonts w:ascii="Times New Roman" w:hAnsi="Times New Roman"/>
                <w:sz w:val="24"/>
                <w:szCs w:val="24"/>
              </w:rPr>
              <w:t xml:space="preserve">.8. Кошторисну документацію з позитивним висновком експертизи </w:t>
            </w:r>
            <w:r w:rsidRPr="0028099F">
              <w:rPr>
                <w:rFonts w:ascii="Times New Roman" w:hAnsi="Times New Roman" w:cs="Times New Roman"/>
                <w:sz w:val="24"/>
                <w:szCs w:val="24"/>
              </w:rPr>
              <w:t>на виконання робіт, які заплановано виконати в межах суми підтримки ОСББ</w:t>
            </w:r>
            <w:r>
              <w:rPr>
                <w:rFonts w:ascii="Times New Roman" w:hAnsi="Times New Roman" w:cs="Times New Roman"/>
                <w:sz w:val="24"/>
                <w:szCs w:val="24"/>
              </w:rPr>
              <w:t>.</w:t>
            </w:r>
          </w:p>
          <w:p w14:paraId="4992CCD2" w14:textId="49D829C6"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sz w:val="24"/>
                <w:szCs w:val="24"/>
              </w:rPr>
              <w:t>4.</w:t>
            </w:r>
            <w:r>
              <w:rPr>
                <w:rFonts w:ascii="Times New Roman" w:hAnsi="Times New Roman"/>
                <w:sz w:val="24"/>
                <w:szCs w:val="24"/>
                <w:lang w:val="uk-UA"/>
              </w:rPr>
              <w:t>1</w:t>
            </w:r>
            <w:r w:rsidRPr="0028099F">
              <w:rPr>
                <w:rFonts w:ascii="Times New Roman" w:hAnsi="Times New Roman"/>
                <w:sz w:val="24"/>
                <w:szCs w:val="24"/>
              </w:rPr>
              <w:t xml:space="preserve">.9. </w:t>
            </w:r>
            <w:r w:rsidRPr="0028099F">
              <w:rPr>
                <w:rFonts w:ascii="Times New Roman" w:hAnsi="Times New Roman" w:cs="Times New Roman"/>
                <w:sz w:val="24"/>
                <w:szCs w:val="24"/>
              </w:rPr>
              <w:t xml:space="preserve">Усі копії документів, що надаються до розгляду скріплені </w:t>
            </w:r>
            <w:proofErr w:type="gramStart"/>
            <w:r w:rsidRPr="0028099F">
              <w:rPr>
                <w:rFonts w:ascii="Times New Roman" w:hAnsi="Times New Roman" w:cs="Times New Roman"/>
                <w:sz w:val="24"/>
                <w:szCs w:val="24"/>
              </w:rPr>
              <w:t>підписом  (</w:t>
            </w:r>
            <w:proofErr w:type="gramEnd"/>
            <w:r w:rsidRPr="0028099F">
              <w:rPr>
                <w:rFonts w:ascii="Times New Roman" w:hAnsi="Times New Roman" w:cs="Times New Roman"/>
                <w:sz w:val="24"/>
                <w:szCs w:val="24"/>
              </w:rPr>
              <w:t>у разі наявності) печаткою ОСББ</w:t>
            </w:r>
            <w:r>
              <w:rPr>
                <w:rFonts w:ascii="Times New Roman" w:hAnsi="Times New Roman" w:cs="Times New Roman"/>
                <w:sz w:val="24"/>
                <w:szCs w:val="24"/>
              </w:rPr>
              <w:t xml:space="preserve"> та прошитими і пронумерованими.</w:t>
            </w:r>
          </w:p>
          <w:p w14:paraId="1FC8789F" w14:textId="095C198C" w:rsidR="007931B8" w:rsidRPr="0028099F" w:rsidRDefault="007931B8" w:rsidP="007931B8">
            <w:pPr>
              <w:ind w:firstLine="567"/>
              <w:jc w:val="both"/>
              <w:rPr>
                <w:rFonts w:ascii="Times New Roman" w:hAnsi="Times New Roman" w:cs="Times New Roman"/>
                <w:sz w:val="24"/>
                <w:szCs w:val="24"/>
              </w:rPr>
            </w:pPr>
            <w:bookmarkStart w:id="11" w:name="31"/>
            <w:bookmarkEnd w:id="11"/>
            <w:r w:rsidRPr="0028099F">
              <w:rPr>
                <w:rFonts w:ascii="Times New Roman" w:hAnsi="Times New Roman" w:cs="Times New Roman"/>
                <w:sz w:val="24"/>
                <w:szCs w:val="24"/>
              </w:rPr>
              <w:t xml:space="preserve">4.1.10. У разі перереєстрації житлово-будівельного кооперативу в ОСББ, фінансова підтримка ОСББ здійснюється у тому ж обсязі, що і при створенні ОСББ. </w:t>
            </w:r>
          </w:p>
          <w:p w14:paraId="79662C1B" w14:textId="77777777" w:rsidR="007931B8" w:rsidRDefault="007931B8" w:rsidP="007931B8">
            <w:pPr>
              <w:ind w:firstLine="567"/>
              <w:jc w:val="both"/>
              <w:rPr>
                <w:rFonts w:ascii="Times New Roman" w:hAnsi="Times New Roman" w:cs="Times New Roman"/>
                <w:sz w:val="24"/>
                <w:szCs w:val="24"/>
              </w:rPr>
            </w:pPr>
          </w:p>
          <w:p w14:paraId="68C8278D" w14:textId="2FB97910"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 xml:space="preserve">5. </w:t>
            </w:r>
            <w:r w:rsidRPr="0028099F">
              <w:rPr>
                <w:rFonts w:ascii="Times New Roman" w:hAnsi="Times New Roman"/>
                <w:sz w:val="24"/>
                <w:szCs w:val="24"/>
              </w:rPr>
              <w:t xml:space="preserve">Розрахунок суми підтримки ОСББ визначається в залежності від кількості квартир в багатоквартирному </w:t>
            </w:r>
            <w:proofErr w:type="gramStart"/>
            <w:r w:rsidRPr="0028099F">
              <w:rPr>
                <w:rFonts w:ascii="Times New Roman" w:hAnsi="Times New Roman"/>
                <w:sz w:val="24"/>
                <w:szCs w:val="24"/>
              </w:rPr>
              <w:t>будинку,  а</w:t>
            </w:r>
            <w:proofErr w:type="gramEnd"/>
            <w:r w:rsidRPr="0028099F">
              <w:rPr>
                <w:rFonts w:ascii="Times New Roman" w:hAnsi="Times New Roman"/>
                <w:sz w:val="24"/>
                <w:szCs w:val="24"/>
              </w:rPr>
              <w:t xml:space="preserve"> саме:</w:t>
            </w:r>
          </w:p>
          <w:p w14:paraId="61A24A7A"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до       50   квартир           - 1 000 000,00 гривень;</w:t>
            </w:r>
          </w:p>
          <w:p w14:paraId="2A1006A2"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до       150   квартир         - 1,5 000 000,00 гривень;</w:t>
            </w:r>
          </w:p>
          <w:p w14:paraId="43DB464C" w14:textId="71971664"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до       250 квартир           - 2,5 0</w:t>
            </w:r>
            <w:r>
              <w:rPr>
                <w:rFonts w:ascii="Times New Roman" w:hAnsi="Times New Roman"/>
                <w:sz w:val="24"/>
                <w:szCs w:val="24"/>
              </w:rPr>
              <w:t>00 000,</w:t>
            </w:r>
            <w:r w:rsidRPr="0028099F">
              <w:rPr>
                <w:rFonts w:ascii="Times New Roman" w:hAnsi="Times New Roman"/>
                <w:sz w:val="24"/>
                <w:szCs w:val="24"/>
              </w:rPr>
              <w:t>00 гривень;</w:t>
            </w:r>
          </w:p>
          <w:p w14:paraId="4E24BC75"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понад 250 квартир           - 3,5 000 000,00 гривень.</w:t>
            </w:r>
          </w:p>
          <w:p w14:paraId="78B493F8" w14:textId="77777777" w:rsidR="007931B8" w:rsidRDefault="007931B8" w:rsidP="007931B8">
            <w:pPr>
              <w:ind w:firstLine="567"/>
              <w:jc w:val="both"/>
              <w:rPr>
                <w:rFonts w:ascii="Times New Roman" w:hAnsi="Times New Roman" w:cs="Times New Roman"/>
                <w:sz w:val="24"/>
                <w:szCs w:val="24"/>
              </w:rPr>
            </w:pPr>
            <w:bookmarkStart w:id="12" w:name="30"/>
            <w:bookmarkStart w:id="13" w:name="32"/>
            <w:bookmarkEnd w:id="12"/>
            <w:bookmarkEnd w:id="13"/>
          </w:p>
          <w:p w14:paraId="725EAF17" w14:textId="4FF803BF" w:rsidR="007931B8" w:rsidRPr="0028099F" w:rsidRDefault="007931B8" w:rsidP="007931B8">
            <w:pPr>
              <w:ind w:firstLine="567"/>
              <w:jc w:val="both"/>
              <w:rPr>
                <w:rFonts w:ascii="Arial" w:hAnsi="Arial" w:cs="Arial"/>
                <w:color w:val="264969"/>
                <w:sz w:val="24"/>
                <w:szCs w:val="24"/>
              </w:rPr>
            </w:pPr>
            <w:r w:rsidRPr="0028099F">
              <w:rPr>
                <w:rFonts w:ascii="Times New Roman" w:hAnsi="Times New Roman" w:cs="Times New Roman"/>
                <w:sz w:val="24"/>
                <w:szCs w:val="24"/>
              </w:rPr>
              <w:t xml:space="preserve">6. Головний розпорядник коштів на підставі наданих відповідно </w:t>
            </w:r>
            <w:proofErr w:type="gramStart"/>
            <w:r w:rsidRPr="0028099F">
              <w:rPr>
                <w:rFonts w:ascii="Times New Roman" w:hAnsi="Times New Roman" w:cs="Times New Roman"/>
                <w:sz w:val="24"/>
                <w:szCs w:val="24"/>
              </w:rPr>
              <w:t>до пункту</w:t>
            </w:r>
            <w:proofErr w:type="gramEnd"/>
            <w:r w:rsidRPr="0028099F">
              <w:rPr>
                <w:rFonts w:ascii="Times New Roman" w:hAnsi="Times New Roman" w:cs="Times New Roman"/>
                <w:sz w:val="24"/>
                <w:szCs w:val="24"/>
              </w:rPr>
              <w:t xml:space="preserve"> 4 цього положення документів у встановленому порядку визначає замовників робіт.</w:t>
            </w:r>
            <w:r w:rsidRPr="0028099F">
              <w:rPr>
                <w:rFonts w:ascii="Arial" w:hAnsi="Arial" w:cs="Arial"/>
                <w:color w:val="264969"/>
                <w:sz w:val="24"/>
                <w:szCs w:val="24"/>
              </w:rPr>
              <w:t xml:space="preserve"> </w:t>
            </w:r>
          </w:p>
          <w:p w14:paraId="311B4AF3" w14:textId="77777777" w:rsidR="007931B8" w:rsidRDefault="007931B8" w:rsidP="007931B8">
            <w:pPr>
              <w:ind w:firstLine="567"/>
              <w:jc w:val="both"/>
              <w:rPr>
                <w:rFonts w:ascii="Times New Roman" w:hAnsi="Times New Roman" w:cs="Times New Roman"/>
                <w:sz w:val="24"/>
                <w:szCs w:val="24"/>
              </w:rPr>
            </w:pPr>
          </w:p>
          <w:p w14:paraId="356FF659" w14:textId="429D8C47"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 xml:space="preserve">7. Кошти фінансової підтримки ОСББ спрямовуються для здійснення проведення капітальних ремонтів спільного майна у багатоквартирному будинку </w:t>
            </w:r>
            <w:proofErr w:type="gramStart"/>
            <w:r w:rsidRPr="0028099F">
              <w:rPr>
                <w:rFonts w:ascii="Times New Roman" w:hAnsi="Times New Roman" w:cs="Times New Roman"/>
                <w:sz w:val="24"/>
                <w:szCs w:val="24"/>
              </w:rPr>
              <w:t xml:space="preserve">і </w:t>
            </w:r>
            <w:r w:rsidRPr="0028099F">
              <w:rPr>
                <w:rFonts w:ascii="Times New Roman" w:hAnsi="Times New Roman"/>
                <w:sz w:val="24"/>
                <w:szCs w:val="24"/>
              </w:rPr>
              <w:t xml:space="preserve"> не</w:t>
            </w:r>
            <w:proofErr w:type="gramEnd"/>
            <w:r w:rsidRPr="0028099F">
              <w:rPr>
                <w:rFonts w:ascii="Times New Roman" w:hAnsi="Times New Roman"/>
                <w:sz w:val="24"/>
                <w:szCs w:val="24"/>
              </w:rPr>
              <w:t xml:space="preserve"> підлягають розподілу між співвласниками. </w:t>
            </w:r>
          </w:p>
          <w:p w14:paraId="316F7480" w14:textId="77777777" w:rsidR="007931B8" w:rsidRDefault="007931B8" w:rsidP="007931B8">
            <w:pPr>
              <w:ind w:firstLine="567"/>
              <w:jc w:val="both"/>
              <w:rPr>
                <w:rFonts w:ascii="Times New Roman" w:hAnsi="Times New Roman"/>
                <w:sz w:val="24"/>
                <w:szCs w:val="24"/>
              </w:rPr>
            </w:pPr>
          </w:p>
          <w:p w14:paraId="234A8AE0" w14:textId="7F1706DE"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8. Кошти фінансової підтримки ОСББ розподіляються головним розпорядником </w:t>
            </w:r>
            <w:proofErr w:type="gramStart"/>
            <w:r w:rsidRPr="0028099F">
              <w:rPr>
                <w:rFonts w:ascii="Times New Roman" w:hAnsi="Times New Roman"/>
                <w:sz w:val="24"/>
                <w:szCs w:val="24"/>
              </w:rPr>
              <w:t>коштів  відповідно</w:t>
            </w:r>
            <w:proofErr w:type="gramEnd"/>
            <w:r w:rsidRPr="0028099F">
              <w:rPr>
                <w:rFonts w:ascii="Times New Roman" w:hAnsi="Times New Roman"/>
                <w:sz w:val="24"/>
                <w:szCs w:val="24"/>
              </w:rPr>
              <w:t xml:space="preserve"> до пріоритетності запровадження заходів з капітального ремонту житлових будинків у такому порядку:</w:t>
            </w:r>
          </w:p>
          <w:p w14:paraId="7DBE8558"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капітальний ремонт ліфтів;</w:t>
            </w:r>
          </w:p>
          <w:p w14:paraId="110E763C"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капітальний ремонт покрівлі;</w:t>
            </w:r>
          </w:p>
          <w:p w14:paraId="72DA999C" w14:textId="3E6A1DFC"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 капітальний ремонт внутрішніх інженерних мереж (у т. ч. насосні, бойлери) та </w:t>
            </w:r>
            <w:r>
              <w:rPr>
                <w:rFonts w:ascii="Times New Roman" w:hAnsi="Times New Roman"/>
                <w:sz w:val="24"/>
                <w:szCs w:val="24"/>
              </w:rPr>
              <w:t>електричних мереж</w:t>
            </w:r>
            <w:r w:rsidRPr="0028099F">
              <w:rPr>
                <w:rFonts w:ascii="Times New Roman" w:hAnsi="Times New Roman"/>
                <w:sz w:val="24"/>
                <w:szCs w:val="24"/>
              </w:rPr>
              <w:t>;</w:t>
            </w:r>
          </w:p>
          <w:p w14:paraId="4743F041"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капітальний ремонт під’їздів та сходових кліток, заміна вікон та дверей в місцях загального користування на енергозберігаючі, тощо;</w:t>
            </w:r>
          </w:p>
          <w:p w14:paraId="1464CDC0"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   капітальний </w:t>
            </w:r>
            <w:proofErr w:type="gramStart"/>
            <w:r w:rsidRPr="0028099F">
              <w:rPr>
                <w:rFonts w:ascii="Times New Roman" w:hAnsi="Times New Roman"/>
                <w:sz w:val="24"/>
                <w:szCs w:val="24"/>
              </w:rPr>
              <w:t>ремонт  вхідної</w:t>
            </w:r>
            <w:proofErr w:type="gramEnd"/>
            <w:r w:rsidRPr="0028099F">
              <w:rPr>
                <w:rFonts w:ascii="Times New Roman" w:hAnsi="Times New Roman"/>
                <w:sz w:val="24"/>
                <w:szCs w:val="24"/>
              </w:rPr>
              <w:t xml:space="preserve"> групи.</w:t>
            </w:r>
          </w:p>
          <w:p w14:paraId="4B77FC68" w14:textId="77777777" w:rsidR="007931B8" w:rsidRDefault="007931B8" w:rsidP="007931B8">
            <w:pPr>
              <w:ind w:firstLine="567"/>
              <w:jc w:val="both"/>
              <w:rPr>
                <w:rFonts w:ascii="Times New Roman" w:hAnsi="Times New Roman" w:cs="Times New Roman"/>
                <w:sz w:val="24"/>
                <w:szCs w:val="24"/>
              </w:rPr>
            </w:pPr>
          </w:p>
          <w:p w14:paraId="7A35F3F2" w14:textId="6E804F88"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 xml:space="preserve">9. Один багатоквартирний будинок має право на отримання коштів </w:t>
            </w:r>
            <w:proofErr w:type="gramStart"/>
            <w:r w:rsidRPr="0028099F">
              <w:rPr>
                <w:rFonts w:ascii="Times New Roman" w:hAnsi="Times New Roman" w:cs="Times New Roman"/>
                <w:sz w:val="24"/>
                <w:szCs w:val="24"/>
              </w:rPr>
              <w:t>фінансової  підтримки</w:t>
            </w:r>
            <w:proofErr w:type="gramEnd"/>
            <w:r w:rsidRPr="0028099F">
              <w:rPr>
                <w:rFonts w:ascii="Times New Roman" w:hAnsi="Times New Roman" w:cs="Times New Roman"/>
                <w:sz w:val="24"/>
                <w:szCs w:val="24"/>
              </w:rPr>
              <w:t xml:space="preserve"> ОСББ одноразово.</w:t>
            </w:r>
          </w:p>
          <w:p w14:paraId="07E04CAE" w14:textId="77777777" w:rsidR="007931B8" w:rsidRDefault="007931B8" w:rsidP="007931B8">
            <w:pPr>
              <w:ind w:firstLine="567"/>
              <w:jc w:val="both"/>
              <w:rPr>
                <w:rFonts w:ascii="Times New Roman" w:hAnsi="Times New Roman" w:cs="Times New Roman"/>
                <w:sz w:val="24"/>
                <w:szCs w:val="24"/>
              </w:rPr>
            </w:pPr>
          </w:p>
          <w:p w14:paraId="02DC89C6" w14:textId="551B001D"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10. Заявки щодо надання фінансової підтримки ОСББ в наступному році приймаються до 01 жовтня поточного року.</w:t>
            </w:r>
          </w:p>
          <w:p w14:paraId="323829DF" w14:textId="77777777" w:rsidR="007931B8" w:rsidRDefault="007931B8" w:rsidP="007931B8">
            <w:pPr>
              <w:ind w:firstLine="567"/>
              <w:jc w:val="both"/>
              <w:rPr>
                <w:rFonts w:ascii="Times New Roman" w:hAnsi="Times New Roman"/>
                <w:sz w:val="24"/>
                <w:szCs w:val="24"/>
              </w:rPr>
            </w:pPr>
          </w:p>
          <w:p w14:paraId="619E11F9" w14:textId="42EA512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11. Районні в місті Києві державні </w:t>
            </w:r>
            <w:proofErr w:type="gramStart"/>
            <w:r w:rsidRPr="0028099F">
              <w:rPr>
                <w:rFonts w:ascii="Times New Roman" w:hAnsi="Times New Roman"/>
                <w:sz w:val="24"/>
                <w:szCs w:val="24"/>
              </w:rPr>
              <w:t>адміністрації  в</w:t>
            </w:r>
            <w:proofErr w:type="gramEnd"/>
            <w:r w:rsidRPr="0028099F">
              <w:rPr>
                <w:rFonts w:ascii="Times New Roman" w:hAnsi="Times New Roman"/>
                <w:sz w:val="24"/>
                <w:szCs w:val="24"/>
              </w:rPr>
              <w:t xml:space="preserve"> установленому порядку формують та подають до Департаменту фінансів виконавчого органу Київської міської ради (Київської міської державної адміністрації) бюджетний  запит на отримання відповідного фінансування. </w:t>
            </w:r>
          </w:p>
          <w:p w14:paraId="2F94DA7B" w14:textId="77777777" w:rsidR="007931B8" w:rsidRDefault="007931B8" w:rsidP="007931B8">
            <w:pPr>
              <w:ind w:firstLine="567"/>
              <w:jc w:val="both"/>
              <w:rPr>
                <w:rFonts w:ascii="Times New Roman" w:hAnsi="Times New Roman"/>
                <w:sz w:val="24"/>
                <w:szCs w:val="24"/>
              </w:rPr>
            </w:pPr>
          </w:p>
          <w:p w14:paraId="08245B46" w14:textId="51FE9B33"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12. Адресні переліки ОСББ для отримання к</w:t>
            </w:r>
            <w:r w:rsidRPr="0028099F">
              <w:rPr>
                <w:rFonts w:ascii="Times New Roman" w:hAnsi="Times New Roman" w:cs="Times New Roman"/>
                <w:sz w:val="24"/>
                <w:szCs w:val="24"/>
              </w:rPr>
              <w:t xml:space="preserve">оштів фінансової підтримки, </w:t>
            </w:r>
            <w:r w:rsidRPr="0028099F">
              <w:rPr>
                <w:rFonts w:ascii="Times New Roman" w:hAnsi="Times New Roman"/>
                <w:sz w:val="24"/>
                <w:szCs w:val="24"/>
              </w:rPr>
              <w:t>затверджуються районними в місті Києві державними адміністраціями в установленому законодавствам порядку.</w:t>
            </w:r>
          </w:p>
          <w:p w14:paraId="7E8C948B" w14:textId="77777777" w:rsidR="007931B8" w:rsidRDefault="007931B8" w:rsidP="007931B8">
            <w:pPr>
              <w:ind w:firstLine="567"/>
              <w:jc w:val="both"/>
              <w:rPr>
                <w:rFonts w:ascii="Times New Roman" w:hAnsi="Times New Roman"/>
                <w:sz w:val="24"/>
                <w:szCs w:val="24"/>
              </w:rPr>
            </w:pPr>
          </w:p>
          <w:p w14:paraId="75CE406D" w14:textId="7C8E6A2F"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13. ОСББ обирає уповноважену особу/голову правління для укладання з визначеним у встановленому порядку районною в місті Києві </w:t>
            </w:r>
            <w:r w:rsidRPr="0028099F">
              <w:rPr>
                <w:rFonts w:ascii="Times New Roman" w:hAnsi="Times New Roman"/>
                <w:sz w:val="24"/>
                <w:szCs w:val="24"/>
              </w:rPr>
              <w:lastRenderedPageBreak/>
              <w:t xml:space="preserve">державною адміністрацією замовником договору про організацію здійснення робіт та виконання функцій замовника робіт цим підприємством, представлення інтересів співвласників багатоквартирного будинку щодо питань, пов’язаних із здійсненням робіт (у т. ч. при підписанні актів виконаних робіт). </w:t>
            </w:r>
          </w:p>
          <w:p w14:paraId="0A240418" w14:textId="77777777" w:rsidR="007931B8" w:rsidRDefault="007931B8" w:rsidP="007931B8">
            <w:pPr>
              <w:ind w:firstLine="567"/>
              <w:jc w:val="both"/>
              <w:rPr>
                <w:rFonts w:ascii="Times New Roman" w:hAnsi="Times New Roman"/>
                <w:sz w:val="24"/>
                <w:szCs w:val="24"/>
              </w:rPr>
            </w:pPr>
          </w:p>
          <w:p w14:paraId="389DDE5A" w14:textId="3CABDD18"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sz w:val="24"/>
                <w:szCs w:val="24"/>
              </w:rPr>
              <w:t xml:space="preserve">14. Після виконання робіт та </w:t>
            </w:r>
            <w:r>
              <w:rPr>
                <w:rFonts w:ascii="Times New Roman" w:hAnsi="Times New Roman"/>
                <w:sz w:val="24"/>
                <w:szCs w:val="24"/>
              </w:rPr>
              <w:t>підписання тр</w:t>
            </w:r>
            <w:r>
              <w:rPr>
                <w:rFonts w:ascii="Times New Roman" w:hAnsi="Times New Roman"/>
                <w:sz w:val="24"/>
                <w:szCs w:val="24"/>
                <w:lang w:val="uk-UA"/>
              </w:rPr>
              <w:t>и</w:t>
            </w:r>
            <w:r w:rsidRPr="0028099F">
              <w:rPr>
                <w:rFonts w:ascii="Times New Roman" w:hAnsi="Times New Roman"/>
                <w:sz w:val="24"/>
                <w:szCs w:val="24"/>
              </w:rPr>
              <w:t>стороннього акт</w:t>
            </w:r>
            <w:r>
              <w:rPr>
                <w:rFonts w:ascii="Times New Roman" w:hAnsi="Times New Roman"/>
                <w:sz w:val="24"/>
                <w:szCs w:val="24"/>
                <w:lang w:val="uk-UA"/>
              </w:rPr>
              <w:t>а</w:t>
            </w:r>
            <w:r w:rsidRPr="0028099F">
              <w:rPr>
                <w:rFonts w:ascii="Times New Roman" w:hAnsi="Times New Roman"/>
                <w:sz w:val="24"/>
                <w:szCs w:val="24"/>
              </w:rPr>
              <w:t xml:space="preserve"> приймання/передачі робіт районна в місті Києві державна адміністрація передає майно</w:t>
            </w:r>
            <w:r>
              <w:rPr>
                <w:rFonts w:ascii="Times New Roman" w:hAnsi="Times New Roman"/>
                <w:sz w:val="24"/>
                <w:szCs w:val="24"/>
                <w:lang w:val="uk-UA"/>
              </w:rPr>
              <w:t>,</w:t>
            </w:r>
            <w:r w:rsidRPr="0028099F">
              <w:rPr>
                <w:rFonts w:ascii="Times New Roman" w:hAnsi="Times New Roman"/>
                <w:sz w:val="24"/>
                <w:szCs w:val="24"/>
              </w:rPr>
              <w:t xml:space="preserve"> створене за бюджетні кошти</w:t>
            </w:r>
            <w:r>
              <w:rPr>
                <w:rFonts w:ascii="Times New Roman" w:hAnsi="Times New Roman"/>
                <w:sz w:val="24"/>
                <w:szCs w:val="24"/>
                <w:lang w:val="uk-UA"/>
              </w:rPr>
              <w:t>,</w:t>
            </w:r>
            <w:r w:rsidRPr="0028099F">
              <w:rPr>
                <w:rFonts w:ascii="Times New Roman" w:hAnsi="Times New Roman"/>
                <w:sz w:val="24"/>
                <w:szCs w:val="24"/>
              </w:rPr>
              <w:t xml:space="preserve"> в управління ОСББ. </w:t>
            </w:r>
          </w:p>
          <w:p w14:paraId="1B6800CF" w14:textId="77777777" w:rsidR="007931B8" w:rsidRPr="0028099F" w:rsidRDefault="007931B8" w:rsidP="007931B8">
            <w:pPr>
              <w:ind w:firstLine="567"/>
              <w:jc w:val="both"/>
              <w:rPr>
                <w:rFonts w:ascii="Times New Roman" w:hAnsi="Times New Roman"/>
                <w:sz w:val="24"/>
                <w:szCs w:val="24"/>
              </w:rPr>
            </w:pPr>
          </w:p>
          <w:p w14:paraId="7FF3BE11" w14:textId="77777777" w:rsidR="007931B8" w:rsidRPr="0028099F" w:rsidRDefault="007931B8" w:rsidP="007931B8">
            <w:pPr>
              <w:ind w:firstLine="567"/>
              <w:jc w:val="both"/>
              <w:rPr>
                <w:rFonts w:ascii="Times New Roman" w:hAnsi="Times New Roman"/>
                <w:b/>
                <w:sz w:val="24"/>
                <w:szCs w:val="24"/>
              </w:rPr>
            </w:pPr>
          </w:p>
          <w:p w14:paraId="44CF8D35" w14:textId="1170F5BD" w:rsidR="007931B8" w:rsidRPr="0028099F" w:rsidRDefault="007931B8" w:rsidP="007931B8">
            <w:pPr>
              <w:jc w:val="both"/>
              <w:rPr>
                <w:rFonts w:ascii="Times New Roman" w:hAnsi="Times New Roman" w:cs="Times New Roman"/>
                <w:b/>
                <w:sz w:val="24"/>
                <w:szCs w:val="24"/>
              </w:rPr>
            </w:pPr>
            <w:r w:rsidRPr="0028099F">
              <w:rPr>
                <w:rFonts w:ascii="Times New Roman" w:hAnsi="Times New Roman" w:cs="Times New Roman"/>
                <w:b/>
                <w:bCs/>
                <w:sz w:val="24"/>
                <w:szCs w:val="24"/>
                <w:lang w:val="uk-UA"/>
              </w:rPr>
              <w:t xml:space="preserve">   </w:t>
            </w:r>
            <w:r w:rsidRPr="0028099F">
              <w:rPr>
                <w:rFonts w:ascii="Times New Roman" w:hAnsi="Times New Roman" w:cs="Times New Roman"/>
                <w:b/>
                <w:bCs/>
                <w:sz w:val="24"/>
                <w:szCs w:val="24"/>
              </w:rPr>
              <w:t xml:space="preserve">Київський міський голова                             </w:t>
            </w:r>
            <w:r>
              <w:rPr>
                <w:rFonts w:ascii="Times New Roman" w:hAnsi="Times New Roman" w:cs="Times New Roman"/>
                <w:b/>
                <w:bCs/>
                <w:sz w:val="24"/>
                <w:szCs w:val="24"/>
                <w:lang w:val="uk-UA"/>
              </w:rPr>
              <w:t xml:space="preserve">    </w:t>
            </w:r>
            <w:r w:rsidRPr="0028099F">
              <w:rPr>
                <w:rFonts w:ascii="Times New Roman" w:hAnsi="Times New Roman" w:cs="Times New Roman"/>
                <w:b/>
                <w:bCs/>
                <w:sz w:val="24"/>
                <w:szCs w:val="24"/>
              </w:rPr>
              <w:t xml:space="preserve"> Віталій КЛИЧКО</w:t>
            </w:r>
          </w:p>
          <w:p w14:paraId="3E32C96F" w14:textId="77777777" w:rsidR="007931B8" w:rsidRPr="0028099F" w:rsidRDefault="007931B8" w:rsidP="007931B8">
            <w:pPr>
              <w:ind w:firstLine="567"/>
              <w:jc w:val="both"/>
              <w:rPr>
                <w:rFonts w:ascii="Times New Roman" w:hAnsi="Times New Roman" w:cs="Times New Roman"/>
                <w:sz w:val="24"/>
                <w:szCs w:val="24"/>
              </w:rPr>
            </w:pPr>
          </w:p>
          <w:p w14:paraId="7BA5DDF7" w14:textId="44AB8050" w:rsidR="007931B8" w:rsidRPr="0028099F" w:rsidRDefault="007931B8" w:rsidP="007931B8">
            <w:pPr>
              <w:pStyle w:val="a7"/>
              <w:ind w:firstLine="320"/>
              <w:jc w:val="right"/>
              <w:rPr>
                <w:rFonts w:eastAsia="Calibri"/>
              </w:rPr>
            </w:pPr>
          </w:p>
        </w:tc>
        <w:tc>
          <w:tcPr>
            <w:tcW w:w="7796" w:type="dxa"/>
          </w:tcPr>
          <w:p w14:paraId="2E880AF6" w14:textId="77777777" w:rsidR="007931B8" w:rsidRPr="0028099F" w:rsidRDefault="007931B8" w:rsidP="007931B8">
            <w:pPr>
              <w:jc w:val="center"/>
              <w:rPr>
                <w:rFonts w:ascii="Times New Roman" w:hAnsi="Times New Roman" w:cs="Times New Roman"/>
                <w:sz w:val="24"/>
                <w:szCs w:val="24"/>
              </w:rPr>
            </w:pPr>
          </w:p>
          <w:p w14:paraId="34195383" w14:textId="77777777" w:rsidR="007931B8" w:rsidRPr="0028099F" w:rsidRDefault="007931B8" w:rsidP="007931B8">
            <w:pPr>
              <w:ind w:left="3722" w:hanging="2"/>
              <w:rPr>
                <w:rFonts w:ascii="Times New Roman" w:hAnsi="Times New Roman" w:cs="Times New Roman"/>
                <w:sz w:val="24"/>
                <w:szCs w:val="24"/>
              </w:rPr>
            </w:pPr>
            <w:r w:rsidRPr="0028099F">
              <w:rPr>
                <w:rFonts w:ascii="Times New Roman" w:hAnsi="Times New Roman" w:cs="Times New Roman"/>
                <w:sz w:val="24"/>
                <w:szCs w:val="24"/>
              </w:rPr>
              <w:t xml:space="preserve">Додаток </w:t>
            </w:r>
          </w:p>
          <w:p w14:paraId="4AA5A1C1" w14:textId="77777777" w:rsidR="007931B8" w:rsidRPr="0028099F" w:rsidRDefault="007931B8" w:rsidP="007931B8">
            <w:pPr>
              <w:ind w:left="3722" w:hanging="2"/>
              <w:rPr>
                <w:rFonts w:ascii="Times New Roman" w:hAnsi="Times New Roman" w:cs="Times New Roman"/>
                <w:sz w:val="24"/>
                <w:szCs w:val="24"/>
              </w:rPr>
            </w:pPr>
            <w:r w:rsidRPr="0028099F">
              <w:rPr>
                <w:rFonts w:ascii="Times New Roman" w:hAnsi="Times New Roman" w:cs="Times New Roman"/>
                <w:sz w:val="24"/>
                <w:szCs w:val="24"/>
              </w:rPr>
              <w:t>до рішення Київської міської ради</w:t>
            </w:r>
          </w:p>
          <w:p w14:paraId="4F3B48CC" w14:textId="77777777" w:rsidR="007931B8" w:rsidRPr="0028099F" w:rsidRDefault="007931B8" w:rsidP="007931B8">
            <w:pPr>
              <w:ind w:left="3722" w:hanging="2"/>
              <w:rPr>
                <w:rFonts w:ascii="Times New Roman" w:hAnsi="Times New Roman" w:cs="Times New Roman"/>
                <w:sz w:val="24"/>
                <w:szCs w:val="24"/>
              </w:rPr>
            </w:pPr>
            <w:r w:rsidRPr="0028099F">
              <w:rPr>
                <w:rFonts w:ascii="Times New Roman" w:hAnsi="Times New Roman" w:cs="Times New Roman"/>
                <w:sz w:val="24"/>
                <w:szCs w:val="24"/>
              </w:rPr>
              <w:t xml:space="preserve">від _____________№_____________             </w:t>
            </w:r>
          </w:p>
          <w:p w14:paraId="3064923A" w14:textId="77777777" w:rsidR="007931B8" w:rsidRPr="0028099F" w:rsidRDefault="007931B8" w:rsidP="007931B8">
            <w:pPr>
              <w:jc w:val="center"/>
              <w:rPr>
                <w:rFonts w:ascii="Times New Roman" w:hAnsi="Times New Roman" w:cs="Times New Roman"/>
                <w:sz w:val="24"/>
                <w:szCs w:val="24"/>
              </w:rPr>
            </w:pPr>
          </w:p>
          <w:p w14:paraId="1D4A85ED" w14:textId="77777777" w:rsidR="007931B8" w:rsidRDefault="007931B8" w:rsidP="007931B8">
            <w:pPr>
              <w:jc w:val="center"/>
              <w:rPr>
                <w:rFonts w:ascii="Times New Roman" w:hAnsi="Times New Roman" w:cs="Times New Roman"/>
                <w:sz w:val="24"/>
                <w:szCs w:val="24"/>
              </w:rPr>
            </w:pPr>
            <w:r w:rsidRPr="0028099F">
              <w:rPr>
                <w:rFonts w:ascii="Times New Roman" w:hAnsi="Times New Roman" w:cs="Times New Roman"/>
                <w:sz w:val="24"/>
                <w:szCs w:val="24"/>
              </w:rPr>
              <w:t>ПОЛОЖЕННЯ</w:t>
            </w:r>
            <w:r w:rsidRPr="0028099F">
              <w:rPr>
                <w:rFonts w:ascii="Times New Roman" w:hAnsi="Times New Roman" w:cs="Times New Roman"/>
                <w:sz w:val="24"/>
                <w:szCs w:val="24"/>
              </w:rPr>
              <w:br/>
              <w:t xml:space="preserve">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(ОСББ) </w:t>
            </w:r>
          </w:p>
          <w:p w14:paraId="4F009A2E" w14:textId="77777777" w:rsidR="007931B8" w:rsidRPr="0028099F" w:rsidRDefault="007931B8" w:rsidP="007931B8">
            <w:pPr>
              <w:jc w:val="center"/>
              <w:rPr>
                <w:rFonts w:ascii="Times New Roman" w:hAnsi="Times New Roman" w:cs="Times New Roman"/>
                <w:sz w:val="24"/>
                <w:szCs w:val="24"/>
              </w:rPr>
            </w:pPr>
          </w:p>
          <w:p w14:paraId="6527C2AE"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 xml:space="preserve">1. Положення про надання одноразової фінансової підтримки щодо проведення ремонтних робіт в багатоквартирних будинках новоствореним об'єднанням співвласників багатоквартирних будинків  (далі – фінансова підтримка ОСББ), розроблене з метою врегулювання процедури здійснення необхідного ремонту відповідно до положення частини сьомої статті 10 Закону України «Про приватизацію державного житлового фонду» в межах реалізації Комплексної цільової програми підвищення енергоефективності та розвитку житлово-комунальної інфраструктури міста Києва на 2021 - 2025 роки, затвердженої рішенням Київської міської ради від 27 березня 2021 року № 1241/1282 «Про затвердження Комплексної цільової програми підвищення </w:t>
            </w:r>
            <w:r w:rsidRPr="0028099F">
              <w:rPr>
                <w:rFonts w:ascii="Times New Roman" w:hAnsi="Times New Roman" w:cs="Times New Roman"/>
                <w:sz w:val="24"/>
                <w:szCs w:val="24"/>
              </w:rPr>
              <w:lastRenderedPageBreak/>
              <w:t>енергоефективності та розвитку житлово-комунального господарства міста Києва на 2021-2025 роки» (далі - Програма), з урахуванням частини першої статті 884 Цивільного кодексу України, законів України «Про особливості здійснення права власності у багатоквартирному будинку», «Про об'єднання співвласників багатоквартирного будинку» та інших актів законодавства України та спрямоване на покращення технічного стану житлового фонду в місті Києві шляхом проведення капітального ремонту спільного майна у багатоквартирному будинку за рахунок коштів бюджету міста Києва.</w:t>
            </w:r>
          </w:p>
          <w:p w14:paraId="41648399" w14:textId="77777777" w:rsidR="007931B8" w:rsidRDefault="007931B8" w:rsidP="007931B8">
            <w:pPr>
              <w:ind w:firstLine="567"/>
              <w:jc w:val="both"/>
              <w:rPr>
                <w:rFonts w:ascii="Times New Roman" w:hAnsi="Times New Roman" w:cs="Times New Roman"/>
                <w:sz w:val="24"/>
                <w:szCs w:val="24"/>
              </w:rPr>
            </w:pPr>
          </w:p>
          <w:p w14:paraId="48195E1F" w14:textId="77777777" w:rsidR="007931B8" w:rsidRPr="0028099F" w:rsidRDefault="007931B8" w:rsidP="007931B8">
            <w:pPr>
              <w:ind w:firstLine="567"/>
              <w:jc w:val="both"/>
              <w:rPr>
                <w:rFonts w:ascii="Times New Roman" w:hAnsi="Times New Roman" w:cs="Times New Roman"/>
                <w:color w:val="000000" w:themeColor="text1"/>
                <w:sz w:val="24"/>
                <w:szCs w:val="24"/>
              </w:rPr>
            </w:pPr>
            <w:r w:rsidRPr="0028099F">
              <w:rPr>
                <w:rFonts w:ascii="Times New Roman" w:hAnsi="Times New Roman" w:cs="Times New Roman"/>
                <w:sz w:val="24"/>
                <w:szCs w:val="24"/>
              </w:rPr>
              <w:t xml:space="preserve"> 2. Фінансова підтримка ОСББ надається після державної реєстрації ОСББ в установленому законом порядку для багатоквартирних будинків, які </w:t>
            </w:r>
            <w:r w:rsidRPr="0028099F">
              <w:rPr>
                <w:rFonts w:ascii="Times New Roman" w:hAnsi="Times New Roman" w:cs="Times New Roman"/>
                <w:color w:val="000000" w:themeColor="text1"/>
                <w:sz w:val="24"/>
                <w:szCs w:val="24"/>
              </w:rPr>
              <w:t xml:space="preserve">експлуатуються більше 10 (десяти) років. </w:t>
            </w:r>
          </w:p>
          <w:p w14:paraId="103CA76D" w14:textId="1B6DA853" w:rsidR="007931B8" w:rsidRDefault="007931B8" w:rsidP="007931B8">
            <w:pPr>
              <w:jc w:val="both"/>
              <w:rPr>
                <w:rFonts w:ascii="Times New Roman" w:hAnsi="Times New Roman" w:cs="Times New Roman"/>
                <w:sz w:val="24"/>
                <w:szCs w:val="24"/>
              </w:rPr>
            </w:pPr>
            <w:r w:rsidRPr="0028099F">
              <w:rPr>
                <w:rFonts w:ascii="Times New Roman" w:hAnsi="Times New Roman" w:cs="Times New Roman"/>
                <w:sz w:val="24"/>
                <w:szCs w:val="24"/>
              </w:rPr>
              <w:t xml:space="preserve">       </w:t>
            </w:r>
            <w:r>
              <w:rPr>
                <w:rFonts w:ascii="Times New Roman" w:hAnsi="Times New Roman" w:cs="Times New Roman"/>
                <w:sz w:val="24"/>
                <w:szCs w:val="24"/>
                <w:lang w:val="uk-UA"/>
              </w:rPr>
              <w:t>У</w:t>
            </w:r>
            <w:r w:rsidRPr="0028099F">
              <w:rPr>
                <w:rFonts w:ascii="Times New Roman" w:hAnsi="Times New Roman" w:cs="Times New Roman"/>
                <w:sz w:val="24"/>
                <w:szCs w:val="24"/>
              </w:rPr>
              <w:t>становити, що для цілей цього Положення новоствореними об’єднаннями багатоквартирного будинку є ОСББ, з моменту державної реєстрації яких станом на день подання головному розпоряднику бюджетних коштів заяви з пакетом визначених документів</w:t>
            </w:r>
            <w:r>
              <w:rPr>
                <w:rFonts w:ascii="Times New Roman" w:hAnsi="Times New Roman" w:cs="Times New Roman"/>
                <w:sz w:val="24"/>
                <w:szCs w:val="24"/>
                <w:lang w:val="uk-UA"/>
              </w:rPr>
              <w:t xml:space="preserve"> минуло</w:t>
            </w:r>
            <w:r w:rsidRPr="0028099F">
              <w:rPr>
                <w:rFonts w:ascii="Times New Roman" w:hAnsi="Times New Roman" w:cs="Times New Roman"/>
                <w:sz w:val="24"/>
                <w:szCs w:val="24"/>
              </w:rPr>
              <w:t xml:space="preserve"> не більше </w:t>
            </w:r>
            <w:r>
              <w:rPr>
                <w:rFonts w:ascii="Times New Roman" w:hAnsi="Times New Roman" w:cs="Times New Roman"/>
                <w:sz w:val="24"/>
                <w:szCs w:val="24"/>
                <w:lang w:val="uk-UA"/>
              </w:rPr>
              <w:t>ніж</w:t>
            </w:r>
            <w:r w:rsidRPr="0028099F">
              <w:rPr>
                <w:rFonts w:ascii="Times New Roman" w:hAnsi="Times New Roman" w:cs="Times New Roman"/>
                <w:sz w:val="24"/>
                <w:szCs w:val="24"/>
              </w:rPr>
              <w:t xml:space="preserve"> 364 дні.</w:t>
            </w:r>
          </w:p>
          <w:p w14:paraId="58DF49F9" w14:textId="0925BCC9" w:rsidR="007931B8" w:rsidRDefault="007931B8" w:rsidP="007931B8">
            <w:pPr>
              <w:jc w:val="both"/>
              <w:rPr>
                <w:rFonts w:ascii="Times New Roman" w:hAnsi="Times New Roman" w:cs="Times New Roman"/>
                <w:sz w:val="24"/>
                <w:szCs w:val="24"/>
              </w:rPr>
            </w:pPr>
          </w:p>
          <w:p w14:paraId="370BE98D" w14:textId="581764E0" w:rsidR="00047155" w:rsidRPr="00047155" w:rsidRDefault="00047155" w:rsidP="00047155">
            <w:pPr>
              <w:ind w:left="23" w:right="57" w:firstLine="544"/>
              <w:jc w:val="both"/>
              <w:rPr>
                <w:rFonts w:ascii="Times New Roman" w:eastAsia="Times New Roman" w:hAnsi="Times New Roman" w:cs="Times New Roman"/>
                <w:b/>
                <w:spacing w:val="3"/>
                <w:sz w:val="24"/>
                <w:szCs w:val="24"/>
                <w:lang w:val="uk-UA"/>
              </w:rPr>
            </w:pPr>
            <w:r w:rsidRPr="00047155">
              <w:rPr>
                <w:rFonts w:ascii="Times New Roman" w:eastAsia="Times New Roman" w:hAnsi="Times New Roman" w:cs="Times New Roman"/>
                <w:b/>
                <w:spacing w:val="3"/>
                <w:sz w:val="24"/>
                <w:szCs w:val="24"/>
                <w:lang w:val="uk-UA"/>
              </w:rPr>
              <w:t>Установити, як виняток, що у 2023 році для цілей цього Положення новоствореними об’єднаннями багатоквартирних будинків є ОСББ, які внесені до єдиного державного реєстру юридичних осіб та фізичних осіб – підприємців про державну реєстрацію об’єднання співвласників багатоквартирного будинку з 01.06.2021 року.</w:t>
            </w:r>
          </w:p>
          <w:p w14:paraId="07C83102" w14:textId="5C020278" w:rsidR="007931B8" w:rsidRPr="00047155" w:rsidRDefault="007931B8" w:rsidP="007931B8">
            <w:pPr>
              <w:jc w:val="both"/>
              <w:rPr>
                <w:rFonts w:ascii="Times New Roman" w:hAnsi="Times New Roman" w:cs="Times New Roman"/>
                <w:sz w:val="24"/>
                <w:szCs w:val="24"/>
                <w:lang w:val="uk-UA"/>
              </w:rPr>
            </w:pPr>
          </w:p>
          <w:p w14:paraId="2969D25C" w14:textId="5BB7EA1D" w:rsidR="00375B89" w:rsidRDefault="00375B89" w:rsidP="007931B8">
            <w:pPr>
              <w:jc w:val="both"/>
              <w:rPr>
                <w:rFonts w:ascii="Times New Roman" w:hAnsi="Times New Roman" w:cs="Times New Roman"/>
                <w:sz w:val="24"/>
                <w:szCs w:val="24"/>
              </w:rPr>
            </w:pPr>
            <w:bookmarkStart w:id="14" w:name="_GoBack"/>
            <w:bookmarkEnd w:id="14"/>
          </w:p>
          <w:p w14:paraId="664332E5" w14:textId="3FBBBAB1"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 xml:space="preserve">3. Головним розпорядником </w:t>
            </w:r>
            <w:proofErr w:type="gramStart"/>
            <w:r w:rsidRPr="0028099F">
              <w:rPr>
                <w:rFonts w:ascii="Times New Roman" w:hAnsi="Times New Roman" w:cs="Times New Roman"/>
                <w:sz w:val="24"/>
                <w:szCs w:val="24"/>
              </w:rPr>
              <w:t>коштів  фінансової</w:t>
            </w:r>
            <w:proofErr w:type="gramEnd"/>
            <w:r w:rsidRPr="0028099F">
              <w:rPr>
                <w:rFonts w:ascii="Times New Roman" w:hAnsi="Times New Roman" w:cs="Times New Roman"/>
                <w:sz w:val="24"/>
                <w:szCs w:val="24"/>
              </w:rPr>
              <w:t xml:space="preserve"> підтримки ОСББ  є районні в місті Києві державні адміністрації (далі – головний розпорядник коштів).</w:t>
            </w:r>
          </w:p>
          <w:p w14:paraId="3B047B66" w14:textId="77777777" w:rsidR="007931B8" w:rsidRDefault="007931B8" w:rsidP="007931B8">
            <w:pPr>
              <w:ind w:firstLine="567"/>
              <w:jc w:val="both"/>
              <w:rPr>
                <w:rFonts w:ascii="Times New Roman" w:hAnsi="Times New Roman" w:cs="Times New Roman"/>
                <w:sz w:val="24"/>
                <w:szCs w:val="24"/>
              </w:rPr>
            </w:pPr>
          </w:p>
          <w:p w14:paraId="35FEBA5E"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 Для отримання коштів на фінансову підтримку ОСББ голова правління ОСББ надає головному розпоряднику коштів наступні документи:</w:t>
            </w:r>
          </w:p>
          <w:p w14:paraId="0840787A"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lastRenderedPageBreak/>
              <w:t>4.1. Заяву, до якої додаються:</w:t>
            </w:r>
          </w:p>
          <w:p w14:paraId="2C5A8902"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4.1.1. Витяг із Єдиного державного реєстру юридичних осіб та фізичних осіб підприємців про державну реєстрацію об'єднання співвлас</w:t>
            </w:r>
            <w:r>
              <w:rPr>
                <w:rFonts w:ascii="Times New Roman" w:hAnsi="Times New Roman" w:cs="Times New Roman"/>
                <w:sz w:val="24"/>
                <w:szCs w:val="24"/>
              </w:rPr>
              <w:t>ників багатоквартирного будинку.</w:t>
            </w:r>
          </w:p>
          <w:p w14:paraId="2846DD68"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.2. Копію протоколу установчих зборів ОСББ;</w:t>
            </w:r>
          </w:p>
          <w:p w14:paraId="41A8A3CA"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.3. Документ, який підтверджує повноваження голови правління ОСББ</w:t>
            </w:r>
            <w:r>
              <w:rPr>
                <w:rFonts w:ascii="Times New Roman" w:hAnsi="Times New Roman" w:cs="Times New Roman"/>
                <w:sz w:val="24"/>
                <w:szCs w:val="24"/>
              </w:rPr>
              <w:t>.</w:t>
            </w:r>
          </w:p>
          <w:p w14:paraId="7DA06162" w14:textId="77777777" w:rsidR="007931B8"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.4. Довідку про</w:t>
            </w:r>
            <w:r>
              <w:rPr>
                <w:rFonts w:ascii="Times New Roman" w:hAnsi="Times New Roman" w:cs="Times New Roman"/>
                <w:sz w:val="24"/>
                <w:szCs w:val="24"/>
              </w:rPr>
              <w:t xml:space="preserve"> відкриття банківського рахунку.</w:t>
            </w:r>
          </w:p>
          <w:p w14:paraId="0CC4E71D"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.5. Витяг з протоколу зборів ОСББ про прийняття будинку в управлін</w:t>
            </w:r>
            <w:r>
              <w:rPr>
                <w:rFonts w:ascii="Times New Roman" w:hAnsi="Times New Roman" w:cs="Times New Roman"/>
                <w:sz w:val="24"/>
                <w:szCs w:val="24"/>
              </w:rPr>
              <w:t>ня та/або на самообслуговування.</w:t>
            </w:r>
          </w:p>
          <w:p w14:paraId="78E2F669"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.6. І</w:t>
            </w:r>
            <w:r w:rsidRPr="0028099F">
              <w:rPr>
                <w:rFonts w:ascii="Times New Roman" w:hAnsi="Times New Roman"/>
                <w:sz w:val="24"/>
                <w:szCs w:val="24"/>
              </w:rPr>
              <w:t>нформаційну довідку щодо кількості та площі квартир та нежитлових приміщень у будинку</w:t>
            </w:r>
            <w:r>
              <w:rPr>
                <w:rFonts w:ascii="Times New Roman" w:hAnsi="Times New Roman"/>
                <w:sz w:val="24"/>
                <w:szCs w:val="24"/>
              </w:rPr>
              <w:t>.</w:t>
            </w:r>
          </w:p>
          <w:p w14:paraId="361400CC"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4.</w:t>
            </w:r>
            <w:r>
              <w:rPr>
                <w:rFonts w:ascii="Times New Roman" w:hAnsi="Times New Roman" w:cs="Times New Roman"/>
                <w:sz w:val="24"/>
                <w:szCs w:val="24"/>
                <w:lang w:val="uk-UA"/>
              </w:rPr>
              <w:t>1</w:t>
            </w:r>
            <w:r w:rsidRPr="0028099F">
              <w:rPr>
                <w:rFonts w:ascii="Times New Roman" w:hAnsi="Times New Roman" w:cs="Times New Roman"/>
                <w:sz w:val="24"/>
                <w:szCs w:val="24"/>
              </w:rPr>
              <w:t>.7. Витяг з протоколу зборів ОСББ про визначення пріоритетного виду ремонтних робіт для цього будинку</w:t>
            </w:r>
            <w:r>
              <w:rPr>
                <w:rFonts w:ascii="Times New Roman" w:hAnsi="Times New Roman" w:cs="Times New Roman"/>
                <w:sz w:val="24"/>
                <w:szCs w:val="24"/>
              </w:rPr>
              <w:t>.</w:t>
            </w:r>
          </w:p>
          <w:p w14:paraId="386F6641"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sz w:val="24"/>
                <w:szCs w:val="24"/>
              </w:rPr>
              <w:t>4.</w:t>
            </w:r>
            <w:r>
              <w:rPr>
                <w:rFonts w:ascii="Times New Roman" w:hAnsi="Times New Roman"/>
                <w:sz w:val="24"/>
                <w:szCs w:val="24"/>
                <w:lang w:val="uk-UA"/>
              </w:rPr>
              <w:t>1</w:t>
            </w:r>
            <w:r w:rsidRPr="0028099F">
              <w:rPr>
                <w:rFonts w:ascii="Times New Roman" w:hAnsi="Times New Roman"/>
                <w:sz w:val="24"/>
                <w:szCs w:val="24"/>
              </w:rPr>
              <w:t xml:space="preserve">.8. Кошторисну документацію з позитивним висновком експертизи </w:t>
            </w:r>
            <w:r w:rsidRPr="0028099F">
              <w:rPr>
                <w:rFonts w:ascii="Times New Roman" w:hAnsi="Times New Roman" w:cs="Times New Roman"/>
                <w:sz w:val="24"/>
                <w:szCs w:val="24"/>
              </w:rPr>
              <w:t>на виконання робіт, які заплановано виконати в межах суми підтримки ОСББ</w:t>
            </w:r>
            <w:r>
              <w:rPr>
                <w:rFonts w:ascii="Times New Roman" w:hAnsi="Times New Roman" w:cs="Times New Roman"/>
                <w:sz w:val="24"/>
                <w:szCs w:val="24"/>
              </w:rPr>
              <w:t>.</w:t>
            </w:r>
          </w:p>
          <w:p w14:paraId="24B2A4C8"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sz w:val="24"/>
                <w:szCs w:val="24"/>
              </w:rPr>
              <w:t>4.</w:t>
            </w:r>
            <w:r>
              <w:rPr>
                <w:rFonts w:ascii="Times New Roman" w:hAnsi="Times New Roman"/>
                <w:sz w:val="24"/>
                <w:szCs w:val="24"/>
                <w:lang w:val="uk-UA"/>
              </w:rPr>
              <w:t>1</w:t>
            </w:r>
            <w:r w:rsidRPr="0028099F">
              <w:rPr>
                <w:rFonts w:ascii="Times New Roman" w:hAnsi="Times New Roman"/>
                <w:sz w:val="24"/>
                <w:szCs w:val="24"/>
              </w:rPr>
              <w:t xml:space="preserve">.9. </w:t>
            </w:r>
            <w:r w:rsidRPr="0028099F">
              <w:rPr>
                <w:rFonts w:ascii="Times New Roman" w:hAnsi="Times New Roman" w:cs="Times New Roman"/>
                <w:sz w:val="24"/>
                <w:szCs w:val="24"/>
              </w:rPr>
              <w:t xml:space="preserve">Усі копії документів, що надаються до розгляду скріплені </w:t>
            </w:r>
            <w:proofErr w:type="gramStart"/>
            <w:r w:rsidRPr="0028099F">
              <w:rPr>
                <w:rFonts w:ascii="Times New Roman" w:hAnsi="Times New Roman" w:cs="Times New Roman"/>
                <w:sz w:val="24"/>
                <w:szCs w:val="24"/>
              </w:rPr>
              <w:t>підписом  (</w:t>
            </w:r>
            <w:proofErr w:type="gramEnd"/>
            <w:r w:rsidRPr="0028099F">
              <w:rPr>
                <w:rFonts w:ascii="Times New Roman" w:hAnsi="Times New Roman" w:cs="Times New Roman"/>
                <w:sz w:val="24"/>
                <w:szCs w:val="24"/>
              </w:rPr>
              <w:t>у разі наявності) печаткою ОСББ</w:t>
            </w:r>
            <w:r>
              <w:rPr>
                <w:rFonts w:ascii="Times New Roman" w:hAnsi="Times New Roman" w:cs="Times New Roman"/>
                <w:sz w:val="24"/>
                <w:szCs w:val="24"/>
              </w:rPr>
              <w:t xml:space="preserve"> та прошитими і пронумерованими.</w:t>
            </w:r>
          </w:p>
          <w:p w14:paraId="746845F9"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 xml:space="preserve">4.1.10. У разі перереєстрації житлово-будівельного кооперативу в ОСББ, фінансова підтримка ОСББ здійснюється у тому ж обсязі, що і при створенні ОСББ. </w:t>
            </w:r>
          </w:p>
          <w:p w14:paraId="5F515FEF" w14:textId="77777777" w:rsidR="007931B8" w:rsidRDefault="007931B8" w:rsidP="007931B8">
            <w:pPr>
              <w:ind w:firstLine="567"/>
              <w:jc w:val="both"/>
              <w:rPr>
                <w:rFonts w:ascii="Times New Roman" w:hAnsi="Times New Roman" w:cs="Times New Roman"/>
                <w:sz w:val="24"/>
                <w:szCs w:val="24"/>
              </w:rPr>
            </w:pPr>
          </w:p>
          <w:p w14:paraId="4FDA450A"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 xml:space="preserve">5. </w:t>
            </w:r>
            <w:r w:rsidRPr="0028099F">
              <w:rPr>
                <w:rFonts w:ascii="Times New Roman" w:hAnsi="Times New Roman"/>
                <w:sz w:val="24"/>
                <w:szCs w:val="24"/>
              </w:rPr>
              <w:t xml:space="preserve">Розрахунок суми підтримки ОСББ визначається в залежності від кількості квартир в багатоквартирному </w:t>
            </w:r>
            <w:proofErr w:type="gramStart"/>
            <w:r w:rsidRPr="0028099F">
              <w:rPr>
                <w:rFonts w:ascii="Times New Roman" w:hAnsi="Times New Roman"/>
                <w:sz w:val="24"/>
                <w:szCs w:val="24"/>
              </w:rPr>
              <w:t>будинку,  а</w:t>
            </w:r>
            <w:proofErr w:type="gramEnd"/>
            <w:r w:rsidRPr="0028099F">
              <w:rPr>
                <w:rFonts w:ascii="Times New Roman" w:hAnsi="Times New Roman"/>
                <w:sz w:val="24"/>
                <w:szCs w:val="24"/>
              </w:rPr>
              <w:t xml:space="preserve"> саме:</w:t>
            </w:r>
          </w:p>
          <w:p w14:paraId="03977C16"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до       50   квартир           - 1 000 000,00 гривень;</w:t>
            </w:r>
          </w:p>
          <w:p w14:paraId="657FF73C"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до       150   квартир         - 1,5 000 000,00 гривень;</w:t>
            </w:r>
          </w:p>
          <w:p w14:paraId="793CAF2E"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до       250 квартир           - 2,5 0</w:t>
            </w:r>
            <w:r>
              <w:rPr>
                <w:rFonts w:ascii="Times New Roman" w:hAnsi="Times New Roman"/>
                <w:sz w:val="24"/>
                <w:szCs w:val="24"/>
              </w:rPr>
              <w:t>00 000,</w:t>
            </w:r>
            <w:r w:rsidRPr="0028099F">
              <w:rPr>
                <w:rFonts w:ascii="Times New Roman" w:hAnsi="Times New Roman"/>
                <w:sz w:val="24"/>
                <w:szCs w:val="24"/>
              </w:rPr>
              <w:t>00 гривень;</w:t>
            </w:r>
          </w:p>
          <w:p w14:paraId="2819779E"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понад 250 квартир           - 3,5 000 000,00 гривень.</w:t>
            </w:r>
          </w:p>
          <w:p w14:paraId="740E9E45" w14:textId="77777777" w:rsidR="007931B8" w:rsidRDefault="007931B8" w:rsidP="007931B8">
            <w:pPr>
              <w:ind w:firstLine="567"/>
              <w:jc w:val="both"/>
              <w:rPr>
                <w:rFonts w:ascii="Times New Roman" w:hAnsi="Times New Roman" w:cs="Times New Roman"/>
                <w:sz w:val="24"/>
                <w:szCs w:val="24"/>
              </w:rPr>
            </w:pPr>
          </w:p>
          <w:p w14:paraId="6FDAADE8" w14:textId="77777777" w:rsidR="007931B8" w:rsidRPr="0028099F" w:rsidRDefault="007931B8" w:rsidP="007931B8">
            <w:pPr>
              <w:ind w:firstLine="567"/>
              <w:jc w:val="both"/>
              <w:rPr>
                <w:rFonts w:ascii="Arial" w:hAnsi="Arial" w:cs="Arial"/>
                <w:color w:val="264969"/>
                <w:sz w:val="24"/>
                <w:szCs w:val="24"/>
              </w:rPr>
            </w:pPr>
            <w:r w:rsidRPr="0028099F">
              <w:rPr>
                <w:rFonts w:ascii="Times New Roman" w:hAnsi="Times New Roman" w:cs="Times New Roman"/>
                <w:sz w:val="24"/>
                <w:szCs w:val="24"/>
              </w:rPr>
              <w:t xml:space="preserve">6. Головний розпорядник коштів на підставі наданих відповідно </w:t>
            </w:r>
            <w:proofErr w:type="gramStart"/>
            <w:r w:rsidRPr="0028099F">
              <w:rPr>
                <w:rFonts w:ascii="Times New Roman" w:hAnsi="Times New Roman" w:cs="Times New Roman"/>
                <w:sz w:val="24"/>
                <w:szCs w:val="24"/>
              </w:rPr>
              <w:t>до пункту</w:t>
            </w:r>
            <w:proofErr w:type="gramEnd"/>
            <w:r w:rsidRPr="0028099F">
              <w:rPr>
                <w:rFonts w:ascii="Times New Roman" w:hAnsi="Times New Roman" w:cs="Times New Roman"/>
                <w:sz w:val="24"/>
                <w:szCs w:val="24"/>
              </w:rPr>
              <w:t xml:space="preserve"> 4 цього положення документів у встановленому порядку визначає замовників робіт.</w:t>
            </w:r>
            <w:r w:rsidRPr="0028099F">
              <w:rPr>
                <w:rFonts w:ascii="Arial" w:hAnsi="Arial" w:cs="Arial"/>
                <w:color w:val="264969"/>
                <w:sz w:val="24"/>
                <w:szCs w:val="24"/>
              </w:rPr>
              <w:t xml:space="preserve"> </w:t>
            </w:r>
          </w:p>
          <w:p w14:paraId="334E8C67" w14:textId="77777777" w:rsidR="007931B8" w:rsidRDefault="007931B8" w:rsidP="007931B8">
            <w:pPr>
              <w:ind w:firstLine="567"/>
              <w:jc w:val="both"/>
              <w:rPr>
                <w:rFonts w:ascii="Times New Roman" w:hAnsi="Times New Roman" w:cs="Times New Roman"/>
                <w:sz w:val="24"/>
                <w:szCs w:val="24"/>
              </w:rPr>
            </w:pPr>
          </w:p>
          <w:p w14:paraId="676D0D47"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 xml:space="preserve">7. Кошти фінансової підтримки ОСББ спрямовуються для здійснення проведення капітальних ремонтів спільного майна у багатоквартирному будинку </w:t>
            </w:r>
            <w:proofErr w:type="gramStart"/>
            <w:r w:rsidRPr="0028099F">
              <w:rPr>
                <w:rFonts w:ascii="Times New Roman" w:hAnsi="Times New Roman" w:cs="Times New Roman"/>
                <w:sz w:val="24"/>
                <w:szCs w:val="24"/>
              </w:rPr>
              <w:t xml:space="preserve">і </w:t>
            </w:r>
            <w:r w:rsidRPr="0028099F">
              <w:rPr>
                <w:rFonts w:ascii="Times New Roman" w:hAnsi="Times New Roman"/>
                <w:sz w:val="24"/>
                <w:szCs w:val="24"/>
              </w:rPr>
              <w:t xml:space="preserve"> не</w:t>
            </w:r>
            <w:proofErr w:type="gramEnd"/>
            <w:r w:rsidRPr="0028099F">
              <w:rPr>
                <w:rFonts w:ascii="Times New Roman" w:hAnsi="Times New Roman"/>
                <w:sz w:val="24"/>
                <w:szCs w:val="24"/>
              </w:rPr>
              <w:t xml:space="preserve"> підлягають розподілу між співвласниками. </w:t>
            </w:r>
          </w:p>
          <w:p w14:paraId="5DA35008" w14:textId="77777777" w:rsidR="007931B8" w:rsidRDefault="007931B8" w:rsidP="007931B8">
            <w:pPr>
              <w:ind w:firstLine="567"/>
              <w:jc w:val="both"/>
              <w:rPr>
                <w:rFonts w:ascii="Times New Roman" w:hAnsi="Times New Roman"/>
                <w:sz w:val="24"/>
                <w:szCs w:val="24"/>
              </w:rPr>
            </w:pPr>
          </w:p>
          <w:p w14:paraId="5D422AAE"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8. Кошти фінансової підтримки ОСББ розподіляються головним розпорядником </w:t>
            </w:r>
            <w:proofErr w:type="gramStart"/>
            <w:r w:rsidRPr="0028099F">
              <w:rPr>
                <w:rFonts w:ascii="Times New Roman" w:hAnsi="Times New Roman"/>
                <w:sz w:val="24"/>
                <w:szCs w:val="24"/>
              </w:rPr>
              <w:t>коштів  відповідно</w:t>
            </w:r>
            <w:proofErr w:type="gramEnd"/>
            <w:r w:rsidRPr="0028099F">
              <w:rPr>
                <w:rFonts w:ascii="Times New Roman" w:hAnsi="Times New Roman"/>
                <w:sz w:val="24"/>
                <w:szCs w:val="24"/>
              </w:rPr>
              <w:t xml:space="preserve"> до пріоритетності запровадження заходів з капітального ремонту житлових будинків у такому порядку:</w:t>
            </w:r>
          </w:p>
          <w:p w14:paraId="4E6C4501"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капітальний ремонт ліфтів;</w:t>
            </w:r>
          </w:p>
          <w:p w14:paraId="2AA01181"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капітальний ремонт покрівлі;</w:t>
            </w:r>
          </w:p>
          <w:p w14:paraId="59CC490B"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 капітальний ремонт внутрішніх інженерних мереж (у т. ч. насосні, бойлери) та </w:t>
            </w:r>
            <w:r>
              <w:rPr>
                <w:rFonts w:ascii="Times New Roman" w:hAnsi="Times New Roman"/>
                <w:sz w:val="24"/>
                <w:szCs w:val="24"/>
              </w:rPr>
              <w:t>електричних мереж</w:t>
            </w:r>
            <w:r w:rsidRPr="0028099F">
              <w:rPr>
                <w:rFonts w:ascii="Times New Roman" w:hAnsi="Times New Roman"/>
                <w:sz w:val="24"/>
                <w:szCs w:val="24"/>
              </w:rPr>
              <w:t>;</w:t>
            </w:r>
          </w:p>
          <w:p w14:paraId="0D1B1A45"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капітальний ремонт під’їздів та сходових кліток, заміна вікон та дверей в місцях загального користування на енергозберігаючі, тощо;</w:t>
            </w:r>
          </w:p>
          <w:p w14:paraId="63CB726D"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   капітальний </w:t>
            </w:r>
            <w:proofErr w:type="gramStart"/>
            <w:r w:rsidRPr="0028099F">
              <w:rPr>
                <w:rFonts w:ascii="Times New Roman" w:hAnsi="Times New Roman"/>
                <w:sz w:val="24"/>
                <w:szCs w:val="24"/>
              </w:rPr>
              <w:t>ремонт  вхідної</w:t>
            </w:r>
            <w:proofErr w:type="gramEnd"/>
            <w:r w:rsidRPr="0028099F">
              <w:rPr>
                <w:rFonts w:ascii="Times New Roman" w:hAnsi="Times New Roman"/>
                <w:sz w:val="24"/>
                <w:szCs w:val="24"/>
              </w:rPr>
              <w:t xml:space="preserve"> групи.</w:t>
            </w:r>
          </w:p>
          <w:p w14:paraId="0EF1A3A1" w14:textId="77777777" w:rsidR="007931B8" w:rsidRDefault="007931B8" w:rsidP="007931B8">
            <w:pPr>
              <w:ind w:firstLine="567"/>
              <w:jc w:val="both"/>
              <w:rPr>
                <w:rFonts w:ascii="Times New Roman" w:hAnsi="Times New Roman" w:cs="Times New Roman"/>
                <w:sz w:val="24"/>
                <w:szCs w:val="24"/>
              </w:rPr>
            </w:pPr>
          </w:p>
          <w:p w14:paraId="671F1DC5"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cs="Times New Roman"/>
                <w:sz w:val="24"/>
                <w:szCs w:val="24"/>
              </w:rPr>
              <w:t xml:space="preserve">9. Один багатоквартирний будинок має право на отримання коштів </w:t>
            </w:r>
            <w:proofErr w:type="gramStart"/>
            <w:r w:rsidRPr="0028099F">
              <w:rPr>
                <w:rFonts w:ascii="Times New Roman" w:hAnsi="Times New Roman" w:cs="Times New Roman"/>
                <w:sz w:val="24"/>
                <w:szCs w:val="24"/>
              </w:rPr>
              <w:t>фінансової  підтримки</w:t>
            </w:r>
            <w:proofErr w:type="gramEnd"/>
            <w:r w:rsidRPr="0028099F">
              <w:rPr>
                <w:rFonts w:ascii="Times New Roman" w:hAnsi="Times New Roman" w:cs="Times New Roman"/>
                <w:sz w:val="24"/>
                <w:szCs w:val="24"/>
              </w:rPr>
              <w:t xml:space="preserve"> ОСББ одноразово.</w:t>
            </w:r>
          </w:p>
          <w:p w14:paraId="2FC5F6F1" w14:textId="77777777" w:rsidR="007931B8" w:rsidRDefault="007931B8" w:rsidP="007931B8">
            <w:pPr>
              <w:ind w:firstLine="567"/>
              <w:jc w:val="both"/>
              <w:rPr>
                <w:rFonts w:ascii="Times New Roman" w:hAnsi="Times New Roman" w:cs="Times New Roman"/>
                <w:sz w:val="24"/>
                <w:szCs w:val="24"/>
              </w:rPr>
            </w:pPr>
          </w:p>
          <w:p w14:paraId="589F565D"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cs="Times New Roman"/>
                <w:sz w:val="24"/>
                <w:szCs w:val="24"/>
              </w:rPr>
              <w:t>10. Заявки щодо надання фінансової підтримки ОСББ в наступному році приймаються до 01 жовтня поточного року.</w:t>
            </w:r>
          </w:p>
          <w:p w14:paraId="73C10D51" w14:textId="77777777" w:rsidR="007931B8" w:rsidRDefault="007931B8" w:rsidP="007931B8">
            <w:pPr>
              <w:ind w:firstLine="567"/>
              <w:jc w:val="both"/>
              <w:rPr>
                <w:rFonts w:ascii="Times New Roman" w:hAnsi="Times New Roman"/>
                <w:sz w:val="24"/>
                <w:szCs w:val="24"/>
              </w:rPr>
            </w:pPr>
          </w:p>
          <w:p w14:paraId="5028CCF8"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11. Районні в місті Києві державні </w:t>
            </w:r>
            <w:proofErr w:type="gramStart"/>
            <w:r w:rsidRPr="0028099F">
              <w:rPr>
                <w:rFonts w:ascii="Times New Roman" w:hAnsi="Times New Roman"/>
                <w:sz w:val="24"/>
                <w:szCs w:val="24"/>
              </w:rPr>
              <w:t>адміністрації  в</w:t>
            </w:r>
            <w:proofErr w:type="gramEnd"/>
            <w:r w:rsidRPr="0028099F">
              <w:rPr>
                <w:rFonts w:ascii="Times New Roman" w:hAnsi="Times New Roman"/>
                <w:sz w:val="24"/>
                <w:szCs w:val="24"/>
              </w:rPr>
              <w:t xml:space="preserve"> установленому порядку формують та подають до Департаменту фінансів виконавчого органу Київської міської ради (Київської міської державної адміністрації) бюджетний  запит на отримання відповідного фінансування. </w:t>
            </w:r>
          </w:p>
          <w:p w14:paraId="484C1957" w14:textId="77777777" w:rsidR="007931B8" w:rsidRDefault="007931B8" w:rsidP="007931B8">
            <w:pPr>
              <w:ind w:firstLine="567"/>
              <w:jc w:val="both"/>
              <w:rPr>
                <w:rFonts w:ascii="Times New Roman" w:hAnsi="Times New Roman"/>
                <w:sz w:val="24"/>
                <w:szCs w:val="24"/>
              </w:rPr>
            </w:pPr>
          </w:p>
          <w:p w14:paraId="2A74F0E1"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12. Адресні переліки ОСББ для отримання к</w:t>
            </w:r>
            <w:r w:rsidRPr="0028099F">
              <w:rPr>
                <w:rFonts w:ascii="Times New Roman" w:hAnsi="Times New Roman" w:cs="Times New Roman"/>
                <w:sz w:val="24"/>
                <w:szCs w:val="24"/>
              </w:rPr>
              <w:t xml:space="preserve">оштів фінансової підтримки, </w:t>
            </w:r>
            <w:r w:rsidRPr="0028099F">
              <w:rPr>
                <w:rFonts w:ascii="Times New Roman" w:hAnsi="Times New Roman"/>
                <w:sz w:val="24"/>
                <w:szCs w:val="24"/>
              </w:rPr>
              <w:t>затверджуються районними в місті Києві державними адміністраціями в установленому законодавствам порядку.</w:t>
            </w:r>
          </w:p>
          <w:p w14:paraId="6349AC25" w14:textId="77777777" w:rsidR="007931B8" w:rsidRDefault="007931B8" w:rsidP="007931B8">
            <w:pPr>
              <w:ind w:firstLine="567"/>
              <w:jc w:val="both"/>
              <w:rPr>
                <w:rFonts w:ascii="Times New Roman" w:hAnsi="Times New Roman"/>
                <w:sz w:val="24"/>
                <w:szCs w:val="24"/>
              </w:rPr>
            </w:pPr>
          </w:p>
          <w:p w14:paraId="1C5E016D" w14:textId="77777777" w:rsidR="007931B8" w:rsidRPr="0028099F" w:rsidRDefault="007931B8" w:rsidP="007931B8">
            <w:pPr>
              <w:ind w:firstLine="567"/>
              <w:jc w:val="both"/>
              <w:rPr>
                <w:rFonts w:ascii="Times New Roman" w:hAnsi="Times New Roman"/>
                <w:sz w:val="24"/>
                <w:szCs w:val="24"/>
              </w:rPr>
            </w:pPr>
            <w:r w:rsidRPr="0028099F">
              <w:rPr>
                <w:rFonts w:ascii="Times New Roman" w:hAnsi="Times New Roman"/>
                <w:sz w:val="24"/>
                <w:szCs w:val="24"/>
              </w:rPr>
              <w:t xml:space="preserve">13. ОСББ обирає уповноважену особу/голову правління для укладання з визначеним у встановленому порядку районною в місті Києві </w:t>
            </w:r>
            <w:r w:rsidRPr="0028099F">
              <w:rPr>
                <w:rFonts w:ascii="Times New Roman" w:hAnsi="Times New Roman"/>
                <w:sz w:val="24"/>
                <w:szCs w:val="24"/>
              </w:rPr>
              <w:lastRenderedPageBreak/>
              <w:t xml:space="preserve">державною адміністрацією замовником договору про організацію здійснення робіт та виконання функцій замовника робіт цим підприємством, представлення інтересів співвласників багатоквартирного будинку щодо питань, пов’язаних із здійсненням робіт (у т. ч. при підписанні актів виконаних робіт). </w:t>
            </w:r>
          </w:p>
          <w:p w14:paraId="5D698159" w14:textId="77777777" w:rsidR="007931B8" w:rsidRDefault="007931B8" w:rsidP="007931B8">
            <w:pPr>
              <w:ind w:firstLine="567"/>
              <w:jc w:val="both"/>
              <w:rPr>
                <w:rFonts w:ascii="Times New Roman" w:hAnsi="Times New Roman"/>
                <w:sz w:val="24"/>
                <w:szCs w:val="24"/>
              </w:rPr>
            </w:pPr>
          </w:p>
          <w:p w14:paraId="33940980" w14:textId="77777777" w:rsidR="007931B8" w:rsidRPr="0028099F" w:rsidRDefault="007931B8" w:rsidP="007931B8">
            <w:pPr>
              <w:ind w:firstLine="567"/>
              <w:jc w:val="both"/>
              <w:rPr>
                <w:rFonts w:ascii="Times New Roman" w:hAnsi="Times New Roman" w:cs="Times New Roman"/>
                <w:sz w:val="24"/>
                <w:szCs w:val="24"/>
              </w:rPr>
            </w:pPr>
            <w:r w:rsidRPr="0028099F">
              <w:rPr>
                <w:rFonts w:ascii="Times New Roman" w:hAnsi="Times New Roman"/>
                <w:sz w:val="24"/>
                <w:szCs w:val="24"/>
              </w:rPr>
              <w:t xml:space="preserve">14. Після виконання робіт та </w:t>
            </w:r>
            <w:r>
              <w:rPr>
                <w:rFonts w:ascii="Times New Roman" w:hAnsi="Times New Roman"/>
                <w:sz w:val="24"/>
                <w:szCs w:val="24"/>
              </w:rPr>
              <w:t>підписання тр</w:t>
            </w:r>
            <w:r>
              <w:rPr>
                <w:rFonts w:ascii="Times New Roman" w:hAnsi="Times New Roman"/>
                <w:sz w:val="24"/>
                <w:szCs w:val="24"/>
                <w:lang w:val="uk-UA"/>
              </w:rPr>
              <w:t>и</w:t>
            </w:r>
            <w:r w:rsidRPr="0028099F">
              <w:rPr>
                <w:rFonts w:ascii="Times New Roman" w:hAnsi="Times New Roman"/>
                <w:sz w:val="24"/>
                <w:szCs w:val="24"/>
              </w:rPr>
              <w:t>стороннього акт</w:t>
            </w:r>
            <w:r>
              <w:rPr>
                <w:rFonts w:ascii="Times New Roman" w:hAnsi="Times New Roman"/>
                <w:sz w:val="24"/>
                <w:szCs w:val="24"/>
                <w:lang w:val="uk-UA"/>
              </w:rPr>
              <w:t>а</w:t>
            </w:r>
            <w:r w:rsidRPr="0028099F">
              <w:rPr>
                <w:rFonts w:ascii="Times New Roman" w:hAnsi="Times New Roman"/>
                <w:sz w:val="24"/>
                <w:szCs w:val="24"/>
              </w:rPr>
              <w:t xml:space="preserve"> приймання/передачі робіт районна в місті Києві державна адміністрація передає майно</w:t>
            </w:r>
            <w:r>
              <w:rPr>
                <w:rFonts w:ascii="Times New Roman" w:hAnsi="Times New Roman"/>
                <w:sz w:val="24"/>
                <w:szCs w:val="24"/>
                <w:lang w:val="uk-UA"/>
              </w:rPr>
              <w:t>,</w:t>
            </w:r>
            <w:r w:rsidRPr="0028099F">
              <w:rPr>
                <w:rFonts w:ascii="Times New Roman" w:hAnsi="Times New Roman"/>
                <w:sz w:val="24"/>
                <w:szCs w:val="24"/>
              </w:rPr>
              <w:t xml:space="preserve"> створене за бюджетні кошти</w:t>
            </w:r>
            <w:r>
              <w:rPr>
                <w:rFonts w:ascii="Times New Roman" w:hAnsi="Times New Roman"/>
                <w:sz w:val="24"/>
                <w:szCs w:val="24"/>
                <w:lang w:val="uk-UA"/>
              </w:rPr>
              <w:t>,</w:t>
            </w:r>
            <w:r w:rsidRPr="0028099F">
              <w:rPr>
                <w:rFonts w:ascii="Times New Roman" w:hAnsi="Times New Roman"/>
                <w:sz w:val="24"/>
                <w:szCs w:val="24"/>
              </w:rPr>
              <w:t xml:space="preserve"> в управління ОСББ. </w:t>
            </w:r>
          </w:p>
          <w:p w14:paraId="513D48FE" w14:textId="77777777" w:rsidR="007931B8" w:rsidRPr="0028099F" w:rsidRDefault="007931B8" w:rsidP="007931B8">
            <w:pPr>
              <w:ind w:firstLine="567"/>
              <w:jc w:val="both"/>
              <w:rPr>
                <w:rFonts w:ascii="Times New Roman" w:hAnsi="Times New Roman"/>
                <w:sz w:val="24"/>
                <w:szCs w:val="24"/>
              </w:rPr>
            </w:pPr>
          </w:p>
          <w:p w14:paraId="37261BC7" w14:textId="77777777" w:rsidR="007931B8" w:rsidRPr="0028099F" w:rsidRDefault="007931B8" w:rsidP="007931B8">
            <w:pPr>
              <w:ind w:firstLine="567"/>
              <w:jc w:val="both"/>
              <w:rPr>
                <w:rFonts w:ascii="Times New Roman" w:hAnsi="Times New Roman"/>
                <w:b/>
                <w:sz w:val="24"/>
                <w:szCs w:val="24"/>
              </w:rPr>
            </w:pPr>
          </w:p>
          <w:p w14:paraId="4C048386" w14:textId="77777777" w:rsidR="007931B8" w:rsidRPr="0028099F" w:rsidRDefault="007931B8" w:rsidP="007931B8">
            <w:pPr>
              <w:jc w:val="both"/>
              <w:rPr>
                <w:rFonts w:ascii="Times New Roman" w:hAnsi="Times New Roman" w:cs="Times New Roman"/>
                <w:b/>
                <w:sz w:val="24"/>
                <w:szCs w:val="24"/>
              </w:rPr>
            </w:pPr>
            <w:r w:rsidRPr="0028099F">
              <w:rPr>
                <w:rFonts w:ascii="Times New Roman" w:hAnsi="Times New Roman" w:cs="Times New Roman"/>
                <w:b/>
                <w:bCs/>
                <w:sz w:val="24"/>
                <w:szCs w:val="24"/>
                <w:lang w:val="uk-UA"/>
              </w:rPr>
              <w:t xml:space="preserve">   </w:t>
            </w:r>
            <w:r w:rsidRPr="0028099F">
              <w:rPr>
                <w:rFonts w:ascii="Times New Roman" w:hAnsi="Times New Roman" w:cs="Times New Roman"/>
                <w:b/>
                <w:bCs/>
                <w:sz w:val="24"/>
                <w:szCs w:val="24"/>
              </w:rPr>
              <w:t xml:space="preserve">Київський міський голова                             </w:t>
            </w:r>
            <w:r>
              <w:rPr>
                <w:rFonts w:ascii="Times New Roman" w:hAnsi="Times New Roman" w:cs="Times New Roman"/>
                <w:b/>
                <w:bCs/>
                <w:sz w:val="24"/>
                <w:szCs w:val="24"/>
                <w:lang w:val="uk-UA"/>
              </w:rPr>
              <w:t xml:space="preserve">    </w:t>
            </w:r>
            <w:r w:rsidRPr="0028099F">
              <w:rPr>
                <w:rFonts w:ascii="Times New Roman" w:hAnsi="Times New Roman" w:cs="Times New Roman"/>
                <w:b/>
                <w:bCs/>
                <w:sz w:val="24"/>
                <w:szCs w:val="24"/>
              </w:rPr>
              <w:t xml:space="preserve"> Віталій КЛИЧКО</w:t>
            </w:r>
          </w:p>
          <w:p w14:paraId="64368A89" w14:textId="77777777" w:rsidR="007931B8" w:rsidRPr="0028099F" w:rsidRDefault="007931B8" w:rsidP="007931B8">
            <w:pPr>
              <w:ind w:firstLine="567"/>
              <w:jc w:val="both"/>
              <w:rPr>
                <w:rFonts w:ascii="Times New Roman" w:hAnsi="Times New Roman" w:cs="Times New Roman"/>
                <w:sz w:val="24"/>
                <w:szCs w:val="24"/>
              </w:rPr>
            </w:pPr>
          </w:p>
          <w:p w14:paraId="302869A0" w14:textId="77777777" w:rsidR="007931B8" w:rsidRPr="009C6C0D" w:rsidRDefault="007931B8" w:rsidP="007931B8">
            <w:pPr>
              <w:pStyle w:val="a7"/>
              <w:ind w:firstLine="316"/>
              <w:jc w:val="right"/>
            </w:pPr>
          </w:p>
        </w:tc>
      </w:tr>
    </w:tbl>
    <w:p w14:paraId="155C48BC" w14:textId="77777777" w:rsidR="0060064A" w:rsidRDefault="0060064A">
      <w:pPr>
        <w:rPr>
          <w:lang w:val="uk-UA"/>
        </w:rPr>
      </w:pPr>
    </w:p>
    <w:sectPr w:rsidR="0060064A" w:rsidSect="008C4BB1">
      <w:pgSz w:w="16838" w:h="11906" w:orient="landscape"/>
      <w:pgMar w:top="851" w:right="678" w:bottom="155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F6B"/>
    <w:multiLevelType w:val="hybridMultilevel"/>
    <w:tmpl w:val="7242B08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AA466BD"/>
    <w:multiLevelType w:val="hybridMultilevel"/>
    <w:tmpl w:val="23DAB4A2"/>
    <w:lvl w:ilvl="0" w:tplc="13C497A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15:restartNumberingAfterBreak="0">
    <w:nsid w:val="0F0B5738"/>
    <w:multiLevelType w:val="hybridMultilevel"/>
    <w:tmpl w:val="76B22A3A"/>
    <w:lvl w:ilvl="0" w:tplc="13C497A6">
      <w:start w:val="1"/>
      <w:numFmt w:val="decimal"/>
      <w:lvlText w:val="%1."/>
      <w:lvlJc w:val="left"/>
      <w:pPr>
        <w:ind w:left="502"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8CA4082"/>
    <w:multiLevelType w:val="hybridMultilevel"/>
    <w:tmpl w:val="830CFA44"/>
    <w:lvl w:ilvl="0" w:tplc="4A366DA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33C76"/>
    <w:multiLevelType w:val="hybridMultilevel"/>
    <w:tmpl w:val="2536F594"/>
    <w:lvl w:ilvl="0" w:tplc="A442F07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AD6E18"/>
    <w:multiLevelType w:val="hybridMultilevel"/>
    <w:tmpl w:val="F028E232"/>
    <w:lvl w:ilvl="0" w:tplc="13C497A6">
      <w:start w:val="3"/>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22110BF0"/>
    <w:multiLevelType w:val="hybridMultilevel"/>
    <w:tmpl w:val="0DA4A7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63053"/>
    <w:multiLevelType w:val="hybridMultilevel"/>
    <w:tmpl w:val="19369FA4"/>
    <w:lvl w:ilvl="0" w:tplc="4120ED74">
      <w:start w:val="7"/>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C6505B"/>
    <w:multiLevelType w:val="hybridMultilevel"/>
    <w:tmpl w:val="D972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17A02"/>
    <w:multiLevelType w:val="hybridMultilevel"/>
    <w:tmpl w:val="3194666A"/>
    <w:lvl w:ilvl="0" w:tplc="FC34FA2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B0C37"/>
    <w:multiLevelType w:val="hybridMultilevel"/>
    <w:tmpl w:val="C94E45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A1667B"/>
    <w:multiLevelType w:val="hybridMultilevel"/>
    <w:tmpl w:val="622CC412"/>
    <w:lvl w:ilvl="0" w:tplc="2D20A1BE">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15:restartNumberingAfterBreak="0">
    <w:nsid w:val="45464CF4"/>
    <w:multiLevelType w:val="multilevel"/>
    <w:tmpl w:val="3BA0E2BA"/>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3825F46"/>
    <w:multiLevelType w:val="hybridMultilevel"/>
    <w:tmpl w:val="622CC412"/>
    <w:lvl w:ilvl="0" w:tplc="2D20A1BE">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4" w15:restartNumberingAfterBreak="0">
    <w:nsid w:val="55530BD3"/>
    <w:multiLevelType w:val="hybridMultilevel"/>
    <w:tmpl w:val="23DAB4A2"/>
    <w:lvl w:ilvl="0" w:tplc="13C497A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15:restartNumberingAfterBreak="0">
    <w:nsid w:val="55BB2215"/>
    <w:multiLevelType w:val="hybridMultilevel"/>
    <w:tmpl w:val="C16001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5B2EFD"/>
    <w:multiLevelType w:val="hybridMultilevel"/>
    <w:tmpl w:val="1EE6E62C"/>
    <w:lvl w:ilvl="0" w:tplc="13C497A6">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7" w15:restartNumberingAfterBreak="0">
    <w:nsid w:val="61D20BA6"/>
    <w:multiLevelType w:val="hybridMultilevel"/>
    <w:tmpl w:val="184C6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E02E1A"/>
    <w:multiLevelType w:val="hybridMultilevel"/>
    <w:tmpl w:val="49803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716998"/>
    <w:multiLevelType w:val="hybridMultilevel"/>
    <w:tmpl w:val="AFD04578"/>
    <w:lvl w:ilvl="0" w:tplc="2A28B1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31E0D5D"/>
    <w:multiLevelType w:val="hybridMultilevel"/>
    <w:tmpl w:val="F028E232"/>
    <w:lvl w:ilvl="0" w:tplc="13C497A6">
      <w:start w:val="3"/>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1" w15:restartNumberingAfterBreak="0">
    <w:nsid w:val="780B0B8C"/>
    <w:multiLevelType w:val="hybridMultilevel"/>
    <w:tmpl w:val="BC74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2E5DE7"/>
    <w:multiLevelType w:val="hybridMultilevel"/>
    <w:tmpl w:val="6F2C6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2"/>
  </w:num>
  <w:num w:numId="5">
    <w:abstractNumId w:val="1"/>
  </w:num>
  <w:num w:numId="6">
    <w:abstractNumId w:val="10"/>
  </w:num>
  <w:num w:numId="7">
    <w:abstractNumId w:val="14"/>
  </w:num>
  <w:num w:numId="8">
    <w:abstractNumId w:val="5"/>
  </w:num>
  <w:num w:numId="9">
    <w:abstractNumId w:val="16"/>
  </w:num>
  <w:num w:numId="10">
    <w:abstractNumId w:val="22"/>
  </w:num>
  <w:num w:numId="11">
    <w:abstractNumId w:val="20"/>
  </w:num>
  <w:num w:numId="12">
    <w:abstractNumId w:val="13"/>
  </w:num>
  <w:num w:numId="13">
    <w:abstractNumId w:val="0"/>
  </w:num>
  <w:num w:numId="14">
    <w:abstractNumId w:val="19"/>
  </w:num>
  <w:num w:numId="15">
    <w:abstractNumId w:val="15"/>
  </w:num>
  <w:num w:numId="16">
    <w:abstractNumId w:val="7"/>
  </w:num>
  <w:num w:numId="17">
    <w:abstractNumId w:val="6"/>
  </w:num>
  <w:num w:numId="18">
    <w:abstractNumId w:val="4"/>
  </w:num>
  <w:num w:numId="19">
    <w:abstractNumId w:val="11"/>
  </w:num>
  <w:num w:numId="20">
    <w:abstractNumId w:val="3"/>
  </w:num>
  <w:num w:numId="21">
    <w:abstractNumId w:val="18"/>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D6"/>
    <w:rsid w:val="00011EB0"/>
    <w:rsid w:val="00012949"/>
    <w:rsid w:val="00012E57"/>
    <w:rsid w:val="00015861"/>
    <w:rsid w:val="00047155"/>
    <w:rsid w:val="00047331"/>
    <w:rsid w:val="00052543"/>
    <w:rsid w:val="00083622"/>
    <w:rsid w:val="00097D98"/>
    <w:rsid w:val="000A2C7D"/>
    <w:rsid w:val="000C2784"/>
    <w:rsid w:val="000D4FE4"/>
    <w:rsid w:val="000D58BF"/>
    <w:rsid w:val="000E16AB"/>
    <w:rsid w:val="000F4A19"/>
    <w:rsid w:val="00102832"/>
    <w:rsid w:val="001048AE"/>
    <w:rsid w:val="001117CD"/>
    <w:rsid w:val="0011366D"/>
    <w:rsid w:val="00123076"/>
    <w:rsid w:val="001264F4"/>
    <w:rsid w:val="00132296"/>
    <w:rsid w:val="001423DA"/>
    <w:rsid w:val="0014481A"/>
    <w:rsid w:val="00147C57"/>
    <w:rsid w:val="00151399"/>
    <w:rsid w:val="00156BB4"/>
    <w:rsid w:val="00166CC7"/>
    <w:rsid w:val="00171D28"/>
    <w:rsid w:val="00172DE6"/>
    <w:rsid w:val="00173162"/>
    <w:rsid w:val="001733C1"/>
    <w:rsid w:val="00183F3F"/>
    <w:rsid w:val="00185A04"/>
    <w:rsid w:val="00185D18"/>
    <w:rsid w:val="00191AD7"/>
    <w:rsid w:val="001933D5"/>
    <w:rsid w:val="001A0186"/>
    <w:rsid w:val="001A0AA1"/>
    <w:rsid w:val="001A276C"/>
    <w:rsid w:val="001D4799"/>
    <w:rsid w:val="001E7AFA"/>
    <w:rsid w:val="001F0648"/>
    <w:rsid w:val="001F6463"/>
    <w:rsid w:val="00200658"/>
    <w:rsid w:val="00203520"/>
    <w:rsid w:val="0020740B"/>
    <w:rsid w:val="00220580"/>
    <w:rsid w:val="002249BB"/>
    <w:rsid w:val="002321E0"/>
    <w:rsid w:val="00236730"/>
    <w:rsid w:val="0024327C"/>
    <w:rsid w:val="00254031"/>
    <w:rsid w:val="00256512"/>
    <w:rsid w:val="00256605"/>
    <w:rsid w:val="0025725E"/>
    <w:rsid w:val="00264CF5"/>
    <w:rsid w:val="0028099F"/>
    <w:rsid w:val="00283064"/>
    <w:rsid w:val="002B188F"/>
    <w:rsid w:val="002B59B5"/>
    <w:rsid w:val="002C1F03"/>
    <w:rsid w:val="002D05C5"/>
    <w:rsid w:val="002D08F5"/>
    <w:rsid w:val="002D26F4"/>
    <w:rsid w:val="002D271C"/>
    <w:rsid w:val="002F3FEF"/>
    <w:rsid w:val="002F4DC0"/>
    <w:rsid w:val="003006A8"/>
    <w:rsid w:val="00316272"/>
    <w:rsid w:val="00320ADF"/>
    <w:rsid w:val="00324CE9"/>
    <w:rsid w:val="00332EAC"/>
    <w:rsid w:val="003330F3"/>
    <w:rsid w:val="00352D01"/>
    <w:rsid w:val="003542DC"/>
    <w:rsid w:val="00375B89"/>
    <w:rsid w:val="00380BAE"/>
    <w:rsid w:val="003874D7"/>
    <w:rsid w:val="00391632"/>
    <w:rsid w:val="003A3403"/>
    <w:rsid w:val="003E651B"/>
    <w:rsid w:val="00402D80"/>
    <w:rsid w:val="00414634"/>
    <w:rsid w:val="004344A7"/>
    <w:rsid w:val="00436C5C"/>
    <w:rsid w:val="00441375"/>
    <w:rsid w:val="00450124"/>
    <w:rsid w:val="00451A69"/>
    <w:rsid w:val="0045338B"/>
    <w:rsid w:val="004536BA"/>
    <w:rsid w:val="004636EF"/>
    <w:rsid w:val="004679BC"/>
    <w:rsid w:val="00483517"/>
    <w:rsid w:val="00492446"/>
    <w:rsid w:val="00493DD5"/>
    <w:rsid w:val="004A2339"/>
    <w:rsid w:val="004A3325"/>
    <w:rsid w:val="004B6744"/>
    <w:rsid w:val="004E4F23"/>
    <w:rsid w:val="00502A5C"/>
    <w:rsid w:val="00504245"/>
    <w:rsid w:val="00504E29"/>
    <w:rsid w:val="0054042C"/>
    <w:rsid w:val="00542BD6"/>
    <w:rsid w:val="005529A1"/>
    <w:rsid w:val="00597CFE"/>
    <w:rsid w:val="005A0A7C"/>
    <w:rsid w:val="005C53CD"/>
    <w:rsid w:val="005E0861"/>
    <w:rsid w:val="0060064A"/>
    <w:rsid w:val="0061408C"/>
    <w:rsid w:val="00617292"/>
    <w:rsid w:val="00623C09"/>
    <w:rsid w:val="006300FF"/>
    <w:rsid w:val="0064208B"/>
    <w:rsid w:val="006457A6"/>
    <w:rsid w:val="00662895"/>
    <w:rsid w:val="00670D12"/>
    <w:rsid w:val="006A1B76"/>
    <w:rsid w:val="006C2300"/>
    <w:rsid w:val="006C2A24"/>
    <w:rsid w:val="006D69CB"/>
    <w:rsid w:val="006E259C"/>
    <w:rsid w:val="006E30F6"/>
    <w:rsid w:val="006E4E20"/>
    <w:rsid w:val="006E586D"/>
    <w:rsid w:val="006F004C"/>
    <w:rsid w:val="006F0F70"/>
    <w:rsid w:val="007032E1"/>
    <w:rsid w:val="00717F39"/>
    <w:rsid w:val="007459AC"/>
    <w:rsid w:val="007741C6"/>
    <w:rsid w:val="0078237A"/>
    <w:rsid w:val="0078300C"/>
    <w:rsid w:val="007837DA"/>
    <w:rsid w:val="00785DD4"/>
    <w:rsid w:val="007931B8"/>
    <w:rsid w:val="00794A64"/>
    <w:rsid w:val="00795520"/>
    <w:rsid w:val="007B500F"/>
    <w:rsid w:val="007C0B0A"/>
    <w:rsid w:val="007C55E9"/>
    <w:rsid w:val="007E3E80"/>
    <w:rsid w:val="007E4039"/>
    <w:rsid w:val="007E707D"/>
    <w:rsid w:val="007E7434"/>
    <w:rsid w:val="007F0DA5"/>
    <w:rsid w:val="0082340D"/>
    <w:rsid w:val="00823B1E"/>
    <w:rsid w:val="0084792F"/>
    <w:rsid w:val="00852C3D"/>
    <w:rsid w:val="008536D4"/>
    <w:rsid w:val="00853C0C"/>
    <w:rsid w:val="00862775"/>
    <w:rsid w:val="00886DFA"/>
    <w:rsid w:val="008903AC"/>
    <w:rsid w:val="00893D5D"/>
    <w:rsid w:val="00895E4F"/>
    <w:rsid w:val="008A71E2"/>
    <w:rsid w:val="008B349D"/>
    <w:rsid w:val="008B6F74"/>
    <w:rsid w:val="008C24F6"/>
    <w:rsid w:val="008C4BB1"/>
    <w:rsid w:val="008D02C1"/>
    <w:rsid w:val="00923033"/>
    <w:rsid w:val="0093248F"/>
    <w:rsid w:val="00942428"/>
    <w:rsid w:val="00960BB6"/>
    <w:rsid w:val="009748E7"/>
    <w:rsid w:val="00990F97"/>
    <w:rsid w:val="00992FEC"/>
    <w:rsid w:val="00995505"/>
    <w:rsid w:val="00996302"/>
    <w:rsid w:val="009A30FA"/>
    <w:rsid w:val="009A617C"/>
    <w:rsid w:val="009C0933"/>
    <w:rsid w:val="009C5873"/>
    <w:rsid w:val="009C6BFA"/>
    <w:rsid w:val="009C6C0D"/>
    <w:rsid w:val="009C6D6D"/>
    <w:rsid w:val="009D6B0F"/>
    <w:rsid w:val="009E1E2C"/>
    <w:rsid w:val="009E1FD8"/>
    <w:rsid w:val="009E48E5"/>
    <w:rsid w:val="009F3D21"/>
    <w:rsid w:val="009F586F"/>
    <w:rsid w:val="00A0117E"/>
    <w:rsid w:val="00A02E85"/>
    <w:rsid w:val="00A10705"/>
    <w:rsid w:val="00A10A50"/>
    <w:rsid w:val="00A13FB2"/>
    <w:rsid w:val="00A2017E"/>
    <w:rsid w:val="00A35FAB"/>
    <w:rsid w:val="00A42638"/>
    <w:rsid w:val="00A47F77"/>
    <w:rsid w:val="00A6181E"/>
    <w:rsid w:val="00A70C11"/>
    <w:rsid w:val="00A76C90"/>
    <w:rsid w:val="00AB32E5"/>
    <w:rsid w:val="00AB46CC"/>
    <w:rsid w:val="00AB4BC7"/>
    <w:rsid w:val="00AB56F9"/>
    <w:rsid w:val="00AB6AAE"/>
    <w:rsid w:val="00AC64E2"/>
    <w:rsid w:val="00AD3C18"/>
    <w:rsid w:val="00AE0F4E"/>
    <w:rsid w:val="00AE3BCB"/>
    <w:rsid w:val="00AE4DEA"/>
    <w:rsid w:val="00AF5ED7"/>
    <w:rsid w:val="00AF7567"/>
    <w:rsid w:val="00B05017"/>
    <w:rsid w:val="00B111E0"/>
    <w:rsid w:val="00B11CAD"/>
    <w:rsid w:val="00B14B7F"/>
    <w:rsid w:val="00B5265B"/>
    <w:rsid w:val="00B6738D"/>
    <w:rsid w:val="00B81D8C"/>
    <w:rsid w:val="00B905E5"/>
    <w:rsid w:val="00B92C64"/>
    <w:rsid w:val="00BB7963"/>
    <w:rsid w:val="00BC2341"/>
    <w:rsid w:val="00BD4422"/>
    <w:rsid w:val="00BD6AFB"/>
    <w:rsid w:val="00BF135B"/>
    <w:rsid w:val="00BF13D6"/>
    <w:rsid w:val="00BF54A9"/>
    <w:rsid w:val="00C0357E"/>
    <w:rsid w:val="00C06E3A"/>
    <w:rsid w:val="00C331EF"/>
    <w:rsid w:val="00C467B2"/>
    <w:rsid w:val="00C604E9"/>
    <w:rsid w:val="00C7597F"/>
    <w:rsid w:val="00C77C62"/>
    <w:rsid w:val="00C8200A"/>
    <w:rsid w:val="00C824DD"/>
    <w:rsid w:val="00C84093"/>
    <w:rsid w:val="00CC3C9A"/>
    <w:rsid w:val="00CC5BE9"/>
    <w:rsid w:val="00CD4116"/>
    <w:rsid w:val="00CD5583"/>
    <w:rsid w:val="00CE6B4D"/>
    <w:rsid w:val="00CF0377"/>
    <w:rsid w:val="00CF4A9F"/>
    <w:rsid w:val="00D038AE"/>
    <w:rsid w:val="00D075FF"/>
    <w:rsid w:val="00D134ED"/>
    <w:rsid w:val="00D13FBE"/>
    <w:rsid w:val="00D1435A"/>
    <w:rsid w:val="00D2493C"/>
    <w:rsid w:val="00D31FC1"/>
    <w:rsid w:val="00D410C5"/>
    <w:rsid w:val="00D423B2"/>
    <w:rsid w:val="00D4611C"/>
    <w:rsid w:val="00D466D2"/>
    <w:rsid w:val="00D7234D"/>
    <w:rsid w:val="00D8249F"/>
    <w:rsid w:val="00D856D9"/>
    <w:rsid w:val="00D965D0"/>
    <w:rsid w:val="00D97A29"/>
    <w:rsid w:val="00DA49E4"/>
    <w:rsid w:val="00DB496E"/>
    <w:rsid w:val="00DC1449"/>
    <w:rsid w:val="00DC70C6"/>
    <w:rsid w:val="00DD188F"/>
    <w:rsid w:val="00DD4870"/>
    <w:rsid w:val="00DD5A1A"/>
    <w:rsid w:val="00DE7D79"/>
    <w:rsid w:val="00DF7D6E"/>
    <w:rsid w:val="00E024DD"/>
    <w:rsid w:val="00E035F5"/>
    <w:rsid w:val="00E108C2"/>
    <w:rsid w:val="00E47F7B"/>
    <w:rsid w:val="00E82E0E"/>
    <w:rsid w:val="00E84DB9"/>
    <w:rsid w:val="00EA345B"/>
    <w:rsid w:val="00EA3A65"/>
    <w:rsid w:val="00EA73C9"/>
    <w:rsid w:val="00EA73D1"/>
    <w:rsid w:val="00EB1FE7"/>
    <w:rsid w:val="00EC7079"/>
    <w:rsid w:val="00ED399C"/>
    <w:rsid w:val="00EF7C5D"/>
    <w:rsid w:val="00F03498"/>
    <w:rsid w:val="00F11642"/>
    <w:rsid w:val="00F12098"/>
    <w:rsid w:val="00F17529"/>
    <w:rsid w:val="00F203B1"/>
    <w:rsid w:val="00F33201"/>
    <w:rsid w:val="00F44B66"/>
    <w:rsid w:val="00F61A1F"/>
    <w:rsid w:val="00F6573F"/>
    <w:rsid w:val="00F702FA"/>
    <w:rsid w:val="00F72444"/>
    <w:rsid w:val="00F735A1"/>
    <w:rsid w:val="00F869DB"/>
    <w:rsid w:val="00F90EB5"/>
    <w:rsid w:val="00F91461"/>
    <w:rsid w:val="00F96498"/>
    <w:rsid w:val="00FC22BB"/>
    <w:rsid w:val="00FD7B67"/>
    <w:rsid w:val="00FF0A62"/>
    <w:rsid w:val="00FF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906B"/>
  <w15:docId w15:val="{03C5FB79-BF92-4FDD-8076-7022E172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1E2"/>
  </w:style>
  <w:style w:type="paragraph" w:styleId="2">
    <w:name w:val="heading 2"/>
    <w:basedOn w:val="a"/>
    <w:link w:val="20"/>
    <w:uiPriority w:val="9"/>
    <w:qFormat/>
    <w:rsid w:val="00AD3C18"/>
    <w:pPr>
      <w:spacing w:before="100" w:beforeAutospacing="1" w:after="100" w:afterAutospacing="1" w:line="240" w:lineRule="auto"/>
      <w:outlineLvl w:val="1"/>
    </w:pPr>
    <w:rPr>
      <w:rFonts w:ascii="Times New Roman" w:eastAsiaTheme="minorEastAsia"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0BB6"/>
    <w:pPr>
      <w:ind w:left="720"/>
      <w:contextualSpacing/>
    </w:pPr>
  </w:style>
  <w:style w:type="paragraph" w:styleId="a5">
    <w:name w:val="Balloon Text"/>
    <w:basedOn w:val="a"/>
    <w:link w:val="a6"/>
    <w:uiPriority w:val="99"/>
    <w:semiHidden/>
    <w:unhideWhenUsed/>
    <w:rsid w:val="00CC3C9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C3C9A"/>
    <w:rPr>
      <w:rFonts w:ascii="Tahoma" w:hAnsi="Tahoma" w:cs="Tahoma"/>
      <w:sz w:val="16"/>
      <w:szCs w:val="16"/>
    </w:rPr>
  </w:style>
  <w:style w:type="paragraph" w:styleId="a7">
    <w:name w:val="Normal (Web)"/>
    <w:basedOn w:val="a"/>
    <w:uiPriority w:val="99"/>
    <w:unhideWhenUsed/>
    <w:rsid w:val="00FD7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6605"/>
    <w:rPr>
      <w:color w:val="0000FF"/>
      <w:u w:val="single"/>
    </w:rPr>
  </w:style>
  <w:style w:type="character" w:customStyle="1" w:styleId="20">
    <w:name w:val="Заголовок 2 Знак"/>
    <w:basedOn w:val="a0"/>
    <w:link w:val="2"/>
    <w:uiPriority w:val="9"/>
    <w:rsid w:val="00AD3C18"/>
    <w:rPr>
      <w:rFonts w:ascii="Times New Roman" w:eastAsiaTheme="minorEastAsia" w:hAnsi="Times New Roman" w:cs="Times New Roman"/>
      <w:b/>
      <w:bCs/>
      <w:sz w:val="36"/>
      <w:szCs w:val="36"/>
      <w:lang w:val="uk-UA" w:eastAsia="uk-UA"/>
    </w:rPr>
  </w:style>
  <w:style w:type="character" w:customStyle="1" w:styleId="21">
    <w:name w:val="Основной текст (2)_"/>
    <w:basedOn w:val="a0"/>
    <w:link w:val="22"/>
    <w:rsid w:val="0028099F"/>
    <w:rPr>
      <w:rFonts w:ascii="Times New Roman" w:eastAsia="Times New Roman" w:hAnsi="Times New Roman" w:cs="Times New Roman"/>
      <w:spacing w:val="3"/>
      <w:sz w:val="25"/>
      <w:szCs w:val="25"/>
      <w:shd w:val="clear" w:color="auto" w:fill="FFFFFF"/>
    </w:rPr>
  </w:style>
  <w:style w:type="paragraph" w:customStyle="1" w:styleId="22">
    <w:name w:val="Основной текст (2)"/>
    <w:basedOn w:val="a"/>
    <w:link w:val="21"/>
    <w:rsid w:val="0028099F"/>
    <w:pPr>
      <w:shd w:val="clear" w:color="auto" w:fill="FFFFFF"/>
      <w:spacing w:before="420" w:after="300" w:line="324" w:lineRule="exact"/>
      <w:jc w:val="both"/>
    </w:pPr>
    <w:rPr>
      <w:rFonts w:ascii="Times New Roman" w:eastAsia="Times New Roman" w:hAnsi="Times New Roman" w:cs="Times New Roman"/>
      <w:spacing w:val="3"/>
      <w:sz w:val="25"/>
      <w:szCs w:val="25"/>
    </w:rPr>
  </w:style>
  <w:style w:type="character" w:customStyle="1" w:styleId="a9">
    <w:name w:val="Основной текст_"/>
    <w:basedOn w:val="a0"/>
    <w:link w:val="1"/>
    <w:rsid w:val="0028099F"/>
    <w:rPr>
      <w:rFonts w:ascii="Times New Roman" w:eastAsia="Times New Roman" w:hAnsi="Times New Roman" w:cs="Times New Roman"/>
      <w:spacing w:val="1"/>
      <w:sz w:val="25"/>
      <w:szCs w:val="25"/>
      <w:shd w:val="clear" w:color="auto" w:fill="FFFFFF"/>
    </w:rPr>
  </w:style>
  <w:style w:type="paragraph" w:customStyle="1" w:styleId="1">
    <w:name w:val="Основной текст1"/>
    <w:basedOn w:val="a"/>
    <w:link w:val="a9"/>
    <w:rsid w:val="0028099F"/>
    <w:pPr>
      <w:shd w:val="clear" w:color="auto" w:fill="FFFFFF"/>
      <w:spacing w:before="300" w:after="300" w:line="320" w:lineRule="exact"/>
      <w:jc w:val="both"/>
    </w:pPr>
    <w:rPr>
      <w:rFonts w:ascii="Times New Roman" w:eastAsia="Times New Roman" w:hAnsi="Times New Roman" w:cs="Times New Roman"/>
      <w:spacing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8918">
      <w:bodyDiv w:val="1"/>
      <w:marLeft w:val="0"/>
      <w:marRight w:val="0"/>
      <w:marTop w:val="0"/>
      <w:marBottom w:val="0"/>
      <w:divBdr>
        <w:top w:val="none" w:sz="0" w:space="0" w:color="auto"/>
        <w:left w:val="none" w:sz="0" w:space="0" w:color="auto"/>
        <w:bottom w:val="none" w:sz="0" w:space="0" w:color="auto"/>
        <w:right w:val="none" w:sz="0" w:space="0" w:color="auto"/>
      </w:divBdr>
    </w:div>
    <w:div w:id="60252370">
      <w:bodyDiv w:val="1"/>
      <w:marLeft w:val="0"/>
      <w:marRight w:val="0"/>
      <w:marTop w:val="0"/>
      <w:marBottom w:val="0"/>
      <w:divBdr>
        <w:top w:val="none" w:sz="0" w:space="0" w:color="auto"/>
        <w:left w:val="none" w:sz="0" w:space="0" w:color="auto"/>
        <w:bottom w:val="none" w:sz="0" w:space="0" w:color="auto"/>
        <w:right w:val="none" w:sz="0" w:space="0" w:color="auto"/>
      </w:divBdr>
    </w:div>
    <w:div w:id="65154810">
      <w:bodyDiv w:val="1"/>
      <w:marLeft w:val="0"/>
      <w:marRight w:val="0"/>
      <w:marTop w:val="0"/>
      <w:marBottom w:val="0"/>
      <w:divBdr>
        <w:top w:val="none" w:sz="0" w:space="0" w:color="auto"/>
        <w:left w:val="none" w:sz="0" w:space="0" w:color="auto"/>
        <w:bottom w:val="none" w:sz="0" w:space="0" w:color="auto"/>
        <w:right w:val="none" w:sz="0" w:space="0" w:color="auto"/>
      </w:divBdr>
    </w:div>
    <w:div w:id="78521744">
      <w:bodyDiv w:val="1"/>
      <w:marLeft w:val="0"/>
      <w:marRight w:val="0"/>
      <w:marTop w:val="0"/>
      <w:marBottom w:val="0"/>
      <w:divBdr>
        <w:top w:val="none" w:sz="0" w:space="0" w:color="auto"/>
        <w:left w:val="none" w:sz="0" w:space="0" w:color="auto"/>
        <w:bottom w:val="none" w:sz="0" w:space="0" w:color="auto"/>
        <w:right w:val="none" w:sz="0" w:space="0" w:color="auto"/>
      </w:divBdr>
    </w:div>
    <w:div w:id="134639607">
      <w:bodyDiv w:val="1"/>
      <w:marLeft w:val="0"/>
      <w:marRight w:val="0"/>
      <w:marTop w:val="0"/>
      <w:marBottom w:val="0"/>
      <w:divBdr>
        <w:top w:val="none" w:sz="0" w:space="0" w:color="auto"/>
        <w:left w:val="none" w:sz="0" w:space="0" w:color="auto"/>
        <w:bottom w:val="none" w:sz="0" w:space="0" w:color="auto"/>
        <w:right w:val="none" w:sz="0" w:space="0" w:color="auto"/>
      </w:divBdr>
    </w:div>
    <w:div w:id="186989485">
      <w:bodyDiv w:val="1"/>
      <w:marLeft w:val="0"/>
      <w:marRight w:val="0"/>
      <w:marTop w:val="0"/>
      <w:marBottom w:val="0"/>
      <w:divBdr>
        <w:top w:val="none" w:sz="0" w:space="0" w:color="auto"/>
        <w:left w:val="none" w:sz="0" w:space="0" w:color="auto"/>
        <w:bottom w:val="none" w:sz="0" w:space="0" w:color="auto"/>
        <w:right w:val="none" w:sz="0" w:space="0" w:color="auto"/>
      </w:divBdr>
    </w:div>
    <w:div w:id="209732452">
      <w:bodyDiv w:val="1"/>
      <w:marLeft w:val="0"/>
      <w:marRight w:val="0"/>
      <w:marTop w:val="0"/>
      <w:marBottom w:val="0"/>
      <w:divBdr>
        <w:top w:val="none" w:sz="0" w:space="0" w:color="auto"/>
        <w:left w:val="none" w:sz="0" w:space="0" w:color="auto"/>
        <w:bottom w:val="none" w:sz="0" w:space="0" w:color="auto"/>
        <w:right w:val="none" w:sz="0" w:space="0" w:color="auto"/>
      </w:divBdr>
    </w:div>
    <w:div w:id="218706840">
      <w:bodyDiv w:val="1"/>
      <w:marLeft w:val="0"/>
      <w:marRight w:val="0"/>
      <w:marTop w:val="0"/>
      <w:marBottom w:val="0"/>
      <w:divBdr>
        <w:top w:val="none" w:sz="0" w:space="0" w:color="auto"/>
        <w:left w:val="none" w:sz="0" w:space="0" w:color="auto"/>
        <w:bottom w:val="none" w:sz="0" w:space="0" w:color="auto"/>
        <w:right w:val="none" w:sz="0" w:space="0" w:color="auto"/>
      </w:divBdr>
    </w:div>
    <w:div w:id="223496166">
      <w:bodyDiv w:val="1"/>
      <w:marLeft w:val="0"/>
      <w:marRight w:val="0"/>
      <w:marTop w:val="0"/>
      <w:marBottom w:val="0"/>
      <w:divBdr>
        <w:top w:val="none" w:sz="0" w:space="0" w:color="auto"/>
        <w:left w:val="none" w:sz="0" w:space="0" w:color="auto"/>
        <w:bottom w:val="none" w:sz="0" w:space="0" w:color="auto"/>
        <w:right w:val="none" w:sz="0" w:space="0" w:color="auto"/>
      </w:divBdr>
    </w:div>
    <w:div w:id="456724661">
      <w:bodyDiv w:val="1"/>
      <w:marLeft w:val="0"/>
      <w:marRight w:val="0"/>
      <w:marTop w:val="0"/>
      <w:marBottom w:val="0"/>
      <w:divBdr>
        <w:top w:val="none" w:sz="0" w:space="0" w:color="auto"/>
        <w:left w:val="none" w:sz="0" w:space="0" w:color="auto"/>
        <w:bottom w:val="none" w:sz="0" w:space="0" w:color="auto"/>
        <w:right w:val="none" w:sz="0" w:space="0" w:color="auto"/>
      </w:divBdr>
    </w:div>
    <w:div w:id="507057713">
      <w:bodyDiv w:val="1"/>
      <w:marLeft w:val="0"/>
      <w:marRight w:val="0"/>
      <w:marTop w:val="0"/>
      <w:marBottom w:val="0"/>
      <w:divBdr>
        <w:top w:val="none" w:sz="0" w:space="0" w:color="auto"/>
        <w:left w:val="none" w:sz="0" w:space="0" w:color="auto"/>
        <w:bottom w:val="none" w:sz="0" w:space="0" w:color="auto"/>
        <w:right w:val="none" w:sz="0" w:space="0" w:color="auto"/>
      </w:divBdr>
    </w:div>
    <w:div w:id="568199960">
      <w:bodyDiv w:val="1"/>
      <w:marLeft w:val="0"/>
      <w:marRight w:val="0"/>
      <w:marTop w:val="0"/>
      <w:marBottom w:val="0"/>
      <w:divBdr>
        <w:top w:val="none" w:sz="0" w:space="0" w:color="auto"/>
        <w:left w:val="none" w:sz="0" w:space="0" w:color="auto"/>
        <w:bottom w:val="none" w:sz="0" w:space="0" w:color="auto"/>
        <w:right w:val="none" w:sz="0" w:space="0" w:color="auto"/>
      </w:divBdr>
    </w:div>
    <w:div w:id="602568400">
      <w:bodyDiv w:val="1"/>
      <w:marLeft w:val="0"/>
      <w:marRight w:val="0"/>
      <w:marTop w:val="0"/>
      <w:marBottom w:val="0"/>
      <w:divBdr>
        <w:top w:val="none" w:sz="0" w:space="0" w:color="auto"/>
        <w:left w:val="none" w:sz="0" w:space="0" w:color="auto"/>
        <w:bottom w:val="none" w:sz="0" w:space="0" w:color="auto"/>
        <w:right w:val="none" w:sz="0" w:space="0" w:color="auto"/>
      </w:divBdr>
    </w:div>
    <w:div w:id="645623443">
      <w:bodyDiv w:val="1"/>
      <w:marLeft w:val="0"/>
      <w:marRight w:val="0"/>
      <w:marTop w:val="0"/>
      <w:marBottom w:val="0"/>
      <w:divBdr>
        <w:top w:val="none" w:sz="0" w:space="0" w:color="auto"/>
        <w:left w:val="none" w:sz="0" w:space="0" w:color="auto"/>
        <w:bottom w:val="none" w:sz="0" w:space="0" w:color="auto"/>
        <w:right w:val="none" w:sz="0" w:space="0" w:color="auto"/>
      </w:divBdr>
    </w:div>
    <w:div w:id="720642113">
      <w:bodyDiv w:val="1"/>
      <w:marLeft w:val="0"/>
      <w:marRight w:val="0"/>
      <w:marTop w:val="0"/>
      <w:marBottom w:val="0"/>
      <w:divBdr>
        <w:top w:val="none" w:sz="0" w:space="0" w:color="auto"/>
        <w:left w:val="none" w:sz="0" w:space="0" w:color="auto"/>
        <w:bottom w:val="none" w:sz="0" w:space="0" w:color="auto"/>
        <w:right w:val="none" w:sz="0" w:space="0" w:color="auto"/>
      </w:divBdr>
    </w:div>
    <w:div w:id="781998914">
      <w:bodyDiv w:val="1"/>
      <w:marLeft w:val="0"/>
      <w:marRight w:val="0"/>
      <w:marTop w:val="0"/>
      <w:marBottom w:val="0"/>
      <w:divBdr>
        <w:top w:val="none" w:sz="0" w:space="0" w:color="auto"/>
        <w:left w:val="none" w:sz="0" w:space="0" w:color="auto"/>
        <w:bottom w:val="none" w:sz="0" w:space="0" w:color="auto"/>
        <w:right w:val="none" w:sz="0" w:space="0" w:color="auto"/>
      </w:divBdr>
    </w:div>
    <w:div w:id="1094396077">
      <w:bodyDiv w:val="1"/>
      <w:marLeft w:val="0"/>
      <w:marRight w:val="0"/>
      <w:marTop w:val="0"/>
      <w:marBottom w:val="0"/>
      <w:divBdr>
        <w:top w:val="none" w:sz="0" w:space="0" w:color="auto"/>
        <w:left w:val="none" w:sz="0" w:space="0" w:color="auto"/>
        <w:bottom w:val="none" w:sz="0" w:space="0" w:color="auto"/>
        <w:right w:val="none" w:sz="0" w:space="0" w:color="auto"/>
      </w:divBdr>
    </w:div>
    <w:div w:id="1101948778">
      <w:bodyDiv w:val="1"/>
      <w:marLeft w:val="0"/>
      <w:marRight w:val="0"/>
      <w:marTop w:val="0"/>
      <w:marBottom w:val="0"/>
      <w:divBdr>
        <w:top w:val="none" w:sz="0" w:space="0" w:color="auto"/>
        <w:left w:val="none" w:sz="0" w:space="0" w:color="auto"/>
        <w:bottom w:val="none" w:sz="0" w:space="0" w:color="auto"/>
        <w:right w:val="none" w:sz="0" w:space="0" w:color="auto"/>
      </w:divBdr>
    </w:div>
    <w:div w:id="1358311099">
      <w:bodyDiv w:val="1"/>
      <w:marLeft w:val="0"/>
      <w:marRight w:val="0"/>
      <w:marTop w:val="0"/>
      <w:marBottom w:val="0"/>
      <w:divBdr>
        <w:top w:val="none" w:sz="0" w:space="0" w:color="auto"/>
        <w:left w:val="none" w:sz="0" w:space="0" w:color="auto"/>
        <w:bottom w:val="none" w:sz="0" w:space="0" w:color="auto"/>
        <w:right w:val="none" w:sz="0" w:space="0" w:color="auto"/>
      </w:divBdr>
    </w:div>
    <w:div w:id="1531723498">
      <w:bodyDiv w:val="1"/>
      <w:marLeft w:val="0"/>
      <w:marRight w:val="0"/>
      <w:marTop w:val="0"/>
      <w:marBottom w:val="0"/>
      <w:divBdr>
        <w:top w:val="none" w:sz="0" w:space="0" w:color="auto"/>
        <w:left w:val="none" w:sz="0" w:space="0" w:color="auto"/>
        <w:bottom w:val="none" w:sz="0" w:space="0" w:color="auto"/>
        <w:right w:val="none" w:sz="0" w:space="0" w:color="auto"/>
      </w:divBdr>
    </w:div>
    <w:div w:id="1625506001">
      <w:bodyDiv w:val="1"/>
      <w:marLeft w:val="0"/>
      <w:marRight w:val="0"/>
      <w:marTop w:val="0"/>
      <w:marBottom w:val="0"/>
      <w:divBdr>
        <w:top w:val="none" w:sz="0" w:space="0" w:color="auto"/>
        <w:left w:val="none" w:sz="0" w:space="0" w:color="auto"/>
        <w:bottom w:val="none" w:sz="0" w:space="0" w:color="auto"/>
        <w:right w:val="none" w:sz="0" w:space="0" w:color="auto"/>
      </w:divBdr>
    </w:div>
    <w:div w:id="1636716036">
      <w:bodyDiv w:val="1"/>
      <w:marLeft w:val="0"/>
      <w:marRight w:val="0"/>
      <w:marTop w:val="0"/>
      <w:marBottom w:val="0"/>
      <w:divBdr>
        <w:top w:val="none" w:sz="0" w:space="0" w:color="auto"/>
        <w:left w:val="none" w:sz="0" w:space="0" w:color="auto"/>
        <w:bottom w:val="none" w:sz="0" w:space="0" w:color="auto"/>
        <w:right w:val="none" w:sz="0" w:space="0" w:color="auto"/>
      </w:divBdr>
    </w:div>
    <w:div w:id="1710953620">
      <w:bodyDiv w:val="1"/>
      <w:marLeft w:val="0"/>
      <w:marRight w:val="0"/>
      <w:marTop w:val="0"/>
      <w:marBottom w:val="0"/>
      <w:divBdr>
        <w:top w:val="none" w:sz="0" w:space="0" w:color="auto"/>
        <w:left w:val="none" w:sz="0" w:space="0" w:color="auto"/>
        <w:bottom w:val="none" w:sz="0" w:space="0" w:color="auto"/>
        <w:right w:val="none" w:sz="0" w:space="0" w:color="auto"/>
      </w:divBdr>
    </w:div>
    <w:div w:id="1847284579">
      <w:bodyDiv w:val="1"/>
      <w:marLeft w:val="0"/>
      <w:marRight w:val="0"/>
      <w:marTop w:val="0"/>
      <w:marBottom w:val="0"/>
      <w:divBdr>
        <w:top w:val="none" w:sz="0" w:space="0" w:color="auto"/>
        <w:left w:val="none" w:sz="0" w:space="0" w:color="auto"/>
        <w:bottom w:val="none" w:sz="0" w:space="0" w:color="auto"/>
        <w:right w:val="none" w:sz="0" w:space="0" w:color="auto"/>
      </w:divBdr>
    </w:div>
    <w:div w:id="1887325978">
      <w:bodyDiv w:val="1"/>
      <w:marLeft w:val="0"/>
      <w:marRight w:val="0"/>
      <w:marTop w:val="0"/>
      <w:marBottom w:val="0"/>
      <w:divBdr>
        <w:top w:val="none" w:sz="0" w:space="0" w:color="auto"/>
        <w:left w:val="none" w:sz="0" w:space="0" w:color="auto"/>
        <w:bottom w:val="none" w:sz="0" w:space="0" w:color="auto"/>
        <w:right w:val="none" w:sz="0" w:space="0" w:color="auto"/>
      </w:divBdr>
    </w:div>
    <w:div w:id="2044673579">
      <w:bodyDiv w:val="1"/>
      <w:marLeft w:val="0"/>
      <w:marRight w:val="0"/>
      <w:marTop w:val="0"/>
      <w:marBottom w:val="0"/>
      <w:divBdr>
        <w:top w:val="none" w:sz="0" w:space="0" w:color="auto"/>
        <w:left w:val="none" w:sz="0" w:space="0" w:color="auto"/>
        <w:bottom w:val="none" w:sz="0" w:space="0" w:color="auto"/>
        <w:right w:val="none" w:sz="0" w:space="0" w:color="auto"/>
      </w:divBdr>
    </w:div>
    <w:div w:id="2047293326">
      <w:bodyDiv w:val="1"/>
      <w:marLeft w:val="0"/>
      <w:marRight w:val="0"/>
      <w:marTop w:val="0"/>
      <w:marBottom w:val="0"/>
      <w:divBdr>
        <w:top w:val="none" w:sz="0" w:space="0" w:color="auto"/>
        <w:left w:val="none" w:sz="0" w:space="0" w:color="auto"/>
        <w:bottom w:val="none" w:sz="0" w:space="0" w:color="auto"/>
        <w:right w:val="none" w:sz="0" w:space="0" w:color="auto"/>
      </w:divBdr>
    </w:div>
    <w:div w:id="2129855412">
      <w:bodyDiv w:val="1"/>
      <w:marLeft w:val="0"/>
      <w:marRight w:val="0"/>
      <w:marTop w:val="0"/>
      <w:marBottom w:val="0"/>
      <w:divBdr>
        <w:top w:val="none" w:sz="0" w:space="0" w:color="auto"/>
        <w:left w:val="none" w:sz="0" w:space="0" w:color="auto"/>
        <w:bottom w:val="none" w:sz="0" w:space="0" w:color="auto"/>
        <w:right w:val="none" w:sz="0" w:space="0" w:color="auto"/>
      </w:divBdr>
    </w:div>
    <w:div w:id="21401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4388-1775-4C0F-A6ED-3464C527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11129</Words>
  <Characters>6344</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Dyrector</dc:creator>
  <cp:lastModifiedBy>Antonyuk Valentyna</cp:lastModifiedBy>
  <cp:revision>2</cp:revision>
  <cp:lastPrinted>2023-02-07T13:33:00Z</cp:lastPrinted>
  <dcterms:created xsi:type="dcterms:W3CDTF">2023-06-06T13:55:00Z</dcterms:created>
  <dcterms:modified xsi:type="dcterms:W3CDTF">2023-06-06T13:55:00Z</dcterms:modified>
</cp:coreProperties>
</file>