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B8012C" w14:textId="77777777" w:rsidR="001049A7" w:rsidRPr="00EF0E18" w:rsidRDefault="003225D4" w:rsidP="00BA2746">
      <w:pPr>
        <w:spacing w:after="0" w:line="276" w:lineRule="auto"/>
        <w:jc w:val="center"/>
        <w:rPr>
          <w:rFonts w:ascii="Times New Roman" w:eastAsia="Calibri" w:hAnsi="Times New Roman" w:cs="Times New Roman"/>
          <w:b/>
          <w:sz w:val="28"/>
          <w:szCs w:val="28"/>
        </w:rPr>
      </w:pPr>
      <w:bookmarkStart w:id="0" w:name="_GoBack"/>
      <w:bookmarkEnd w:id="0"/>
      <w:r w:rsidRPr="00EF0E18">
        <w:rPr>
          <w:rFonts w:ascii="Times New Roman" w:eastAsia="Calibri" w:hAnsi="Times New Roman" w:cs="Times New Roman"/>
          <w:b/>
          <w:sz w:val="28"/>
          <w:szCs w:val="28"/>
        </w:rPr>
        <w:t xml:space="preserve">Пояснювальна записка </w:t>
      </w:r>
    </w:p>
    <w:p w14:paraId="44219D4D" w14:textId="34493D0E" w:rsidR="003225D4" w:rsidRPr="00EF0E18" w:rsidRDefault="003225D4" w:rsidP="00FE436E">
      <w:pPr>
        <w:spacing w:after="0" w:line="276" w:lineRule="auto"/>
        <w:ind w:firstLine="709"/>
        <w:jc w:val="center"/>
        <w:rPr>
          <w:rFonts w:ascii="Times New Roman" w:eastAsia="Calibri" w:hAnsi="Times New Roman" w:cs="Times New Roman"/>
          <w:b/>
          <w:sz w:val="28"/>
          <w:szCs w:val="28"/>
        </w:rPr>
      </w:pPr>
      <w:r w:rsidRPr="00EF0E18">
        <w:rPr>
          <w:rFonts w:ascii="Times New Roman" w:eastAsia="Calibri" w:hAnsi="Times New Roman" w:cs="Times New Roman"/>
          <w:b/>
          <w:sz w:val="28"/>
          <w:szCs w:val="28"/>
        </w:rPr>
        <w:t xml:space="preserve">до </w:t>
      </w:r>
      <w:r w:rsidRPr="00EF0E18">
        <w:rPr>
          <w:rFonts w:ascii="Times New Roman" w:eastAsia="Calibri" w:hAnsi="Times New Roman" w:cs="Times New Roman"/>
          <w:b/>
          <w:noProof/>
          <w:sz w:val="28"/>
          <w:szCs w:val="28"/>
        </w:rPr>
        <w:t>проєкту</w:t>
      </w:r>
      <w:r w:rsidRPr="00EF0E18">
        <w:rPr>
          <w:rFonts w:ascii="Times New Roman" w:eastAsia="Calibri" w:hAnsi="Times New Roman" w:cs="Times New Roman"/>
          <w:b/>
          <w:sz w:val="28"/>
          <w:szCs w:val="28"/>
        </w:rPr>
        <w:t xml:space="preserve"> рішення</w:t>
      </w:r>
      <w:r w:rsidR="001049A7" w:rsidRPr="00EF0E18">
        <w:rPr>
          <w:rFonts w:ascii="Times New Roman" w:eastAsia="Calibri" w:hAnsi="Times New Roman" w:cs="Times New Roman"/>
          <w:b/>
          <w:sz w:val="28"/>
          <w:szCs w:val="28"/>
        </w:rPr>
        <w:t xml:space="preserve"> Київської міської ради</w:t>
      </w:r>
    </w:p>
    <w:p w14:paraId="589C6EAF" w14:textId="3CE3C171" w:rsidR="003225D4" w:rsidRPr="00EF0E18" w:rsidRDefault="003225D4" w:rsidP="00FE436E">
      <w:pPr>
        <w:spacing w:after="0" w:line="276" w:lineRule="auto"/>
        <w:ind w:firstLine="709"/>
        <w:jc w:val="center"/>
        <w:rPr>
          <w:rFonts w:ascii="Times New Roman" w:hAnsi="Times New Roman" w:cs="Times New Roman"/>
          <w:b/>
          <w:sz w:val="28"/>
          <w:szCs w:val="28"/>
        </w:rPr>
      </w:pPr>
      <w:r w:rsidRPr="00EF0E18">
        <w:rPr>
          <w:rFonts w:ascii="Times New Roman" w:hAnsi="Times New Roman" w:cs="Times New Roman"/>
          <w:b/>
          <w:sz w:val="28"/>
          <w:szCs w:val="28"/>
        </w:rPr>
        <w:t>«</w:t>
      </w:r>
      <w:r w:rsidR="00E65550" w:rsidRPr="00EF0E18">
        <w:rPr>
          <w:rFonts w:ascii="Times New Roman" w:hAnsi="Times New Roman" w:cs="Times New Roman"/>
          <w:b/>
          <w:bCs/>
          <w:sz w:val="28"/>
          <w:szCs w:val="28"/>
        </w:rPr>
        <w:t xml:space="preserve">Про створення тимчасової контрольної комісії Київської міської ради з вивчення питань накладення санкцій та примусового вилучення в </w:t>
      </w:r>
      <w:r w:rsidR="00BA2746" w:rsidRPr="00EF0E18">
        <w:rPr>
          <w:rFonts w:ascii="Times New Roman" w:hAnsi="Times New Roman" w:cs="Times New Roman"/>
          <w:b/>
          <w:bCs/>
          <w:sz w:val="28"/>
          <w:szCs w:val="28"/>
        </w:rPr>
        <w:t>м. Києві</w:t>
      </w:r>
      <w:r w:rsidR="00E65550" w:rsidRPr="00EF0E18">
        <w:rPr>
          <w:rFonts w:ascii="Times New Roman" w:hAnsi="Times New Roman" w:cs="Times New Roman"/>
          <w:b/>
          <w:bCs/>
          <w:sz w:val="28"/>
          <w:szCs w:val="28"/>
        </w:rPr>
        <w:t xml:space="preserve"> об’єктів права власності російської федерації та її резидентів (юридичних осіб та фізичних осіб)</w:t>
      </w:r>
      <w:r w:rsidR="00E23AE1" w:rsidRPr="00EF0E18">
        <w:rPr>
          <w:rFonts w:ascii="Times New Roman" w:hAnsi="Times New Roman" w:cs="Times New Roman"/>
          <w:b/>
          <w:sz w:val="28"/>
          <w:szCs w:val="28"/>
        </w:rPr>
        <w:t>»</w:t>
      </w:r>
    </w:p>
    <w:p w14:paraId="690BE373" w14:textId="77777777" w:rsidR="009B77E5" w:rsidRPr="00EF0E18" w:rsidRDefault="009B77E5" w:rsidP="00FE436E">
      <w:pPr>
        <w:spacing w:after="0" w:line="276" w:lineRule="auto"/>
        <w:ind w:firstLine="709"/>
        <w:jc w:val="both"/>
        <w:rPr>
          <w:rFonts w:asciiTheme="majorBidi" w:hAnsiTheme="majorBidi" w:cstheme="majorBidi"/>
          <w:sz w:val="28"/>
          <w:szCs w:val="28"/>
        </w:rPr>
      </w:pPr>
    </w:p>
    <w:p w14:paraId="0821B0BC" w14:textId="74662AAB" w:rsidR="003225D4" w:rsidRPr="00EF0E18" w:rsidRDefault="00A75012" w:rsidP="00FE436E">
      <w:pPr>
        <w:pStyle w:val="a5"/>
        <w:numPr>
          <w:ilvl w:val="0"/>
          <w:numId w:val="3"/>
        </w:numPr>
        <w:tabs>
          <w:tab w:val="left" w:pos="993"/>
        </w:tabs>
        <w:spacing w:after="0" w:line="276" w:lineRule="auto"/>
        <w:ind w:left="0" w:firstLine="709"/>
        <w:contextualSpacing w:val="0"/>
        <w:jc w:val="both"/>
        <w:rPr>
          <w:rFonts w:asciiTheme="majorBidi" w:hAnsiTheme="majorBidi" w:cstheme="majorBidi"/>
          <w:b/>
          <w:bCs/>
          <w:sz w:val="28"/>
          <w:szCs w:val="28"/>
        </w:rPr>
      </w:pPr>
      <w:r w:rsidRPr="00EF0E18">
        <w:rPr>
          <w:rFonts w:asciiTheme="majorBidi" w:hAnsiTheme="majorBidi" w:cstheme="majorBidi"/>
          <w:b/>
          <w:bCs/>
          <w:sz w:val="28"/>
          <w:szCs w:val="28"/>
        </w:rPr>
        <w:t xml:space="preserve">Опис проблем, для вирішення яких підготовлено </w:t>
      </w:r>
      <w:proofErr w:type="spellStart"/>
      <w:r w:rsidRPr="00EF0E18">
        <w:rPr>
          <w:rFonts w:asciiTheme="majorBidi" w:hAnsiTheme="majorBidi" w:cstheme="majorBidi"/>
          <w:b/>
          <w:bCs/>
          <w:sz w:val="28"/>
          <w:szCs w:val="28"/>
        </w:rPr>
        <w:t>проєкт</w:t>
      </w:r>
      <w:proofErr w:type="spellEnd"/>
      <w:r w:rsidRPr="00EF0E18">
        <w:rPr>
          <w:rFonts w:asciiTheme="majorBidi" w:hAnsiTheme="majorBidi" w:cstheme="majorBidi"/>
          <w:b/>
          <w:bCs/>
          <w:sz w:val="28"/>
          <w:szCs w:val="28"/>
        </w:rPr>
        <w:t xml:space="preserve"> рішення Київради, обґрунтування відповідності та достатності передбачених у </w:t>
      </w:r>
      <w:proofErr w:type="spellStart"/>
      <w:r w:rsidRPr="00EF0E18">
        <w:rPr>
          <w:rFonts w:asciiTheme="majorBidi" w:hAnsiTheme="majorBidi" w:cstheme="majorBidi"/>
          <w:b/>
          <w:bCs/>
          <w:sz w:val="28"/>
          <w:szCs w:val="28"/>
        </w:rPr>
        <w:t>проєкті</w:t>
      </w:r>
      <w:proofErr w:type="spellEnd"/>
      <w:r w:rsidRPr="00EF0E18">
        <w:rPr>
          <w:rFonts w:asciiTheme="majorBidi" w:hAnsiTheme="majorBidi" w:cstheme="majorBidi"/>
          <w:b/>
          <w:bCs/>
          <w:sz w:val="28"/>
          <w:szCs w:val="28"/>
        </w:rPr>
        <w:t xml:space="preserve"> рішення Київради механізмів і способів вирішення існуючих проблем, а також актуальності цих проблем для територіальної громади міста Києва.</w:t>
      </w:r>
    </w:p>
    <w:p w14:paraId="25164FEE" w14:textId="77777777" w:rsidR="00B907D3" w:rsidRPr="00EF0E18" w:rsidRDefault="00B907D3" w:rsidP="00B907D3">
      <w:pPr>
        <w:pStyle w:val="a5"/>
        <w:tabs>
          <w:tab w:val="left" w:pos="993"/>
        </w:tabs>
        <w:spacing w:after="0" w:line="276" w:lineRule="auto"/>
        <w:ind w:left="709"/>
        <w:contextualSpacing w:val="0"/>
        <w:jc w:val="both"/>
        <w:rPr>
          <w:rFonts w:asciiTheme="majorBidi" w:hAnsiTheme="majorBidi" w:cstheme="majorBidi"/>
          <w:b/>
          <w:bCs/>
          <w:sz w:val="28"/>
          <w:szCs w:val="28"/>
        </w:rPr>
      </w:pPr>
    </w:p>
    <w:p w14:paraId="5199ED4F" w14:textId="7CF60465" w:rsidR="00B907D3" w:rsidRPr="00EF0E18" w:rsidRDefault="00627374" w:rsidP="00343419">
      <w:pPr>
        <w:spacing w:after="0" w:line="276" w:lineRule="auto"/>
        <w:ind w:firstLine="709"/>
        <w:jc w:val="both"/>
        <w:rPr>
          <w:rFonts w:ascii="Times New Roman" w:hAnsi="Times New Roman" w:cs="Times New Roman"/>
          <w:sz w:val="28"/>
          <w:szCs w:val="28"/>
          <w:shd w:val="clear" w:color="auto" w:fill="FFFFFF"/>
        </w:rPr>
      </w:pPr>
      <w:r w:rsidRPr="00EF0E18">
        <w:rPr>
          <w:rFonts w:ascii="Times New Roman" w:hAnsi="Times New Roman" w:cs="Times New Roman"/>
          <w:sz w:val="28"/>
          <w:szCs w:val="28"/>
        </w:rPr>
        <w:t xml:space="preserve">Відповідно до ч. 1, 2, 3 статті 7 </w:t>
      </w:r>
      <w:r w:rsidRPr="00EF0E18">
        <w:rPr>
          <w:rFonts w:ascii="Times New Roman" w:hAnsi="Times New Roman" w:cs="Times New Roman"/>
          <w:sz w:val="28"/>
          <w:szCs w:val="28"/>
          <w:shd w:val="clear" w:color="auto" w:fill="FFFFFF"/>
        </w:rPr>
        <w:t xml:space="preserve">Регламенту Київської міської ради, </w:t>
      </w:r>
      <w:r w:rsidRPr="00EF0E18">
        <w:rPr>
          <w:rFonts w:asciiTheme="majorBidi" w:hAnsiTheme="majorBidi" w:cstheme="majorBidi"/>
          <w:sz w:val="28"/>
          <w:szCs w:val="28"/>
        </w:rPr>
        <w:t xml:space="preserve">затвердженого рішенням Київської міської ради від 04 листопада 2021 року № 3135/3176 (надалі – Регламент Київської міської ради), </w:t>
      </w:r>
      <w:r w:rsidRPr="00EF0E18">
        <w:rPr>
          <w:rFonts w:ascii="Times New Roman" w:hAnsi="Times New Roman" w:cs="Times New Roman"/>
          <w:sz w:val="28"/>
          <w:szCs w:val="28"/>
          <w:shd w:val="clear" w:color="auto" w:fill="FFFFFF"/>
        </w:rPr>
        <w:t>Тимчасові контрольні комісії Київради є органами Київради, які обираються з числа депутатів/депутаток Київради для здійснення контролю з конкретно визначених Київрадою питань, що належать до повноважень органів місцевого самоврядування.</w:t>
      </w:r>
    </w:p>
    <w:p w14:paraId="30205F33" w14:textId="3784BF84" w:rsidR="00627374" w:rsidRPr="00EF0E18" w:rsidRDefault="00627374" w:rsidP="00343419">
      <w:pPr>
        <w:spacing w:after="0" w:line="276" w:lineRule="auto"/>
        <w:ind w:firstLine="709"/>
        <w:jc w:val="both"/>
        <w:rPr>
          <w:rFonts w:ascii="Times New Roman" w:hAnsi="Times New Roman" w:cs="Times New Roman"/>
          <w:sz w:val="28"/>
          <w:szCs w:val="28"/>
        </w:rPr>
      </w:pPr>
      <w:r w:rsidRPr="00EF0E18">
        <w:rPr>
          <w:rFonts w:ascii="Times New Roman" w:hAnsi="Times New Roman" w:cs="Times New Roman"/>
          <w:sz w:val="28"/>
          <w:szCs w:val="28"/>
        </w:rPr>
        <w:t xml:space="preserve">Створення </w:t>
      </w:r>
      <w:r w:rsidRPr="00EF0E18">
        <w:rPr>
          <w:rFonts w:ascii="Times New Roman" w:hAnsi="Times New Roman" w:cs="Times New Roman"/>
          <w:sz w:val="28"/>
          <w:szCs w:val="28"/>
          <w:shd w:val="clear" w:color="auto" w:fill="FFFFFF"/>
        </w:rPr>
        <w:t xml:space="preserve">тимчасової контрольної комісії Київської міської ради з вивчення питань накладення санкцій та примусового вилучення в </w:t>
      </w:r>
      <w:r w:rsidR="00BA2746" w:rsidRPr="00EF0E18">
        <w:rPr>
          <w:rFonts w:ascii="Times New Roman" w:hAnsi="Times New Roman" w:cs="Times New Roman"/>
          <w:sz w:val="28"/>
          <w:szCs w:val="28"/>
          <w:shd w:val="clear" w:color="auto" w:fill="FFFFFF"/>
        </w:rPr>
        <w:t>м. Києві</w:t>
      </w:r>
      <w:r w:rsidRPr="00EF0E18">
        <w:rPr>
          <w:rFonts w:ascii="Times New Roman" w:hAnsi="Times New Roman" w:cs="Times New Roman"/>
          <w:sz w:val="28"/>
          <w:szCs w:val="28"/>
          <w:shd w:val="clear" w:color="auto" w:fill="FFFFFF"/>
        </w:rPr>
        <w:t xml:space="preserve"> об’єктів права власності російської федерації та її резидентів (юридичних осіб та фізичних осіб) </w:t>
      </w:r>
      <w:r w:rsidR="00A159A3" w:rsidRPr="00EF0E18">
        <w:rPr>
          <w:rFonts w:ascii="Times New Roman" w:hAnsi="Times New Roman" w:cs="Times New Roman"/>
          <w:sz w:val="28"/>
          <w:szCs w:val="28"/>
        </w:rPr>
        <w:t>відбудеться вперше на рівні органів місцевого самоврядування</w:t>
      </w:r>
      <w:r w:rsidRPr="00EF0E18">
        <w:rPr>
          <w:rFonts w:ascii="Times New Roman" w:hAnsi="Times New Roman" w:cs="Times New Roman"/>
          <w:sz w:val="28"/>
          <w:szCs w:val="28"/>
        </w:rPr>
        <w:t xml:space="preserve">, </w:t>
      </w:r>
      <w:r w:rsidR="00A159A3" w:rsidRPr="00EF0E18">
        <w:rPr>
          <w:rFonts w:ascii="Times New Roman" w:hAnsi="Times New Roman" w:cs="Times New Roman"/>
          <w:sz w:val="28"/>
          <w:szCs w:val="28"/>
        </w:rPr>
        <w:t>напрацьована в результаті роботи комісії практика буде перейнята іншими територіальними громадами по всій території України, що дасть можливість вилучити в Україні всі активи резидентів держави-агресора.</w:t>
      </w:r>
    </w:p>
    <w:p w14:paraId="47EAED41" w14:textId="7A58F8AC" w:rsidR="00A159A3" w:rsidRPr="00EF0E18" w:rsidRDefault="00A159A3" w:rsidP="00A159A3">
      <w:pPr>
        <w:spacing w:after="0"/>
        <w:ind w:firstLine="709"/>
        <w:jc w:val="both"/>
        <w:rPr>
          <w:rFonts w:ascii="Times New Roman" w:hAnsi="Times New Roman" w:cs="Times New Roman"/>
          <w:sz w:val="28"/>
          <w:szCs w:val="28"/>
          <w:shd w:val="clear" w:color="auto" w:fill="FFFFFF"/>
        </w:rPr>
      </w:pPr>
      <w:r w:rsidRPr="00EF0E18">
        <w:rPr>
          <w:rFonts w:ascii="Times New Roman" w:hAnsi="Times New Roman" w:cs="Times New Roman"/>
          <w:sz w:val="28"/>
          <w:szCs w:val="28"/>
          <w:shd w:val="clear" w:color="auto" w:fill="FFFFFF"/>
        </w:rPr>
        <w:t>Необхідність та актуальність створення вище вказаної тимчасової контрольної комісії Київської міської ради викликані наступним.</w:t>
      </w:r>
    </w:p>
    <w:p w14:paraId="5BC30972" w14:textId="77777777" w:rsidR="00A159A3" w:rsidRPr="00EF0E18" w:rsidRDefault="00A159A3" w:rsidP="00A159A3">
      <w:pPr>
        <w:spacing w:after="0"/>
        <w:ind w:firstLine="709"/>
        <w:jc w:val="both"/>
        <w:rPr>
          <w:rFonts w:ascii="Times New Roman" w:hAnsi="Times New Roman" w:cs="Times New Roman"/>
          <w:sz w:val="28"/>
          <w:szCs w:val="28"/>
          <w:shd w:val="clear" w:color="auto" w:fill="FFFFFF"/>
        </w:rPr>
      </w:pPr>
      <w:r w:rsidRPr="00EF0E18">
        <w:rPr>
          <w:rFonts w:ascii="Times New Roman" w:hAnsi="Times New Roman" w:cs="Times New Roman"/>
          <w:sz w:val="28"/>
          <w:szCs w:val="28"/>
          <w:shd w:val="clear" w:color="auto" w:fill="FFFFFF"/>
        </w:rPr>
        <w:t>Станом на 23 лютого 2022 року інформаційним ресурсом «</w:t>
      </w:r>
      <w:proofErr w:type="spellStart"/>
      <w:r w:rsidRPr="00EF0E18">
        <w:rPr>
          <w:rFonts w:ascii="Times New Roman" w:hAnsi="Times New Roman" w:cs="Times New Roman"/>
          <w:sz w:val="28"/>
          <w:szCs w:val="28"/>
          <w:shd w:val="clear" w:color="auto" w:fill="FFFFFF"/>
        </w:rPr>
        <w:t>Opendatabot</w:t>
      </w:r>
      <w:proofErr w:type="spellEnd"/>
      <w:r w:rsidRPr="00EF0E18">
        <w:rPr>
          <w:rFonts w:ascii="Times New Roman" w:hAnsi="Times New Roman" w:cs="Times New Roman"/>
          <w:sz w:val="28"/>
          <w:szCs w:val="28"/>
          <w:shd w:val="clear" w:color="auto" w:fill="FFFFFF"/>
        </w:rPr>
        <w:t xml:space="preserve">» зафіксовано російський слід у 20 881 компанії, зареєстрованої в Україні.                  </w:t>
      </w:r>
    </w:p>
    <w:p w14:paraId="644E359A" w14:textId="77777777" w:rsidR="00A159A3" w:rsidRPr="00EF0E18" w:rsidRDefault="00A159A3" w:rsidP="00A159A3">
      <w:pPr>
        <w:spacing w:after="0"/>
        <w:ind w:firstLine="709"/>
        <w:jc w:val="both"/>
        <w:rPr>
          <w:rFonts w:ascii="Times New Roman" w:hAnsi="Times New Roman" w:cs="Times New Roman"/>
          <w:sz w:val="28"/>
          <w:szCs w:val="28"/>
          <w:shd w:val="clear" w:color="auto" w:fill="FFFFFF"/>
        </w:rPr>
      </w:pPr>
      <w:r w:rsidRPr="00EF0E18">
        <w:rPr>
          <w:rFonts w:ascii="Times New Roman" w:hAnsi="Times New Roman" w:cs="Times New Roman"/>
          <w:sz w:val="28"/>
          <w:szCs w:val="28"/>
          <w:shd w:val="clear" w:color="auto" w:fill="FFFFFF"/>
        </w:rPr>
        <w:t xml:space="preserve">Від початку повномасштабної війни понад чотири сотні українських компаній позбулися «російського сліду». Зміни відбулися попри законодавчі обмеження, введені з метою захисту національних інтересів України після початку війни з </w:t>
      </w:r>
      <w:proofErr w:type="spellStart"/>
      <w:r w:rsidRPr="00EF0E18">
        <w:rPr>
          <w:rFonts w:ascii="Times New Roman" w:hAnsi="Times New Roman" w:cs="Times New Roman"/>
          <w:sz w:val="28"/>
          <w:szCs w:val="28"/>
          <w:shd w:val="clear" w:color="auto" w:fill="FFFFFF"/>
        </w:rPr>
        <w:t>росією</w:t>
      </w:r>
      <w:proofErr w:type="spellEnd"/>
      <w:r w:rsidRPr="00EF0E18">
        <w:rPr>
          <w:rFonts w:ascii="Times New Roman" w:hAnsi="Times New Roman" w:cs="Times New Roman"/>
          <w:sz w:val="28"/>
          <w:szCs w:val="28"/>
          <w:shd w:val="clear" w:color="auto" w:fill="FFFFFF"/>
        </w:rPr>
        <w:t xml:space="preserve">. </w:t>
      </w:r>
    </w:p>
    <w:p w14:paraId="276B30F6" w14:textId="05933E3F" w:rsidR="00A159A3" w:rsidRPr="00EF0E18" w:rsidRDefault="00A159A3" w:rsidP="00A159A3">
      <w:pPr>
        <w:spacing w:after="0"/>
        <w:ind w:firstLine="709"/>
        <w:jc w:val="both"/>
        <w:rPr>
          <w:rFonts w:ascii="Times New Roman" w:hAnsi="Times New Roman" w:cs="Times New Roman"/>
          <w:sz w:val="28"/>
          <w:szCs w:val="28"/>
          <w:shd w:val="clear" w:color="auto" w:fill="FFFFFF"/>
        </w:rPr>
      </w:pPr>
      <w:r w:rsidRPr="00EF0E18">
        <w:rPr>
          <w:rFonts w:ascii="Times New Roman" w:hAnsi="Times New Roman" w:cs="Times New Roman"/>
          <w:sz w:val="28"/>
          <w:szCs w:val="28"/>
          <w:shd w:val="clear" w:color="auto" w:fill="FFFFFF"/>
        </w:rPr>
        <w:t xml:space="preserve">Наразі компанії з російським слідом володіють значною часткою активів в Україні, </w:t>
      </w:r>
      <w:r w:rsidR="00BA2746" w:rsidRPr="00EF0E18">
        <w:rPr>
          <w:rFonts w:ascii="Times New Roman" w:hAnsi="Times New Roman" w:cs="Times New Roman"/>
          <w:sz w:val="28"/>
          <w:szCs w:val="28"/>
          <w:shd w:val="clear" w:color="auto" w:fill="FFFFFF"/>
        </w:rPr>
        <w:t xml:space="preserve">значна частина яких знаходиться в м. Києві, </w:t>
      </w:r>
      <w:r w:rsidRPr="00EF0E18">
        <w:rPr>
          <w:rFonts w:ascii="Times New Roman" w:hAnsi="Times New Roman" w:cs="Times New Roman"/>
          <w:sz w:val="28"/>
          <w:szCs w:val="28"/>
          <w:shd w:val="clear" w:color="auto" w:fill="FFFFFF"/>
        </w:rPr>
        <w:t>серед яких є частки у капіталі українських підприємств, нерухомість, земельні ділянки, фінансові інструменти (акції, облігації) тощо.</w:t>
      </w:r>
    </w:p>
    <w:p w14:paraId="564202F1" w14:textId="77777777" w:rsidR="00A159A3" w:rsidRPr="00EF0E18" w:rsidRDefault="00A159A3" w:rsidP="00A159A3">
      <w:pPr>
        <w:spacing w:after="0"/>
        <w:ind w:firstLine="709"/>
        <w:jc w:val="both"/>
        <w:rPr>
          <w:rFonts w:ascii="Times New Roman" w:hAnsi="Times New Roman" w:cs="Times New Roman"/>
          <w:sz w:val="28"/>
          <w:szCs w:val="28"/>
          <w:shd w:val="clear" w:color="auto" w:fill="FFFFFF"/>
        </w:rPr>
      </w:pPr>
      <w:r w:rsidRPr="00EF0E18">
        <w:rPr>
          <w:rFonts w:ascii="Times New Roman" w:hAnsi="Times New Roman" w:cs="Times New Roman"/>
          <w:sz w:val="28"/>
          <w:szCs w:val="28"/>
          <w:shd w:val="clear" w:color="auto" w:fill="FFFFFF"/>
        </w:rPr>
        <w:t>Відповідно такі компанії вживають активних заходів з метою позбутись та/або приховати російській слід та зберегти свої активи від санкцій та подальшого вилучення.</w:t>
      </w:r>
    </w:p>
    <w:p w14:paraId="3D77AC85" w14:textId="77777777" w:rsidR="00A159A3" w:rsidRPr="00EF0E18" w:rsidRDefault="00A159A3" w:rsidP="00A159A3">
      <w:pPr>
        <w:spacing w:after="0"/>
        <w:ind w:firstLine="709"/>
        <w:jc w:val="both"/>
        <w:rPr>
          <w:rFonts w:ascii="Times New Roman" w:hAnsi="Times New Roman" w:cs="Times New Roman"/>
          <w:sz w:val="28"/>
          <w:szCs w:val="28"/>
          <w:shd w:val="clear" w:color="auto" w:fill="FFFFFF"/>
        </w:rPr>
      </w:pPr>
      <w:r w:rsidRPr="00EF0E18">
        <w:rPr>
          <w:rFonts w:ascii="Times New Roman" w:hAnsi="Times New Roman" w:cs="Times New Roman"/>
          <w:sz w:val="28"/>
          <w:szCs w:val="28"/>
          <w:shd w:val="clear" w:color="auto" w:fill="FFFFFF"/>
        </w:rPr>
        <w:lastRenderedPageBreak/>
        <w:t xml:space="preserve">Виведення російського сліду здійснюється, зокрема шляхом номінальної заміни </w:t>
      </w:r>
      <w:proofErr w:type="spellStart"/>
      <w:r w:rsidRPr="00EF0E18">
        <w:rPr>
          <w:rFonts w:ascii="Times New Roman" w:hAnsi="Times New Roman" w:cs="Times New Roman"/>
          <w:sz w:val="28"/>
          <w:szCs w:val="28"/>
          <w:shd w:val="clear" w:color="auto" w:fill="FFFFFF"/>
        </w:rPr>
        <w:t>бенефіціарних</w:t>
      </w:r>
      <w:proofErr w:type="spellEnd"/>
      <w:r w:rsidRPr="00EF0E18">
        <w:rPr>
          <w:rFonts w:ascii="Times New Roman" w:hAnsi="Times New Roman" w:cs="Times New Roman"/>
          <w:sz w:val="28"/>
          <w:szCs w:val="28"/>
          <w:shd w:val="clear" w:color="auto" w:fill="FFFFFF"/>
        </w:rPr>
        <w:t xml:space="preserve"> власників компаній з громадян – резидентів російської федерації на громадян - резидентів ЄС та інших країн. Тобто відбувається виведення активів компаній у безпечну юрисдикцію,  в тому числі у юрисдикцію країн ЄС.</w:t>
      </w:r>
    </w:p>
    <w:p w14:paraId="33224368" w14:textId="77777777" w:rsidR="00A159A3" w:rsidRPr="00EF0E18" w:rsidRDefault="00A159A3" w:rsidP="00A159A3">
      <w:pPr>
        <w:spacing w:after="0"/>
        <w:ind w:firstLine="709"/>
        <w:jc w:val="both"/>
        <w:rPr>
          <w:rFonts w:ascii="Times New Roman" w:hAnsi="Times New Roman" w:cs="Times New Roman"/>
          <w:sz w:val="28"/>
          <w:szCs w:val="28"/>
          <w:shd w:val="clear" w:color="auto" w:fill="FFFFFF"/>
        </w:rPr>
      </w:pPr>
      <w:r w:rsidRPr="00EF0E18">
        <w:rPr>
          <w:rFonts w:ascii="Times New Roman" w:hAnsi="Times New Roman" w:cs="Times New Roman"/>
          <w:sz w:val="28"/>
          <w:szCs w:val="28"/>
          <w:shd w:val="clear" w:color="auto" w:fill="FFFFFF"/>
        </w:rPr>
        <w:t>Резиденти держави-агресора використовують широкий спектр недоліків мирного законодавства України, що не до кінця адаптоване до умов  режиму воєнного стану, зокрема законодавства про ринки капіталу та організовані товарні ринки, а також адміністративний ресурс державного регулятора Національної комісії з цінних паперів та фондового ринку (НКЦПФР).</w:t>
      </w:r>
    </w:p>
    <w:p w14:paraId="4480C57F" w14:textId="3430CBD9" w:rsidR="00A159A3" w:rsidRPr="00EF0E18" w:rsidRDefault="00A159A3" w:rsidP="00A159A3">
      <w:pPr>
        <w:spacing w:after="0"/>
        <w:ind w:firstLine="709"/>
        <w:jc w:val="both"/>
        <w:rPr>
          <w:rFonts w:ascii="Times New Roman" w:hAnsi="Times New Roman" w:cs="Times New Roman"/>
          <w:sz w:val="28"/>
          <w:szCs w:val="28"/>
          <w:shd w:val="clear" w:color="auto" w:fill="FFFFFF"/>
        </w:rPr>
      </w:pPr>
      <w:r w:rsidRPr="00EF0E18">
        <w:rPr>
          <w:rFonts w:ascii="Times New Roman" w:hAnsi="Times New Roman" w:cs="Times New Roman"/>
          <w:sz w:val="28"/>
          <w:szCs w:val="28"/>
          <w:shd w:val="clear" w:color="auto" w:fill="FFFFFF"/>
        </w:rPr>
        <w:t xml:space="preserve">Це можна побачити на прикладі справи з Приватним акціонерним товариством «Діелектричні кабельні системи України» (ПрАТ «ДКС України»), </w:t>
      </w:r>
      <w:r w:rsidR="00BA2746" w:rsidRPr="00EF0E18">
        <w:rPr>
          <w:rFonts w:ascii="Times New Roman" w:hAnsi="Times New Roman" w:cs="Times New Roman"/>
          <w:sz w:val="28"/>
          <w:szCs w:val="28"/>
          <w:shd w:val="clear" w:color="auto" w:fill="FFFFFF"/>
        </w:rPr>
        <w:t xml:space="preserve">місцезнаходження м. Київ, </w:t>
      </w:r>
      <w:r w:rsidRPr="00EF0E18">
        <w:rPr>
          <w:rFonts w:ascii="Times New Roman" w:hAnsi="Times New Roman" w:cs="Times New Roman"/>
          <w:sz w:val="28"/>
          <w:szCs w:val="28"/>
          <w:shd w:val="clear" w:color="auto" w:fill="FFFFFF"/>
        </w:rPr>
        <w:t xml:space="preserve">з якої чітко прослідковується як </w:t>
      </w:r>
      <w:proofErr w:type="spellStart"/>
      <w:r w:rsidRPr="00EF0E18">
        <w:rPr>
          <w:rFonts w:ascii="Times New Roman" w:hAnsi="Times New Roman" w:cs="Times New Roman"/>
          <w:sz w:val="28"/>
          <w:szCs w:val="28"/>
          <w:shd w:val="clear" w:color="auto" w:fill="FFFFFF"/>
        </w:rPr>
        <w:t>бенефіціари</w:t>
      </w:r>
      <w:proofErr w:type="spellEnd"/>
      <w:r w:rsidRPr="00EF0E18">
        <w:rPr>
          <w:rFonts w:ascii="Times New Roman" w:hAnsi="Times New Roman" w:cs="Times New Roman"/>
          <w:sz w:val="28"/>
          <w:szCs w:val="28"/>
          <w:shd w:val="clear" w:color="auto" w:fill="FFFFFF"/>
        </w:rPr>
        <w:t xml:space="preserve"> цього підприємства шляхом відчуження акцій за кордоном (укладення договору в Республіці Італія) та за підтримки службових осіб НКЦПФР намагались номінально змінити  своїх </w:t>
      </w:r>
      <w:proofErr w:type="spellStart"/>
      <w:r w:rsidRPr="00EF0E18">
        <w:rPr>
          <w:rFonts w:ascii="Times New Roman" w:hAnsi="Times New Roman" w:cs="Times New Roman"/>
          <w:sz w:val="28"/>
          <w:szCs w:val="28"/>
          <w:shd w:val="clear" w:color="auto" w:fill="FFFFFF"/>
        </w:rPr>
        <w:t>бенефіціарів</w:t>
      </w:r>
      <w:proofErr w:type="spellEnd"/>
      <w:r w:rsidRPr="00EF0E18">
        <w:rPr>
          <w:rFonts w:ascii="Times New Roman" w:hAnsi="Times New Roman" w:cs="Times New Roman"/>
          <w:sz w:val="28"/>
          <w:szCs w:val="28"/>
          <w:shd w:val="clear" w:color="auto" w:fill="FFFFFF"/>
        </w:rPr>
        <w:t xml:space="preserve"> з резидентів російської федерації на резидентів Республіки Італія.</w:t>
      </w:r>
    </w:p>
    <w:p w14:paraId="1B257560" w14:textId="34BF0E01" w:rsidR="00A159A3" w:rsidRPr="00EF0E18" w:rsidRDefault="00A159A3" w:rsidP="00A159A3">
      <w:pPr>
        <w:spacing w:after="0"/>
        <w:ind w:firstLine="709"/>
        <w:jc w:val="both"/>
        <w:rPr>
          <w:rFonts w:ascii="Times New Roman" w:hAnsi="Times New Roman" w:cs="Times New Roman"/>
          <w:sz w:val="28"/>
          <w:szCs w:val="28"/>
          <w:shd w:val="clear" w:color="auto" w:fill="FFFFFF"/>
        </w:rPr>
      </w:pPr>
      <w:r w:rsidRPr="00EF0E18">
        <w:rPr>
          <w:rFonts w:ascii="Times New Roman" w:hAnsi="Times New Roman" w:cs="Times New Roman"/>
          <w:sz w:val="28"/>
          <w:szCs w:val="28"/>
          <w:shd w:val="clear" w:color="auto" w:fill="FFFFFF"/>
        </w:rPr>
        <w:t>Група компаній ДКС (</w:t>
      </w:r>
      <w:proofErr w:type="spellStart"/>
      <w:r w:rsidRPr="00EF0E18">
        <w:rPr>
          <w:rFonts w:ascii="Times New Roman" w:hAnsi="Times New Roman" w:cs="Times New Roman"/>
          <w:sz w:val="28"/>
          <w:szCs w:val="28"/>
          <w:shd w:val="clear" w:color="auto" w:fill="FFFFFF"/>
        </w:rPr>
        <w:t>росія</w:t>
      </w:r>
      <w:proofErr w:type="spellEnd"/>
      <w:r w:rsidRPr="00EF0E18">
        <w:rPr>
          <w:rFonts w:ascii="Times New Roman" w:hAnsi="Times New Roman" w:cs="Times New Roman"/>
          <w:sz w:val="28"/>
          <w:szCs w:val="28"/>
          <w:shd w:val="clear" w:color="auto" w:fill="FFFFFF"/>
        </w:rPr>
        <w:t xml:space="preserve">) є підприємством, яке обслуговує ВПК </w:t>
      </w:r>
      <w:proofErr w:type="spellStart"/>
      <w:r w:rsidRPr="00EF0E18">
        <w:rPr>
          <w:rFonts w:ascii="Times New Roman" w:hAnsi="Times New Roman" w:cs="Times New Roman"/>
          <w:sz w:val="28"/>
          <w:szCs w:val="28"/>
          <w:shd w:val="clear" w:color="auto" w:fill="FFFFFF"/>
        </w:rPr>
        <w:t>росії</w:t>
      </w:r>
      <w:proofErr w:type="spellEnd"/>
      <w:r w:rsidRPr="00EF0E18">
        <w:rPr>
          <w:rFonts w:ascii="Times New Roman" w:hAnsi="Times New Roman" w:cs="Times New Roman"/>
          <w:sz w:val="28"/>
          <w:szCs w:val="28"/>
          <w:shd w:val="clear" w:color="auto" w:fill="FFFFFF"/>
        </w:rPr>
        <w:t>, а також, скоріш за все, і ВПК Ірану (має представництво в Ірані).</w:t>
      </w:r>
    </w:p>
    <w:p w14:paraId="0714AE5C" w14:textId="77777777" w:rsidR="00A159A3" w:rsidRPr="00EF0E18" w:rsidRDefault="00A159A3" w:rsidP="00A159A3">
      <w:pPr>
        <w:spacing w:after="0"/>
        <w:ind w:firstLine="709"/>
        <w:jc w:val="both"/>
        <w:rPr>
          <w:rFonts w:ascii="Times New Roman" w:hAnsi="Times New Roman" w:cs="Times New Roman"/>
          <w:sz w:val="28"/>
          <w:szCs w:val="28"/>
          <w:shd w:val="clear" w:color="auto" w:fill="FFFFFF"/>
        </w:rPr>
      </w:pPr>
      <w:r w:rsidRPr="00EF0E18">
        <w:rPr>
          <w:rFonts w:ascii="Times New Roman" w:hAnsi="Times New Roman" w:cs="Times New Roman"/>
          <w:sz w:val="28"/>
          <w:szCs w:val="28"/>
          <w:shd w:val="clear" w:color="auto" w:fill="FFFFFF"/>
        </w:rPr>
        <w:t xml:space="preserve">Дії </w:t>
      </w:r>
      <w:proofErr w:type="spellStart"/>
      <w:r w:rsidRPr="00EF0E18">
        <w:rPr>
          <w:rFonts w:ascii="Times New Roman" w:hAnsi="Times New Roman" w:cs="Times New Roman"/>
          <w:sz w:val="28"/>
          <w:szCs w:val="28"/>
          <w:shd w:val="clear" w:color="auto" w:fill="FFFFFF"/>
        </w:rPr>
        <w:t>бенефіціарів</w:t>
      </w:r>
      <w:proofErr w:type="spellEnd"/>
      <w:r w:rsidRPr="00EF0E18">
        <w:rPr>
          <w:rFonts w:ascii="Times New Roman" w:hAnsi="Times New Roman" w:cs="Times New Roman"/>
          <w:sz w:val="28"/>
          <w:szCs w:val="28"/>
          <w:shd w:val="clear" w:color="auto" w:fill="FFFFFF"/>
        </w:rPr>
        <w:t xml:space="preserve"> ПрАТ «ДКС України» щодо виведення активів підприємства в безпечну юрисдикцію Республіки Італія були вчасно заблоковані і зупинені.</w:t>
      </w:r>
    </w:p>
    <w:p w14:paraId="3F71A1AA" w14:textId="12A9BC5D" w:rsidR="00A159A3" w:rsidRPr="00EF0E18" w:rsidRDefault="00A159A3" w:rsidP="00A159A3">
      <w:pPr>
        <w:spacing w:after="0"/>
        <w:ind w:firstLine="709"/>
        <w:jc w:val="both"/>
        <w:rPr>
          <w:rFonts w:ascii="Times New Roman" w:hAnsi="Times New Roman" w:cs="Times New Roman"/>
          <w:sz w:val="28"/>
          <w:szCs w:val="28"/>
          <w:shd w:val="clear" w:color="auto" w:fill="FFFFFF"/>
        </w:rPr>
      </w:pPr>
      <w:r w:rsidRPr="00EF0E18">
        <w:rPr>
          <w:rFonts w:ascii="Times New Roman" w:hAnsi="Times New Roman" w:cs="Times New Roman"/>
          <w:sz w:val="28"/>
          <w:szCs w:val="28"/>
          <w:shd w:val="clear" w:color="auto" w:fill="FFFFFF"/>
        </w:rPr>
        <w:t>Це успішний приклад боротьби з державою-агресором на ринках капіталу в Україні</w:t>
      </w:r>
      <w:r w:rsidR="00BA2746" w:rsidRPr="00EF0E18">
        <w:rPr>
          <w:rFonts w:ascii="Times New Roman" w:hAnsi="Times New Roman" w:cs="Times New Roman"/>
          <w:sz w:val="28"/>
          <w:szCs w:val="28"/>
          <w:shd w:val="clear" w:color="auto" w:fill="FFFFFF"/>
        </w:rPr>
        <w:t xml:space="preserve"> і в м. Києві зокрема</w:t>
      </w:r>
      <w:r w:rsidRPr="00EF0E18">
        <w:rPr>
          <w:rFonts w:ascii="Times New Roman" w:hAnsi="Times New Roman" w:cs="Times New Roman"/>
          <w:sz w:val="28"/>
          <w:szCs w:val="28"/>
          <w:shd w:val="clear" w:color="auto" w:fill="FFFFFF"/>
        </w:rPr>
        <w:t>.</w:t>
      </w:r>
    </w:p>
    <w:p w14:paraId="7E4F31CE" w14:textId="0553D0FA" w:rsidR="00A159A3" w:rsidRPr="00EF0E18" w:rsidRDefault="00A159A3" w:rsidP="00A159A3">
      <w:pPr>
        <w:spacing w:after="0"/>
        <w:ind w:firstLine="709"/>
        <w:jc w:val="both"/>
        <w:rPr>
          <w:rFonts w:ascii="Times New Roman" w:hAnsi="Times New Roman" w:cs="Times New Roman"/>
          <w:sz w:val="28"/>
          <w:szCs w:val="28"/>
          <w:shd w:val="clear" w:color="auto" w:fill="FFFFFF"/>
        </w:rPr>
      </w:pPr>
      <w:r w:rsidRPr="00EF0E18">
        <w:rPr>
          <w:rFonts w:ascii="Times New Roman" w:hAnsi="Times New Roman" w:cs="Times New Roman"/>
          <w:sz w:val="28"/>
          <w:szCs w:val="28"/>
          <w:shd w:val="clear" w:color="auto" w:fill="FFFFFF"/>
        </w:rPr>
        <w:t>Однак, як видно з зазначеного вище, чотирьом сотням, а може вже й більше компаній вдалось номінально позбутись «російського сліду».</w:t>
      </w:r>
    </w:p>
    <w:p w14:paraId="486F38D5" w14:textId="2930057F" w:rsidR="00A159A3" w:rsidRPr="00EF0E18" w:rsidRDefault="00A159A3" w:rsidP="00A159A3">
      <w:pPr>
        <w:spacing w:after="0"/>
        <w:ind w:firstLine="709"/>
        <w:jc w:val="both"/>
        <w:rPr>
          <w:rFonts w:ascii="Times New Roman" w:hAnsi="Times New Roman" w:cs="Times New Roman"/>
          <w:sz w:val="28"/>
          <w:szCs w:val="28"/>
          <w:shd w:val="clear" w:color="auto" w:fill="FFFFFF"/>
        </w:rPr>
      </w:pPr>
      <w:r w:rsidRPr="00EF0E18">
        <w:rPr>
          <w:rFonts w:ascii="Times New Roman" w:hAnsi="Times New Roman" w:cs="Times New Roman"/>
          <w:sz w:val="28"/>
          <w:szCs w:val="28"/>
          <w:shd w:val="clear" w:color="auto" w:fill="FFFFFF"/>
        </w:rPr>
        <w:t xml:space="preserve">Активна участь органів місцевого самоврядування у реалізації державної </w:t>
      </w:r>
      <w:proofErr w:type="spellStart"/>
      <w:r w:rsidRPr="00EF0E18">
        <w:rPr>
          <w:rFonts w:ascii="Times New Roman" w:hAnsi="Times New Roman" w:cs="Times New Roman"/>
          <w:sz w:val="28"/>
          <w:szCs w:val="28"/>
          <w:shd w:val="clear" w:color="auto" w:fill="FFFFFF"/>
        </w:rPr>
        <w:t>санкційної</w:t>
      </w:r>
      <w:proofErr w:type="spellEnd"/>
      <w:r w:rsidRPr="00EF0E18">
        <w:rPr>
          <w:rFonts w:ascii="Times New Roman" w:hAnsi="Times New Roman" w:cs="Times New Roman"/>
          <w:sz w:val="28"/>
          <w:szCs w:val="28"/>
          <w:shd w:val="clear" w:color="auto" w:fill="FFFFFF"/>
        </w:rPr>
        <w:t xml:space="preserve"> політики передбачена зокрема і профільним законодавством.</w:t>
      </w:r>
    </w:p>
    <w:p w14:paraId="159F2EEE" w14:textId="77777777" w:rsidR="00A159A3" w:rsidRPr="00EF0E18" w:rsidRDefault="00A159A3" w:rsidP="00A159A3">
      <w:pPr>
        <w:spacing w:after="0"/>
        <w:ind w:firstLine="709"/>
        <w:jc w:val="both"/>
        <w:rPr>
          <w:rFonts w:ascii="Times New Roman" w:hAnsi="Times New Roman" w:cs="Times New Roman"/>
          <w:sz w:val="28"/>
          <w:szCs w:val="28"/>
          <w:shd w:val="clear" w:color="auto" w:fill="FFFFFF"/>
        </w:rPr>
      </w:pPr>
      <w:r w:rsidRPr="00EF0E18">
        <w:rPr>
          <w:rFonts w:ascii="Times New Roman" w:hAnsi="Times New Roman" w:cs="Times New Roman"/>
          <w:sz w:val="28"/>
          <w:szCs w:val="28"/>
          <w:shd w:val="clear" w:color="auto" w:fill="FFFFFF"/>
        </w:rPr>
        <w:t>Відповідно до ст. 5 Закону України «Про санкції» забезпечення реалізації санкції у виді блокування активів здійснюється відповідними органами державної влади, органами місцевого самоврядування та іншими суб'єктами у межах наданих їм повноважень.</w:t>
      </w:r>
    </w:p>
    <w:p w14:paraId="16D80EC5" w14:textId="77777777" w:rsidR="00A159A3" w:rsidRPr="00EF0E18" w:rsidRDefault="00A159A3" w:rsidP="00A159A3">
      <w:pPr>
        <w:spacing w:after="0"/>
        <w:ind w:firstLine="709"/>
        <w:jc w:val="both"/>
        <w:rPr>
          <w:rFonts w:ascii="Times New Roman" w:hAnsi="Times New Roman" w:cs="Times New Roman"/>
          <w:sz w:val="28"/>
          <w:szCs w:val="28"/>
          <w:shd w:val="clear" w:color="auto" w:fill="FFFFFF"/>
        </w:rPr>
      </w:pPr>
      <w:r w:rsidRPr="00EF0E18">
        <w:rPr>
          <w:rFonts w:ascii="Times New Roman" w:hAnsi="Times New Roman" w:cs="Times New Roman"/>
          <w:sz w:val="28"/>
          <w:szCs w:val="28"/>
          <w:shd w:val="clear" w:color="auto" w:fill="FFFFFF"/>
        </w:rPr>
        <w:t>При цьому Міністерство юстиції України має право залучати до виявлення та розшуку таких активів інші органи державної влади та органи місцевого самоврядування. Ці органи забезпечують сприяння центральному органу виконавчої влади, що забезпечує реалізацію державної політики у сфері стягнення в дохід держави активів осіб, щодо яких застосовано санкції, у виявленні та розшуку відповідних активів у межах прав та можливостей, наданих їм законодавством, яке регулює статус та організацію їхньої діяльності.</w:t>
      </w:r>
    </w:p>
    <w:p w14:paraId="449A8A86" w14:textId="79BB58C8" w:rsidR="00A159A3" w:rsidRPr="00EF0E18" w:rsidRDefault="00A159A3" w:rsidP="00A159A3">
      <w:pPr>
        <w:spacing w:after="0" w:line="276" w:lineRule="auto"/>
        <w:ind w:firstLine="709"/>
        <w:jc w:val="both"/>
        <w:rPr>
          <w:rFonts w:ascii="Times New Roman" w:hAnsi="Times New Roman" w:cs="Times New Roman"/>
          <w:sz w:val="28"/>
          <w:szCs w:val="28"/>
          <w:shd w:val="clear" w:color="auto" w:fill="FFFFFF"/>
        </w:rPr>
      </w:pPr>
      <w:r w:rsidRPr="00EF0E18">
        <w:rPr>
          <w:rFonts w:ascii="Times New Roman" w:hAnsi="Times New Roman" w:cs="Times New Roman"/>
          <w:sz w:val="28"/>
          <w:szCs w:val="28"/>
          <w:shd w:val="clear" w:color="auto" w:fill="FFFFFF"/>
        </w:rPr>
        <w:t xml:space="preserve">Згідно із Порядком реалізації та моніторингу ефективності державної </w:t>
      </w:r>
      <w:proofErr w:type="spellStart"/>
      <w:r w:rsidRPr="00EF0E18">
        <w:rPr>
          <w:rFonts w:ascii="Times New Roman" w:hAnsi="Times New Roman" w:cs="Times New Roman"/>
          <w:sz w:val="28"/>
          <w:szCs w:val="28"/>
          <w:shd w:val="clear" w:color="auto" w:fill="FFFFFF"/>
        </w:rPr>
        <w:t>санкційної</w:t>
      </w:r>
      <w:proofErr w:type="spellEnd"/>
      <w:r w:rsidRPr="00EF0E18">
        <w:rPr>
          <w:rFonts w:ascii="Times New Roman" w:hAnsi="Times New Roman" w:cs="Times New Roman"/>
          <w:sz w:val="28"/>
          <w:szCs w:val="28"/>
          <w:shd w:val="clear" w:color="auto" w:fill="FFFFFF"/>
        </w:rPr>
        <w:t xml:space="preserve"> політики Міністерством юстиції України, затвердженим наказом Міністерства юстиції України від 30 вересня 2022 року № 4201/5, до зовнішніх суб’єктів реалізації державної </w:t>
      </w:r>
      <w:proofErr w:type="spellStart"/>
      <w:r w:rsidRPr="00EF0E18">
        <w:rPr>
          <w:rFonts w:ascii="Times New Roman" w:hAnsi="Times New Roman" w:cs="Times New Roman"/>
          <w:sz w:val="28"/>
          <w:szCs w:val="28"/>
          <w:shd w:val="clear" w:color="auto" w:fill="FFFFFF"/>
        </w:rPr>
        <w:t>санкційної</w:t>
      </w:r>
      <w:proofErr w:type="spellEnd"/>
      <w:r w:rsidRPr="00EF0E18">
        <w:rPr>
          <w:rFonts w:ascii="Times New Roman" w:hAnsi="Times New Roman" w:cs="Times New Roman"/>
          <w:sz w:val="28"/>
          <w:szCs w:val="28"/>
          <w:shd w:val="clear" w:color="auto" w:fill="FFFFFF"/>
        </w:rPr>
        <w:t xml:space="preserve"> політики та моніторингу її ефективності відносяться в тому числі і органи місцевого самоврядування. </w:t>
      </w:r>
      <w:r w:rsidRPr="00EF0E18">
        <w:rPr>
          <w:rFonts w:ascii="Times New Roman" w:hAnsi="Times New Roman" w:cs="Times New Roman"/>
          <w:sz w:val="28"/>
          <w:szCs w:val="28"/>
          <w:shd w:val="clear" w:color="auto" w:fill="FFFFFF"/>
        </w:rPr>
        <w:lastRenderedPageBreak/>
        <w:t xml:space="preserve">Перелік зовнішніх суб'єктів не є вичерпним та може змінюватись та доповнюватись новими суб'єктами залежно від сфери їх повноважень та наявності необхідної інформації для реалізації державної </w:t>
      </w:r>
      <w:proofErr w:type="spellStart"/>
      <w:r w:rsidRPr="00EF0E18">
        <w:rPr>
          <w:rFonts w:ascii="Times New Roman" w:hAnsi="Times New Roman" w:cs="Times New Roman"/>
          <w:sz w:val="28"/>
          <w:szCs w:val="28"/>
          <w:shd w:val="clear" w:color="auto" w:fill="FFFFFF"/>
        </w:rPr>
        <w:t>санкційної</w:t>
      </w:r>
      <w:proofErr w:type="spellEnd"/>
      <w:r w:rsidRPr="00EF0E18">
        <w:rPr>
          <w:rFonts w:ascii="Times New Roman" w:hAnsi="Times New Roman" w:cs="Times New Roman"/>
          <w:sz w:val="28"/>
          <w:szCs w:val="28"/>
          <w:shd w:val="clear" w:color="auto" w:fill="FFFFFF"/>
        </w:rPr>
        <w:t xml:space="preserve"> політики.</w:t>
      </w:r>
    </w:p>
    <w:p w14:paraId="23B44B7A" w14:textId="4CD33772" w:rsidR="00A159A3" w:rsidRPr="00EF0E18" w:rsidRDefault="00A159A3" w:rsidP="00A159A3">
      <w:pPr>
        <w:spacing w:after="0" w:line="276" w:lineRule="auto"/>
        <w:ind w:firstLine="709"/>
        <w:jc w:val="both"/>
        <w:rPr>
          <w:rFonts w:ascii="Times New Roman" w:hAnsi="Times New Roman" w:cs="Times New Roman"/>
          <w:sz w:val="28"/>
          <w:szCs w:val="28"/>
          <w:shd w:val="clear" w:color="auto" w:fill="FFFFFF"/>
        </w:rPr>
      </w:pPr>
      <w:r w:rsidRPr="00EF0E18">
        <w:rPr>
          <w:rFonts w:ascii="Times New Roman" w:hAnsi="Times New Roman" w:cs="Times New Roman"/>
          <w:sz w:val="28"/>
          <w:szCs w:val="28"/>
          <w:shd w:val="clear" w:color="auto" w:fill="FFFFFF"/>
        </w:rPr>
        <w:t>Даний проект рішення підготовлено з метою захисту</w:t>
      </w:r>
      <w:r w:rsidR="00BA2746" w:rsidRPr="00EF0E18">
        <w:rPr>
          <w:rFonts w:ascii="Times New Roman" w:hAnsi="Times New Roman" w:cs="Times New Roman"/>
          <w:sz w:val="28"/>
          <w:szCs w:val="28"/>
          <w:shd w:val="clear" w:color="auto" w:fill="FFFFFF"/>
        </w:rPr>
        <w:t xml:space="preserve"> інтересів територіальної громади м. Києва,</w:t>
      </w:r>
      <w:r w:rsidRPr="00EF0E18">
        <w:rPr>
          <w:rFonts w:ascii="Times New Roman" w:hAnsi="Times New Roman" w:cs="Times New Roman"/>
          <w:sz w:val="28"/>
          <w:szCs w:val="28"/>
          <w:shd w:val="clear" w:color="auto" w:fill="FFFFFF"/>
        </w:rPr>
        <w:t xml:space="preserve"> національних інтересів та національної безпеки, забезпечення економічної самостійності, прав, свобод та законних інтересів України та українського суспільства, виходячи з положень Конституції України, Декларації про державний суверенітет України та загальновизнаних міжнародних норм і правил, зокрема щодо суверенного права України на захист, враховуючи Указ Президента України "Про введення воєнного стану в Україні" від 24 лютого 2022 року № 64/2022, затверджений Законом України "Про затвердження Указу Президента України "Про введення воєнного стану в Україні" від 24 лютого 2022 року № 2102-IX, для реалізації цілей та завдань державної </w:t>
      </w:r>
      <w:proofErr w:type="spellStart"/>
      <w:r w:rsidRPr="00EF0E18">
        <w:rPr>
          <w:rFonts w:ascii="Times New Roman" w:hAnsi="Times New Roman" w:cs="Times New Roman"/>
          <w:sz w:val="28"/>
          <w:szCs w:val="28"/>
          <w:shd w:val="clear" w:color="auto" w:fill="FFFFFF"/>
        </w:rPr>
        <w:t>санкційної</w:t>
      </w:r>
      <w:proofErr w:type="spellEnd"/>
      <w:r w:rsidRPr="00EF0E18">
        <w:rPr>
          <w:rFonts w:ascii="Times New Roman" w:hAnsi="Times New Roman" w:cs="Times New Roman"/>
          <w:sz w:val="28"/>
          <w:szCs w:val="28"/>
          <w:shd w:val="clear" w:color="auto" w:fill="FFFFFF"/>
        </w:rPr>
        <w:t xml:space="preserve"> політики, з урахуванням потреби невідкладного та ефективного реагування на наявні загрози національним інтересам України.</w:t>
      </w:r>
    </w:p>
    <w:p w14:paraId="00DD4954" w14:textId="77777777" w:rsidR="00627374" w:rsidRPr="00EF0E18" w:rsidRDefault="00627374" w:rsidP="00343419">
      <w:pPr>
        <w:spacing w:after="0" w:line="276" w:lineRule="auto"/>
        <w:ind w:firstLine="709"/>
        <w:jc w:val="both"/>
        <w:rPr>
          <w:rFonts w:asciiTheme="majorBidi" w:hAnsiTheme="majorBidi" w:cstheme="majorBidi"/>
          <w:sz w:val="28"/>
          <w:szCs w:val="28"/>
        </w:rPr>
      </w:pPr>
    </w:p>
    <w:p w14:paraId="77CF1835" w14:textId="39A1C811" w:rsidR="00A75012" w:rsidRPr="00EF0E18" w:rsidRDefault="00A75012" w:rsidP="009E48C6">
      <w:pPr>
        <w:pStyle w:val="a5"/>
        <w:numPr>
          <w:ilvl w:val="0"/>
          <w:numId w:val="3"/>
        </w:numPr>
        <w:tabs>
          <w:tab w:val="left" w:pos="993"/>
        </w:tabs>
        <w:spacing w:after="0" w:line="276" w:lineRule="auto"/>
        <w:ind w:left="0" w:firstLine="709"/>
        <w:contextualSpacing w:val="0"/>
        <w:jc w:val="both"/>
        <w:rPr>
          <w:rFonts w:asciiTheme="majorBidi" w:hAnsiTheme="majorBidi" w:cstheme="majorBidi"/>
          <w:b/>
          <w:bCs/>
          <w:sz w:val="28"/>
          <w:szCs w:val="28"/>
        </w:rPr>
      </w:pPr>
      <w:r w:rsidRPr="00EF0E18">
        <w:rPr>
          <w:rFonts w:asciiTheme="majorBidi" w:hAnsiTheme="majorBidi" w:cstheme="majorBidi"/>
          <w:b/>
          <w:bCs/>
          <w:sz w:val="28"/>
          <w:szCs w:val="28"/>
        </w:rPr>
        <w:t xml:space="preserve">Правове обґрунтування необхідності прийняття рішення Київради (із посиланням на конкретні положення нормативно-правових актів, на підставі й на виконання яких підготовлено </w:t>
      </w:r>
      <w:proofErr w:type="spellStart"/>
      <w:r w:rsidRPr="00EF0E18">
        <w:rPr>
          <w:rFonts w:asciiTheme="majorBidi" w:hAnsiTheme="majorBidi" w:cstheme="majorBidi"/>
          <w:b/>
          <w:bCs/>
          <w:sz w:val="28"/>
          <w:szCs w:val="28"/>
        </w:rPr>
        <w:t>проєкт</w:t>
      </w:r>
      <w:proofErr w:type="spellEnd"/>
      <w:r w:rsidRPr="00EF0E18">
        <w:rPr>
          <w:rFonts w:asciiTheme="majorBidi" w:hAnsiTheme="majorBidi" w:cstheme="majorBidi"/>
          <w:b/>
          <w:bCs/>
          <w:sz w:val="28"/>
          <w:szCs w:val="28"/>
        </w:rPr>
        <w:t xml:space="preserve"> рішення Київради).</w:t>
      </w:r>
    </w:p>
    <w:p w14:paraId="0E84F6B7" w14:textId="77777777" w:rsidR="001049A7" w:rsidRPr="00EF0E18" w:rsidRDefault="001049A7" w:rsidP="001049A7">
      <w:pPr>
        <w:pStyle w:val="a5"/>
        <w:tabs>
          <w:tab w:val="left" w:pos="993"/>
        </w:tabs>
        <w:spacing w:after="0" w:line="276" w:lineRule="auto"/>
        <w:ind w:left="709"/>
        <w:contextualSpacing w:val="0"/>
        <w:jc w:val="both"/>
        <w:rPr>
          <w:rFonts w:asciiTheme="majorBidi" w:hAnsiTheme="majorBidi" w:cstheme="majorBidi"/>
          <w:b/>
          <w:bCs/>
          <w:sz w:val="28"/>
          <w:szCs w:val="28"/>
        </w:rPr>
      </w:pPr>
    </w:p>
    <w:p w14:paraId="2C57970F" w14:textId="41B396E7" w:rsidR="00FE436E" w:rsidRPr="00EF0E18" w:rsidRDefault="00A75012" w:rsidP="00343419">
      <w:pPr>
        <w:autoSpaceDE w:val="0"/>
        <w:autoSpaceDN w:val="0"/>
        <w:adjustRightInd w:val="0"/>
        <w:spacing w:after="0" w:line="276" w:lineRule="auto"/>
        <w:ind w:firstLine="709"/>
        <w:jc w:val="both"/>
        <w:rPr>
          <w:rFonts w:asciiTheme="majorBidi" w:eastAsia="Times New Roman" w:hAnsiTheme="majorBidi" w:cstheme="majorBidi"/>
          <w:bCs/>
          <w:sz w:val="28"/>
          <w:szCs w:val="28"/>
          <w:lang w:eastAsia="ru-RU"/>
        </w:rPr>
      </w:pPr>
      <w:r w:rsidRPr="00EF0E18">
        <w:rPr>
          <w:rFonts w:ascii="Times New Roman" w:eastAsia="Times New Roman" w:hAnsi="Times New Roman" w:cs="Times New Roman"/>
          <w:bCs/>
          <w:sz w:val="28"/>
          <w:szCs w:val="28"/>
          <w:lang w:eastAsia="ru-RU"/>
        </w:rPr>
        <w:t xml:space="preserve">Даний </w:t>
      </w:r>
      <w:proofErr w:type="spellStart"/>
      <w:r w:rsidRPr="00EF0E18">
        <w:rPr>
          <w:rFonts w:asciiTheme="majorBidi" w:eastAsia="Times New Roman" w:hAnsiTheme="majorBidi" w:cstheme="majorBidi"/>
          <w:bCs/>
          <w:sz w:val="28"/>
          <w:szCs w:val="28"/>
          <w:lang w:eastAsia="ru-RU"/>
        </w:rPr>
        <w:t>проєкт</w:t>
      </w:r>
      <w:proofErr w:type="spellEnd"/>
      <w:r w:rsidRPr="00EF0E18">
        <w:rPr>
          <w:rFonts w:asciiTheme="majorBidi" w:eastAsia="Times New Roman" w:hAnsiTheme="majorBidi" w:cstheme="majorBidi"/>
          <w:bCs/>
          <w:sz w:val="28"/>
          <w:szCs w:val="28"/>
          <w:lang w:eastAsia="ru-RU"/>
        </w:rPr>
        <w:t xml:space="preserve"> рішення Київської міської ради пропонується ухвалити у відповідності до </w:t>
      </w:r>
      <w:r w:rsidRPr="00EF0E18">
        <w:rPr>
          <w:rFonts w:asciiTheme="majorBidi" w:hAnsiTheme="majorBidi" w:cstheme="majorBidi"/>
          <w:sz w:val="28"/>
          <w:szCs w:val="28"/>
        </w:rPr>
        <w:t>пункту 2 частини першої статті 26, статті 4</w:t>
      </w:r>
      <w:r w:rsidR="00B53095" w:rsidRPr="00EF0E18">
        <w:rPr>
          <w:rFonts w:asciiTheme="majorBidi" w:hAnsiTheme="majorBidi" w:cstheme="majorBidi"/>
          <w:sz w:val="28"/>
          <w:szCs w:val="28"/>
        </w:rPr>
        <w:t>8</w:t>
      </w:r>
      <w:r w:rsidRPr="00EF0E18">
        <w:rPr>
          <w:rFonts w:asciiTheme="majorBidi" w:hAnsiTheme="majorBidi" w:cstheme="majorBidi"/>
          <w:sz w:val="28"/>
          <w:szCs w:val="28"/>
        </w:rPr>
        <w:t xml:space="preserve"> Закону України «Про місцеве самоврядування в Україні», </w:t>
      </w:r>
      <w:r w:rsidR="00B01DD0" w:rsidRPr="00EF0E18">
        <w:rPr>
          <w:rFonts w:asciiTheme="majorBidi" w:hAnsiTheme="majorBidi" w:cstheme="majorBidi"/>
          <w:sz w:val="28"/>
          <w:szCs w:val="28"/>
        </w:rPr>
        <w:t xml:space="preserve">статті </w:t>
      </w:r>
      <w:r w:rsidR="00B53095" w:rsidRPr="00EF0E18">
        <w:rPr>
          <w:rFonts w:asciiTheme="majorBidi" w:hAnsiTheme="majorBidi" w:cstheme="majorBidi"/>
          <w:sz w:val="28"/>
          <w:szCs w:val="28"/>
        </w:rPr>
        <w:t>7</w:t>
      </w:r>
      <w:r w:rsidR="00B01DD0" w:rsidRPr="00EF0E18">
        <w:rPr>
          <w:rFonts w:asciiTheme="majorBidi" w:hAnsiTheme="majorBidi" w:cstheme="majorBidi"/>
          <w:sz w:val="28"/>
          <w:szCs w:val="28"/>
        </w:rPr>
        <w:t xml:space="preserve"> Регламенту Київської міської ради, затвердженого рішенням Київської міської ради від 04 листопада 2021 року № 3135/3176</w:t>
      </w:r>
      <w:r w:rsidR="0030671A" w:rsidRPr="00EF0E18">
        <w:rPr>
          <w:rFonts w:asciiTheme="majorBidi" w:hAnsiTheme="majorBidi" w:cstheme="majorBidi"/>
          <w:sz w:val="28"/>
          <w:szCs w:val="28"/>
        </w:rPr>
        <w:t>,</w:t>
      </w:r>
      <w:r w:rsidR="00B53095" w:rsidRPr="00EF0E18">
        <w:rPr>
          <w:rFonts w:asciiTheme="majorBidi" w:hAnsiTheme="majorBidi" w:cstheme="majorBidi"/>
          <w:sz w:val="28"/>
          <w:szCs w:val="28"/>
        </w:rPr>
        <w:t xml:space="preserve"> </w:t>
      </w:r>
      <w:r w:rsidR="00B53095" w:rsidRPr="00EF0E18">
        <w:rPr>
          <w:rFonts w:ascii="Times New Roman" w:hAnsi="Times New Roman" w:cs="Times New Roman"/>
          <w:sz w:val="28"/>
          <w:szCs w:val="28"/>
          <w:shd w:val="clear" w:color="auto" w:fill="FFFFFF"/>
        </w:rPr>
        <w:t>статті 5 Закону України «Про санкції»</w:t>
      </w:r>
      <w:r w:rsidR="00B53095" w:rsidRPr="00EF0E18">
        <w:rPr>
          <w:rFonts w:asciiTheme="majorBidi" w:eastAsia="Times New Roman" w:hAnsiTheme="majorBidi" w:cstheme="majorBidi"/>
          <w:bCs/>
          <w:sz w:val="28"/>
          <w:szCs w:val="28"/>
          <w:lang w:eastAsia="ru-RU"/>
        </w:rPr>
        <w:t xml:space="preserve">, </w:t>
      </w:r>
      <w:r w:rsidR="00B53095" w:rsidRPr="00EF0E18">
        <w:rPr>
          <w:rFonts w:ascii="Times New Roman" w:hAnsi="Times New Roman" w:cs="Times New Roman"/>
          <w:sz w:val="28"/>
          <w:szCs w:val="28"/>
          <w:shd w:val="clear" w:color="auto" w:fill="FFFFFF"/>
        </w:rPr>
        <w:t xml:space="preserve">Порядку реалізації та моніторингу ефективності державної </w:t>
      </w:r>
      <w:proofErr w:type="spellStart"/>
      <w:r w:rsidR="00B53095" w:rsidRPr="00EF0E18">
        <w:rPr>
          <w:rFonts w:ascii="Times New Roman" w:hAnsi="Times New Roman" w:cs="Times New Roman"/>
          <w:sz w:val="28"/>
          <w:szCs w:val="28"/>
          <w:shd w:val="clear" w:color="auto" w:fill="FFFFFF"/>
        </w:rPr>
        <w:t>санкційної</w:t>
      </w:r>
      <w:proofErr w:type="spellEnd"/>
      <w:r w:rsidR="00B53095" w:rsidRPr="00EF0E18">
        <w:rPr>
          <w:rFonts w:ascii="Times New Roman" w:hAnsi="Times New Roman" w:cs="Times New Roman"/>
          <w:sz w:val="28"/>
          <w:szCs w:val="28"/>
          <w:shd w:val="clear" w:color="auto" w:fill="FFFFFF"/>
        </w:rPr>
        <w:t xml:space="preserve"> політики Міністерством юстиції України, затвердженого наказом Міністерства юстиції України від 30 вересня 2022 року № 4201/5</w:t>
      </w:r>
    </w:p>
    <w:p w14:paraId="0916DE06" w14:textId="77777777" w:rsidR="001049A7" w:rsidRPr="00EF0E18" w:rsidRDefault="001049A7" w:rsidP="00343419">
      <w:pPr>
        <w:autoSpaceDE w:val="0"/>
        <w:autoSpaceDN w:val="0"/>
        <w:adjustRightInd w:val="0"/>
        <w:spacing w:after="0" w:line="276" w:lineRule="auto"/>
        <w:ind w:firstLine="709"/>
        <w:jc w:val="both"/>
        <w:rPr>
          <w:rFonts w:asciiTheme="majorBidi" w:eastAsia="Times New Roman" w:hAnsiTheme="majorBidi" w:cstheme="majorBidi"/>
          <w:bCs/>
          <w:sz w:val="28"/>
          <w:szCs w:val="28"/>
          <w:lang w:eastAsia="ru-RU"/>
        </w:rPr>
      </w:pPr>
    </w:p>
    <w:p w14:paraId="2A9A3B84" w14:textId="20B488A5" w:rsidR="00BF35D5" w:rsidRPr="00EF0E18" w:rsidRDefault="00A75012" w:rsidP="009E48C6">
      <w:pPr>
        <w:pStyle w:val="a5"/>
        <w:numPr>
          <w:ilvl w:val="0"/>
          <w:numId w:val="3"/>
        </w:numPr>
        <w:tabs>
          <w:tab w:val="left" w:pos="993"/>
        </w:tabs>
        <w:spacing w:after="0" w:line="276" w:lineRule="auto"/>
        <w:ind w:left="0" w:firstLine="709"/>
        <w:contextualSpacing w:val="0"/>
        <w:jc w:val="both"/>
        <w:rPr>
          <w:rFonts w:asciiTheme="majorBidi" w:hAnsiTheme="majorBidi" w:cstheme="majorBidi"/>
          <w:b/>
          <w:bCs/>
          <w:sz w:val="28"/>
          <w:szCs w:val="28"/>
          <w:lang w:eastAsia="ru-RU"/>
        </w:rPr>
      </w:pPr>
      <w:r w:rsidRPr="00EF0E18">
        <w:rPr>
          <w:rFonts w:asciiTheme="majorBidi" w:hAnsiTheme="majorBidi" w:cstheme="majorBidi"/>
          <w:b/>
          <w:bCs/>
          <w:sz w:val="28"/>
          <w:szCs w:val="28"/>
        </w:rPr>
        <w:t xml:space="preserve">Опис цілей і завдань, основних положень </w:t>
      </w:r>
      <w:proofErr w:type="spellStart"/>
      <w:r w:rsidRPr="00EF0E18">
        <w:rPr>
          <w:rFonts w:asciiTheme="majorBidi" w:hAnsiTheme="majorBidi" w:cstheme="majorBidi"/>
          <w:b/>
          <w:bCs/>
          <w:sz w:val="28"/>
          <w:szCs w:val="28"/>
        </w:rPr>
        <w:t>проєкту</w:t>
      </w:r>
      <w:proofErr w:type="spellEnd"/>
      <w:r w:rsidRPr="00EF0E18">
        <w:rPr>
          <w:rFonts w:asciiTheme="majorBidi" w:hAnsiTheme="majorBidi" w:cstheme="majorBidi"/>
          <w:b/>
          <w:bCs/>
          <w:sz w:val="28"/>
          <w:szCs w:val="28"/>
        </w:rPr>
        <w:t xml:space="preserve"> рішення Київради, а також очікуваних соціально-економічних, правових та інших наслідків для територіальної громади міста Києва від прийняття запропонованого </w:t>
      </w:r>
      <w:proofErr w:type="spellStart"/>
      <w:r w:rsidRPr="00EF0E18">
        <w:rPr>
          <w:rFonts w:asciiTheme="majorBidi" w:hAnsiTheme="majorBidi" w:cstheme="majorBidi"/>
          <w:b/>
          <w:bCs/>
          <w:sz w:val="28"/>
          <w:szCs w:val="28"/>
        </w:rPr>
        <w:t>проєкту</w:t>
      </w:r>
      <w:proofErr w:type="spellEnd"/>
      <w:r w:rsidRPr="00EF0E18">
        <w:rPr>
          <w:rFonts w:asciiTheme="majorBidi" w:hAnsiTheme="majorBidi" w:cstheme="majorBidi"/>
          <w:b/>
          <w:bCs/>
          <w:sz w:val="28"/>
          <w:szCs w:val="28"/>
        </w:rPr>
        <w:t xml:space="preserve"> рішення Київради.</w:t>
      </w:r>
    </w:p>
    <w:p w14:paraId="32B509DC" w14:textId="77777777" w:rsidR="00B907D3" w:rsidRPr="00EF0E18" w:rsidRDefault="00B907D3" w:rsidP="00B907D3">
      <w:pPr>
        <w:pStyle w:val="a5"/>
        <w:tabs>
          <w:tab w:val="left" w:pos="993"/>
        </w:tabs>
        <w:spacing w:after="0" w:line="276" w:lineRule="auto"/>
        <w:ind w:left="709"/>
        <w:contextualSpacing w:val="0"/>
        <w:jc w:val="both"/>
        <w:rPr>
          <w:rFonts w:asciiTheme="majorBidi" w:hAnsiTheme="majorBidi" w:cstheme="majorBidi"/>
          <w:b/>
          <w:bCs/>
          <w:sz w:val="28"/>
          <w:szCs w:val="28"/>
          <w:lang w:eastAsia="ru-RU"/>
        </w:rPr>
      </w:pPr>
    </w:p>
    <w:p w14:paraId="6C2827B9" w14:textId="2A10D8D6" w:rsidR="00380A5A" w:rsidRPr="00EF0E18" w:rsidRDefault="00B53095" w:rsidP="00B53095">
      <w:pPr>
        <w:spacing w:after="0" w:line="276" w:lineRule="auto"/>
        <w:ind w:firstLine="709"/>
        <w:jc w:val="both"/>
        <w:rPr>
          <w:rFonts w:ascii="Times New Roman" w:eastAsia="Times New Roman" w:hAnsi="Times New Roman" w:cs="Times New Roman"/>
          <w:sz w:val="28"/>
          <w:szCs w:val="28"/>
          <w:lang w:eastAsia="uk-UA"/>
        </w:rPr>
      </w:pPr>
      <w:proofErr w:type="spellStart"/>
      <w:r w:rsidRPr="00EF0E18">
        <w:rPr>
          <w:rFonts w:ascii="Times New Roman" w:eastAsia="Times New Roman" w:hAnsi="Times New Roman" w:cs="Times New Roman"/>
          <w:sz w:val="28"/>
          <w:szCs w:val="28"/>
          <w:lang w:eastAsia="uk-UA"/>
        </w:rPr>
        <w:t>Проєкт</w:t>
      </w:r>
      <w:proofErr w:type="spellEnd"/>
      <w:r w:rsidRPr="00EF0E18">
        <w:rPr>
          <w:rFonts w:ascii="Times New Roman" w:eastAsia="Times New Roman" w:hAnsi="Times New Roman" w:cs="Times New Roman"/>
          <w:sz w:val="28"/>
          <w:szCs w:val="28"/>
          <w:lang w:eastAsia="uk-UA"/>
        </w:rPr>
        <w:t xml:space="preserve"> рішення Київської міської ради «Про створення тимчасової контрольної комісії Київської міської ради з вивчення питань накладення санкцій та примусового вилучення в </w:t>
      </w:r>
      <w:r w:rsidR="00BA2746" w:rsidRPr="00EF0E18">
        <w:rPr>
          <w:rFonts w:ascii="Times New Roman" w:eastAsia="Times New Roman" w:hAnsi="Times New Roman" w:cs="Times New Roman"/>
          <w:sz w:val="28"/>
          <w:szCs w:val="28"/>
          <w:lang w:eastAsia="uk-UA"/>
        </w:rPr>
        <w:t>м. Києві</w:t>
      </w:r>
      <w:r w:rsidRPr="00EF0E18">
        <w:rPr>
          <w:rFonts w:ascii="Times New Roman" w:eastAsia="Times New Roman" w:hAnsi="Times New Roman" w:cs="Times New Roman"/>
          <w:sz w:val="28"/>
          <w:szCs w:val="28"/>
          <w:lang w:eastAsia="uk-UA"/>
        </w:rPr>
        <w:t xml:space="preserve"> об’єктів права власності російської федерації та її резидентів (юридичних осіб та фізичних осіб)»</w:t>
      </w:r>
      <w:r w:rsidR="00380A5A" w:rsidRPr="00EF0E18">
        <w:rPr>
          <w:rFonts w:ascii="Times New Roman" w:eastAsia="Times New Roman" w:hAnsi="Times New Roman" w:cs="Times New Roman"/>
          <w:sz w:val="28"/>
          <w:szCs w:val="28"/>
          <w:lang w:eastAsia="uk-UA"/>
        </w:rPr>
        <w:t xml:space="preserve"> підготовлено з метою</w:t>
      </w:r>
      <w:r w:rsidRPr="00EF0E18">
        <w:rPr>
          <w:rFonts w:ascii="Times New Roman" w:eastAsia="Times New Roman" w:hAnsi="Times New Roman" w:cs="Times New Roman"/>
          <w:sz w:val="28"/>
          <w:szCs w:val="28"/>
          <w:lang w:eastAsia="uk-UA"/>
        </w:rPr>
        <w:t xml:space="preserve"> напрацювання ефективних рішень щодо участі органів місцевого самоврядування у вирішенні питань  накладення санкцій та примусового вилучення на користь </w:t>
      </w:r>
      <w:r w:rsidR="00BA2746" w:rsidRPr="00EF0E18">
        <w:rPr>
          <w:rFonts w:ascii="Times New Roman" w:eastAsia="Times New Roman" w:hAnsi="Times New Roman" w:cs="Times New Roman"/>
          <w:sz w:val="28"/>
          <w:szCs w:val="28"/>
          <w:lang w:eastAsia="uk-UA"/>
        </w:rPr>
        <w:t xml:space="preserve">територіальних громад та </w:t>
      </w:r>
      <w:r w:rsidRPr="00EF0E18">
        <w:rPr>
          <w:rFonts w:ascii="Times New Roman" w:eastAsia="Times New Roman" w:hAnsi="Times New Roman" w:cs="Times New Roman"/>
          <w:sz w:val="28"/>
          <w:szCs w:val="28"/>
          <w:lang w:eastAsia="uk-UA"/>
        </w:rPr>
        <w:t>України</w:t>
      </w:r>
      <w:r w:rsidR="00BA2746" w:rsidRPr="00EF0E18">
        <w:rPr>
          <w:rFonts w:ascii="Times New Roman" w:eastAsia="Times New Roman" w:hAnsi="Times New Roman" w:cs="Times New Roman"/>
          <w:sz w:val="28"/>
          <w:szCs w:val="28"/>
          <w:lang w:eastAsia="uk-UA"/>
        </w:rPr>
        <w:t xml:space="preserve"> в цілому</w:t>
      </w:r>
      <w:r w:rsidRPr="00EF0E18">
        <w:rPr>
          <w:rFonts w:ascii="Times New Roman" w:eastAsia="Times New Roman" w:hAnsi="Times New Roman" w:cs="Times New Roman"/>
          <w:sz w:val="28"/>
          <w:szCs w:val="28"/>
          <w:lang w:eastAsia="uk-UA"/>
        </w:rPr>
        <w:t xml:space="preserve"> об’єктів права власності російської федерації та її резидентів</w:t>
      </w:r>
      <w:r w:rsidR="00380A5A" w:rsidRPr="00EF0E18">
        <w:rPr>
          <w:rFonts w:ascii="Times New Roman" w:eastAsia="Times New Roman" w:hAnsi="Times New Roman" w:cs="Times New Roman"/>
          <w:sz w:val="28"/>
          <w:szCs w:val="28"/>
          <w:lang w:eastAsia="uk-UA"/>
        </w:rPr>
        <w:t>.</w:t>
      </w:r>
    </w:p>
    <w:p w14:paraId="4EC7C63F" w14:textId="11A885B7" w:rsidR="00AA6295" w:rsidRPr="00EF0E18" w:rsidRDefault="00B01DD0" w:rsidP="00B53095">
      <w:pPr>
        <w:pStyle w:val="a7"/>
        <w:spacing w:before="0" w:beforeAutospacing="0" w:after="0" w:afterAutospacing="0" w:line="276" w:lineRule="auto"/>
        <w:ind w:firstLine="709"/>
        <w:jc w:val="both"/>
        <w:rPr>
          <w:noProof/>
          <w:sz w:val="28"/>
          <w:szCs w:val="28"/>
        </w:rPr>
      </w:pPr>
      <w:r w:rsidRPr="00EF0E18">
        <w:rPr>
          <w:noProof/>
          <w:sz w:val="28"/>
          <w:szCs w:val="28"/>
        </w:rPr>
        <w:lastRenderedPageBreak/>
        <w:t>Проєктом рішення Киї</w:t>
      </w:r>
      <w:r w:rsidR="008F2D17" w:rsidRPr="00EF0E18">
        <w:rPr>
          <w:noProof/>
          <w:sz w:val="28"/>
          <w:szCs w:val="28"/>
        </w:rPr>
        <w:t xml:space="preserve">вради </w:t>
      </w:r>
      <w:r w:rsidRPr="00EF0E18">
        <w:rPr>
          <w:noProof/>
          <w:sz w:val="28"/>
          <w:szCs w:val="28"/>
        </w:rPr>
        <w:t>пропонується</w:t>
      </w:r>
      <w:r w:rsidR="00B53095" w:rsidRPr="00EF0E18">
        <w:rPr>
          <w:noProof/>
          <w:sz w:val="28"/>
          <w:szCs w:val="28"/>
        </w:rPr>
        <w:t>:</w:t>
      </w:r>
    </w:p>
    <w:p w14:paraId="7178664F" w14:textId="378CF3CC" w:rsidR="00B53095" w:rsidRPr="00EF0E18" w:rsidRDefault="00B53095" w:rsidP="00D939B3">
      <w:pPr>
        <w:pStyle w:val="a7"/>
        <w:numPr>
          <w:ilvl w:val="0"/>
          <w:numId w:val="4"/>
        </w:numPr>
        <w:spacing w:before="0" w:beforeAutospacing="0" w:after="0" w:afterAutospacing="0" w:line="276" w:lineRule="auto"/>
        <w:ind w:left="0" w:firstLine="709"/>
        <w:jc w:val="both"/>
        <w:rPr>
          <w:sz w:val="28"/>
          <w:szCs w:val="28"/>
        </w:rPr>
      </w:pPr>
      <w:r w:rsidRPr="00EF0E18">
        <w:rPr>
          <w:sz w:val="28"/>
          <w:szCs w:val="28"/>
        </w:rPr>
        <w:t xml:space="preserve">Створити тимчасову контрольну комісію Київської міської ради з вивчення питань накладення санкцій та примусового вилучення в </w:t>
      </w:r>
      <w:r w:rsidR="00BA2746" w:rsidRPr="00EF0E18">
        <w:rPr>
          <w:sz w:val="28"/>
          <w:szCs w:val="28"/>
        </w:rPr>
        <w:t>м. Києві</w:t>
      </w:r>
      <w:r w:rsidRPr="00EF0E18">
        <w:rPr>
          <w:sz w:val="28"/>
          <w:szCs w:val="28"/>
        </w:rPr>
        <w:t xml:space="preserve"> об’єктів права власності російської федерації та її резидентів (юридичних осіб та фізичних осіб) з персональним складом і кількісним складом, сформованим відповідно </w:t>
      </w:r>
      <w:r w:rsidR="00D939B3" w:rsidRPr="00EF0E18">
        <w:rPr>
          <w:sz w:val="28"/>
          <w:szCs w:val="28"/>
        </w:rPr>
        <w:t>чинного Регламенту Київради та вимог чинного законодавства України.</w:t>
      </w:r>
    </w:p>
    <w:p w14:paraId="07528F9F" w14:textId="69857D94" w:rsidR="00D939B3" w:rsidRPr="00EF0E18" w:rsidRDefault="00D939B3" w:rsidP="00D939B3">
      <w:pPr>
        <w:pStyle w:val="a7"/>
        <w:numPr>
          <w:ilvl w:val="0"/>
          <w:numId w:val="4"/>
        </w:numPr>
        <w:tabs>
          <w:tab w:val="left" w:pos="993"/>
        </w:tabs>
        <w:spacing w:before="0" w:beforeAutospacing="0" w:after="0" w:afterAutospacing="0"/>
        <w:ind w:left="0" w:firstLine="709"/>
        <w:jc w:val="both"/>
        <w:rPr>
          <w:rFonts w:eastAsiaTheme="minorHAnsi"/>
          <w:sz w:val="28"/>
          <w:szCs w:val="28"/>
          <w:lang w:eastAsia="en-US"/>
        </w:rPr>
      </w:pPr>
      <w:r w:rsidRPr="00EF0E18">
        <w:rPr>
          <w:rFonts w:eastAsiaTheme="minorHAnsi"/>
          <w:sz w:val="28"/>
          <w:szCs w:val="28"/>
          <w:lang w:eastAsia="en-US"/>
        </w:rPr>
        <w:t>Основними завданнями Тимчасової контрольної комісії визначити:</w:t>
      </w:r>
    </w:p>
    <w:p w14:paraId="055C8734" w14:textId="46D4C086" w:rsidR="00D939B3" w:rsidRPr="00EF0E18" w:rsidRDefault="00D939B3" w:rsidP="00D939B3">
      <w:pPr>
        <w:pStyle w:val="a7"/>
        <w:numPr>
          <w:ilvl w:val="0"/>
          <w:numId w:val="7"/>
        </w:numPr>
        <w:tabs>
          <w:tab w:val="left" w:pos="1134"/>
        </w:tabs>
        <w:spacing w:before="0" w:beforeAutospacing="0" w:after="0" w:afterAutospacing="0"/>
        <w:ind w:left="1134"/>
        <w:jc w:val="both"/>
        <w:rPr>
          <w:rFonts w:eastAsiaTheme="minorHAnsi"/>
          <w:sz w:val="28"/>
          <w:szCs w:val="28"/>
          <w:lang w:eastAsia="en-US"/>
        </w:rPr>
      </w:pPr>
      <w:r w:rsidRPr="00EF0E18">
        <w:rPr>
          <w:rFonts w:eastAsiaTheme="minorHAnsi"/>
          <w:sz w:val="28"/>
          <w:szCs w:val="28"/>
          <w:lang w:eastAsia="en-US"/>
        </w:rPr>
        <w:t>визначення правових засад примусового вилучення з мотивів суспільної необхідності (включаючи випадки, за яких це настійно вимагається військовою необхідністю) об’єктів права власності резидентів російської федерації (юридичних осіб та фізичних осіб)</w:t>
      </w:r>
      <w:r w:rsidR="00EF0E18" w:rsidRPr="00EF0E18">
        <w:rPr>
          <w:rFonts w:eastAsiaTheme="minorHAnsi"/>
          <w:sz w:val="28"/>
          <w:szCs w:val="28"/>
          <w:lang w:eastAsia="en-US"/>
        </w:rPr>
        <w:t>, розташованих та зареєстрованих у м. Києві</w:t>
      </w:r>
      <w:r w:rsidRPr="00EF0E18">
        <w:rPr>
          <w:rFonts w:eastAsiaTheme="minorHAnsi"/>
          <w:sz w:val="28"/>
          <w:szCs w:val="28"/>
          <w:lang w:eastAsia="en-US"/>
        </w:rPr>
        <w:t>;</w:t>
      </w:r>
    </w:p>
    <w:p w14:paraId="49BB9175" w14:textId="0083744E" w:rsidR="00D939B3" w:rsidRPr="00EF0E18" w:rsidRDefault="00EF0E18" w:rsidP="00D939B3">
      <w:pPr>
        <w:pStyle w:val="a7"/>
        <w:numPr>
          <w:ilvl w:val="0"/>
          <w:numId w:val="7"/>
        </w:numPr>
        <w:tabs>
          <w:tab w:val="left" w:pos="1134"/>
        </w:tabs>
        <w:spacing w:before="0" w:beforeAutospacing="0" w:after="0" w:afterAutospacing="0"/>
        <w:ind w:left="1134"/>
        <w:jc w:val="both"/>
        <w:rPr>
          <w:rFonts w:eastAsiaTheme="minorHAnsi"/>
          <w:sz w:val="28"/>
          <w:szCs w:val="28"/>
          <w:lang w:eastAsia="en-US"/>
        </w:rPr>
      </w:pPr>
      <w:r w:rsidRPr="00EF0E18">
        <w:rPr>
          <w:rFonts w:eastAsiaTheme="minorHAnsi"/>
          <w:sz w:val="28"/>
          <w:szCs w:val="28"/>
          <w:lang w:eastAsia="en-US"/>
        </w:rPr>
        <w:t xml:space="preserve">напрацювання можливостей, рішень та практики вилучення в м. Києві та по всій Україні </w:t>
      </w:r>
      <w:r w:rsidRPr="00EF0E18">
        <w:rPr>
          <w:sz w:val="28"/>
          <w:szCs w:val="28"/>
        </w:rPr>
        <w:t>активів резидентів держави-агресора</w:t>
      </w:r>
      <w:r w:rsidRPr="00EF0E18">
        <w:rPr>
          <w:rFonts w:eastAsiaTheme="minorHAnsi"/>
          <w:sz w:val="28"/>
          <w:szCs w:val="28"/>
          <w:lang w:eastAsia="en-US"/>
        </w:rPr>
        <w:t>;</w:t>
      </w:r>
      <w:r w:rsidR="00D939B3" w:rsidRPr="00EF0E18">
        <w:rPr>
          <w:rFonts w:eastAsiaTheme="minorHAnsi"/>
          <w:sz w:val="28"/>
          <w:szCs w:val="28"/>
          <w:lang w:eastAsia="en-US"/>
        </w:rPr>
        <w:t>;</w:t>
      </w:r>
    </w:p>
    <w:p w14:paraId="33410F96" w14:textId="2B2EA96D" w:rsidR="00EF0E18" w:rsidRPr="00EF0E18" w:rsidRDefault="00EF0E18" w:rsidP="00EF0E18">
      <w:pPr>
        <w:pStyle w:val="a7"/>
        <w:numPr>
          <w:ilvl w:val="0"/>
          <w:numId w:val="7"/>
        </w:numPr>
        <w:spacing w:before="0" w:beforeAutospacing="0" w:after="0" w:afterAutospacing="0" w:line="276" w:lineRule="auto"/>
        <w:ind w:left="1134"/>
        <w:jc w:val="both"/>
        <w:rPr>
          <w:sz w:val="28"/>
          <w:szCs w:val="28"/>
        </w:rPr>
      </w:pPr>
      <w:r w:rsidRPr="00EF0E18">
        <w:rPr>
          <w:rFonts w:eastAsiaTheme="minorHAnsi"/>
          <w:sz w:val="28"/>
          <w:szCs w:val="28"/>
          <w:lang w:eastAsia="en-US"/>
        </w:rPr>
        <w:t xml:space="preserve">отримання </w:t>
      </w:r>
      <w:r w:rsidRPr="00EF0E18">
        <w:rPr>
          <w:bCs/>
          <w:sz w:val="28"/>
          <w:szCs w:val="28"/>
        </w:rPr>
        <w:t>за рахунок активів резидентів держави-агресора</w:t>
      </w:r>
      <w:r w:rsidRPr="00EF0E18">
        <w:rPr>
          <w:b/>
          <w:sz w:val="28"/>
          <w:szCs w:val="28"/>
        </w:rPr>
        <w:t xml:space="preserve"> </w:t>
      </w:r>
      <w:r w:rsidRPr="00EF0E18">
        <w:rPr>
          <w:sz w:val="28"/>
          <w:szCs w:val="28"/>
        </w:rPr>
        <w:t xml:space="preserve">необхідних ресурсів </w:t>
      </w:r>
      <w:r>
        <w:rPr>
          <w:sz w:val="28"/>
          <w:szCs w:val="28"/>
        </w:rPr>
        <w:t xml:space="preserve">для задоволення потреб та вирішення першочергових питань  територіальної громади столиці та ЗСУ, </w:t>
      </w:r>
      <w:r w:rsidRPr="00EF0E18">
        <w:rPr>
          <w:sz w:val="28"/>
          <w:szCs w:val="28"/>
        </w:rPr>
        <w:t>для відшкодування шкоди,  що завдана м. Києву та Україні загалом повномасштабною  агресивною війною, яку російська федерація розв’язала і веде проти України та Українського народу з порушенням норм міжнародного права, вчиняючи злочини проти людства</w:t>
      </w:r>
      <w:r>
        <w:rPr>
          <w:sz w:val="28"/>
          <w:szCs w:val="28"/>
        </w:rPr>
        <w:t>.</w:t>
      </w:r>
    </w:p>
    <w:p w14:paraId="47D3BA1C" w14:textId="100D5489" w:rsidR="00D939B3" w:rsidRPr="00EF0E18" w:rsidRDefault="00D939B3" w:rsidP="00D939B3">
      <w:pPr>
        <w:pStyle w:val="a7"/>
        <w:numPr>
          <w:ilvl w:val="0"/>
          <w:numId w:val="4"/>
        </w:numPr>
        <w:spacing w:before="0" w:beforeAutospacing="0" w:after="0" w:afterAutospacing="0" w:line="276" w:lineRule="auto"/>
        <w:ind w:left="0" w:firstLine="709"/>
        <w:jc w:val="both"/>
        <w:rPr>
          <w:sz w:val="28"/>
          <w:szCs w:val="28"/>
        </w:rPr>
      </w:pPr>
      <w:r w:rsidRPr="00EF0E18">
        <w:rPr>
          <w:rFonts w:eastAsiaTheme="minorHAnsi"/>
          <w:sz w:val="28"/>
          <w:szCs w:val="28"/>
          <w:lang w:eastAsia="en-US"/>
        </w:rPr>
        <w:t>Встановити, що Тимчасова контрольна комісія діє шість місяців з дня її створення.</w:t>
      </w:r>
    </w:p>
    <w:p w14:paraId="0417B209" w14:textId="3B91D2DA" w:rsidR="00D939B3" w:rsidRPr="00EF0E18" w:rsidRDefault="00D939B3" w:rsidP="00D939B3">
      <w:pPr>
        <w:pStyle w:val="a7"/>
        <w:numPr>
          <w:ilvl w:val="0"/>
          <w:numId w:val="4"/>
        </w:numPr>
        <w:spacing w:before="0" w:beforeAutospacing="0" w:after="0" w:afterAutospacing="0" w:line="276" w:lineRule="auto"/>
        <w:ind w:left="0" w:firstLine="709"/>
        <w:jc w:val="both"/>
        <w:rPr>
          <w:sz w:val="28"/>
          <w:szCs w:val="28"/>
        </w:rPr>
      </w:pPr>
      <w:r w:rsidRPr="00EF0E18">
        <w:rPr>
          <w:rFonts w:eastAsiaTheme="minorHAnsi"/>
          <w:sz w:val="28"/>
          <w:szCs w:val="28"/>
          <w:lang w:eastAsia="en-US"/>
        </w:rPr>
        <w:t xml:space="preserve">Визначити граничний строк подання </w:t>
      </w:r>
      <w:proofErr w:type="spellStart"/>
      <w:r w:rsidRPr="00EF0E18">
        <w:rPr>
          <w:rFonts w:eastAsiaTheme="minorHAnsi"/>
          <w:sz w:val="28"/>
          <w:szCs w:val="28"/>
          <w:lang w:eastAsia="en-US"/>
        </w:rPr>
        <w:t>проєкту</w:t>
      </w:r>
      <w:proofErr w:type="spellEnd"/>
      <w:r w:rsidRPr="00EF0E18">
        <w:rPr>
          <w:rFonts w:eastAsiaTheme="minorHAnsi"/>
          <w:sz w:val="28"/>
          <w:szCs w:val="28"/>
          <w:lang w:eastAsia="en-US"/>
        </w:rPr>
        <w:t xml:space="preserve"> рішення Київської міської ради про звіт Тимчасової контрольної комісії на розгляд Київській міській раді – 183 календарні дні з дня створення Тимчасової контрольної комісії.</w:t>
      </w:r>
    </w:p>
    <w:p w14:paraId="16D956CC" w14:textId="690DBAE5" w:rsidR="009F2422" w:rsidRPr="00EF0E18" w:rsidRDefault="009F2422" w:rsidP="009F2422">
      <w:pPr>
        <w:pStyle w:val="a7"/>
        <w:spacing w:before="0" w:beforeAutospacing="0" w:after="0" w:afterAutospacing="0" w:line="276" w:lineRule="auto"/>
        <w:ind w:firstLine="709"/>
        <w:jc w:val="both"/>
        <w:rPr>
          <w:sz w:val="28"/>
          <w:szCs w:val="28"/>
        </w:rPr>
      </w:pPr>
      <w:r w:rsidRPr="00EF0E18">
        <w:rPr>
          <w:sz w:val="28"/>
          <w:szCs w:val="28"/>
        </w:rPr>
        <w:t>Прийняте рішення Київської міської ради буде оприлюднено</w:t>
      </w:r>
      <w:r w:rsidRPr="00EF0E18">
        <w:rPr>
          <w:noProof/>
          <w:sz w:val="28"/>
          <w:szCs w:val="28"/>
        </w:rPr>
        <w:t xml:space="preserve"> у встановленому</w:t>
      </w:r>
      <w:r w:rsidRPr="00EF0E18">
        <w:rPr>
          <w:sz w:val="28"/>
          <w:szCs w:val="28"/>
        </w:rPr>
        <w:t xml:space="preserve"> порядку.</w:t>
      </w:r>
    </w:p>
    <w:p w14:paraId="2AE37C52" w14:textId="77777777" w:rsidR="009F2422" w:rsidRPr="00EF0E18" w:rsidRDefault="009F2422" w:rsidP="009F2422">
      <w:pPr>
        <w:pStyle w:val="a7"/>
        <w:spacing w:before="0" w:beforeAutospacing="0" w:after="0" w:afterAutospacing="0" w:line="276" w:lineRule="auto"/>
        <w:ind w:firstLine="709"/>
        <w:jc w:val="both"/>
        <w:rPr>
          <w:sz w:val="28"/>
          <w:szCs w:val="28"/>
        </w:rPr>
      </w:pPr>
      <w:r w:rsidRPr="00EF0E18">
        <w:rPr>
          <w:sz w:val="28"/>
          <w:szCs w:val="28"/>
        </w:rPr>
        <w:t xml:space="preserve">Контроль за </w:t>
      </w:r>
      <w:r w:rsidRPr="00EF0E18">
        <w:rPr>
          <w:noProof/>
          <w:sz w:val="28"/>
          <w:szCs w:val="28"/>
        </w:rPr>
        <w:t>виконанням цього рішення покладається на постійну комісію Київської міської ради з питань регламенту, депутатської етики та запобігання корупції.</w:t>
      </w:r>
    </w:p>
    <w:p w14:paraId="4BF4C240" w14:textId="4D50329E" w:rsidR="009F2422" w:rsidRPr="00EF0E18" w:rsidRDefault="009F2422" w:rsidP="00E23AE1">
      <w:pPr>
        <w:autoSpaceDE w:val="0"/>
        <w:autoSpaceDN w:val="0"/>
        <w:adjustRightInd w:val="0"/>
        <w:spacing w:after="0" w:line="276" w:lineRule="auto"/>
        <w:ind w:firstLine="709"/>
        <w:jc w:val="both"/>
        <w:rPr>
          <w:rFonts w:ascii="Times New Roman" w:eastAsia="Times New Roman" w:hAnsi="Times New Roman" w:cs="Times New Roman"/>
          <w:b/>
          <w:bCs/>
          <w:sz w:val="28"/>
          <w:szCs w:val="28"/>
          <w:lang w:eastAsia="ru-RU"/>
        </w:rPr>
      </w:pPr>
      <w:bookmarkStart w:id="1" w:name="10"/>
      <w:bookmarkEnd w:id="1"/>
      <w:r w:rsidRPr="00EF0E18">
        <w:rPr>
          <w:rFonts w:ascii="Times New Roman" w:eastAsia="Times New Roman" w:hAnsi="Times New Roman" w:cs="Times New Roman"/>
          <w:sz w:val="28"/>
          <w:szCs w:val="28"/>
          <w:lang w:eastAsia="ru-RU"/>
        </w:rPr>
        <w:t>Реалізація зазначеного рішення не потребує додаткового фінансування</w:t>
      </w:r>
      <w:r w:rsidRPr="00EF0E18">
        <w:rPr>
          <w:rFonts w:ascii="Times New Roman" w:eastAsia="Times New Roman" w:hAnsi="Times New Roman" w:cs="Times New Roman"/>
          <w:b/>
          <w:bCs/>
          <w:sz w:val="28"/>
          <w:szCs w:val="28"/>
          <w:lang w:eastAsia="ru-RU"/>
        </w:rPr>
        <w:t>.</w:t>
      </w:r>
    </w:p>
    <w:p w14:paraId="18B2B835" w14:textId="77777777" w:rsidR="001049A7" w:rsidRPr="00EF0E18" w:rsidRDefault="001049A7" w:rsidP="00E23AE1">
      <w:pPr>
        <w:autoSpaceDE w:val="0"/>
        <w:autoSpaceDN w:val="0"/>
        <w:adjustRightInd w:val="0"/>
        <w:spacing w:after="0" w:line="276" w:lineRule="auto"/>
        <w:ind w:firstLine="709"/>
        <w:jc w:val="both"/>
        <w:rPr>
          <w:rFonts w:ascii="Times New Roman" w:eastAsia="Times New Roman" w:hAnsi="Times New Roman" w:cs="Times New Roman"/>
          <w:b/>
          <w:bCs/>
          <w:sz w:val="28"/>
          <w:szCs w:val="28"/>
          <w:lang w:eastAsia="ru-RU"/>
        </w:rPr>
      </w:pPr>
    </w:p>
    <w:p w14:paraId="5A584F0E" w14:textId="1B5196CF" w:rsidR="009F2422" w:rsidRPr="00EF0E18" w:rsidRDefault="009F2422" w:rsidP="00AA6295">
      <w:pPr>
        <w:pStyle w:val="a5"/>
        <w:numPr>
          <w:ilvl w:val="0"/>
          <w:numId w:val="3"/>
        </w:numPr>
        <w:tabs>
          <w:tab w:val="left" w:pos="993"/>
        </w:tabs>
        <w:spacing w:after="0" w:line="276" w:lineRule="auto"/>
        <w:ind w:left="0" w:firstLine="709"/>
        <w:jc w:val="both"/>
        <w:rPr>
          <w:rFonts w:asciiTheme="majorBidi" w:hAnsiTheme="majorBidi" w:cstheme="majorBidi"/>
          <w:b/>
          <w:bCs/>
          <w:sz w:val="28"/>
          <w:szCs w:val="28"/>
        </w:rPr>
      </w:pPr>
      <w:r w:rsidRPr="00EF0E18">
        <w:rPr>
          <w:rFonts w:ascii="Times New Roman" w:hAnsi="Times New Roman" w:cs="Times New Roman"/>
          <w:b/>
          <w:bCs/>
          <w:color w:val="000000"/>
          <w:sz w:val="28"/>
          <w:szCs w:val="28"/>
          <w:shd w:val="clear" w:color="auto" w:fill="FFFFFF"/>
        </w:rPr>
        <w:t xml:space="preserve">Інформація про те, чи стосуються </w:t>
      </w:r>
      <w:proofErr w:type="spellStart"/>
      <w:r w:rsidRPr="00EF0E18">
        <w:rPr>
          <w:rFonts w:ascii="Times New Roman" w:hAnsi="Times New Roman" w:cs="Times New Roman"/>
          <w:b/>
          <w:bCs/>
          <w:color w:val="000000"/>
          <w:sz w:val="28"/>
          <w:szCs w:val="28"/>
          <w:shd w:val="clear" w:color="auto" w:fill="FFFFFF"/>
        </w:rPr>
        <w:t>про</w:t>
      </w:r>
      <w:r w:rsidR="00E23AE1" w:rsidRPr="00EF0E18">
        <w:rPr>
          <w:rFonts w:ascii="Times New Roman" w:hAnsi="Times New Roman" w:cs="Times New Roman"/>
          <w:b/>
          <w:bCs/>
          <w:color w:val="000000"/>
          <w:sz w:val="28"/>
          <w:szCs w:val="28"/>
          <w:shd w:val="clear" w:color="auto" w:fill="FFFFFF"/>
        </w:rPr>
        <w:t>є</w:t>
      </w:r>
      <w:r w:rsidRPr="00EF0E18">
        <w:rPr>
          <w:rFonts w:ascii="Times New Roman" w:hAnsi="Times New Roman" w:cs="Times New Roman"/>
          <w:b/>
          <w:bCs/>
          <w:color w:val="000000"/>
          <w:sz w:val="28"/>
          <w:szCs w:val="28"/>
          <w:shd w:val="clear" w:color="auto" w:fill="FFFFFF"/>
        </w:rPr>
        <w:t>кт</w:t>
      </w:r>
      <w:proofErr w:type="spellEnd"/>
      <w:r w:rsidRPr="00EF0E18">
        <w:rPr>
          <w:rFonts w:ascii="Times New Roman" w:hAnsi="Times New Roman" w:cs="Times New Roman"/>
          <w:b/>
          <w:bCs/>
          <w:color w:val="000000"/>
          <w:sz w:val="28"/>
          <w:szCs w:val="28"/>
          <w:shd w:val="clear" w:color="auto" w:fill="FFFFFF"/>
        </w:rPr>
        <w:t xml:space="preserve"> рішення прав і соціальної захищеності осіб з інвалідністю та який вплив він матиме на життєдіяльність даної категорії, а також за наявності зазначається позиція щодо проекту рішення Уповноваженого Київської міської ради з прав осіб з інвалідністю та громадських об’єднань осіб з інвалідністю</w:t>
      </w:r>
    </w:p>
    <w:p w14:paraId="2413369A" w14:textId="77777777" w:rsidR="001049A7" w:rsidRPr="00EF0E18" w:rsidRDefault="001049A7" w:rsidP="001049A7">
      <w:pPr>
        <w:pStyle w:val="a5"/>
        <w:tabs>
          <w:tab w:val="left" w:pos="993"/>
        </w:tabs>
        <w:spacing w:after="0" w:line="276" w:lineRule="auto"/>
        <w:ind w:left="709"/>
        <w:jc w:val="both"/>
        <w:rPr>
          <w:rFonts w:asciiTheme="majorBidi" w:hAnsiTheme="majorBidi" w:cstheme="majorBidi"/>
          <w:b/>
          <w:bCs/>
          <w:sz w:val="28"/>
          <w:szCs w:val="28"/>
        </w:rPr>
      </w:pPr>
    </w:p>
    <w:p w14:paraId="3A13A831" w14:textId="0B8A31D5" w:rsidR="009F2422" w:rsidRPr="00EF0E18" w:rsidRDefault="009F2422" w:rsidP="009F2422">
      <w:pPr>
        <w:spacing w:after="0" w:line="276" w:lineRule="auto"/>
        <w:ind w:firstLine="709"/>
        <w:jc w:val="both"/>
        <w:rPr>
          <w:rFonts w:asciiTheme="majorBidi" w:hAnsiTheme="majorBidi" w:cstheme="majorBidi"/>
          <w:sz w:val="28"/>
          <w:szCs w:val="28"/>
        </w:rPr>
      </w:pPr>
      <w:r w:rsidRPr="00EF0E18">
        <w:rPr>
          <w:rFonts w:asciiTheme="majorBidi" w:hAnsiTheme="majorBidi" w:cstheme="majorBidi"/>
          <w:sz w:val="28"/>
          <w:szCs w:val="28"/>
        </w:rPr>
        <w:t xml:space="preserve">Цей </w:t>
      </w:r>
      <w:proofErr w:type="spellStart"/>
      <w:r w:rsidRPr="00EF0E18">
        <w:rPr>
          <w:rFonts w:asciiTheme="majorBidi" w:hAnsiTheme="majorBidi" w:cstheme="majorBidi"/>
          <w:sz w:val="28"/>
          <w:szCs w:val="28"/>
        </w:rPr>
        <w:t>проєкт</w:t>
      </w:r>
      <w:proofErr w:type="spellEnd"/>
      <w:r w:rsidRPr="00EF0E18">
        <w:rPr>
          <w:rFonts w:asciiTheme="majorBidi" w:hAnsiTheme="majorBidi" w:cstheme="majorBidi"/>
          <w:sz w:val="28"/>
          <w:szCs w:val="28"/>
        </w:rPr>
        <w:t xml:space="preserve"> рішення не стосується </w:t>
      </w:r>
      <w:r w:rsidRPr="00EF0E18">
        <w:rPr>
          <w:rFonts w:ascii="Times New Roman" w:hAnsi="Times New Roman" w:cs="Times New Roman"/>
          <w:color w:val="000000"/>
          <w:sz w:val="28"/>
          <w:szCs w:val="28"/>
          <w:shd w:val="clear" w:color="auto" w:fill="FFFFFF"/>
        </w:rPr>
        <w:t>прав і соціальної захищеності осіб з інвалідністю та не має впливу на життєдіяльність даної категорії осіб.</w:t>
      </w:r>
    </w:p>
    <w:p w14:paraId="66322EFF" w14:textId="77777777" w:rsidR="009F2422" w:rsidRPr="00EF0E18" w:rsidRDefault="009F2422" w:rsidP="009F2422">
      <w:pPr>
        <w:spacing w:after="0" w:line="276" w:lineRule="auto"/>
        <w:ind w:firstLine="709"/>
        <w:jc w:val="both"/>
        <w:rPr>
          <w:rFonts w:asciiTheme="majorBidi" w:hAnsiTheme="majorBidi" w:cstheme="majorBidi"/>
          <w:sz w:val="28"/>
          <w:szCs w:val="28"/>
        </w:rPr>
      </w:pPr>
    </w:p>
    <w:p w14:paraId="282399DD" w14:textId="10227CA7" w:rsidR="009F2422" w:rsidRPr="00EF0E18" w:rsidRDefault="009F2422" w:rsidP="009F2422">
      <w:pPr>
        <w:pStyle w:val="a5"/>
        <w:numPr>
          <w:ilvl w:val="0"/>
          <w:numId w:val="3"/>
        </w:numPr>
        <w:tabs>
          <w:tab w:val="left" w:pos="993"/>
        </w:tabs>
        <w:spacing w:after="0" w:line="276" w:lineRule="auto"/>
        <w:ind w:left="0" w:firstLine="709"/>
        <w:contextualSpacing w:val="0"/>
        <w:jc w:val="both"/>
        <w:rPr>
          <w:rFonts w:asciiTheme="majorBidi" w:hAnsiTheme="majorBidi" w:cstheme="majorBidi"/>
          <w:b/>
          <w:bCs/>
          <w:sz w:val="28"/>
          <w:szCs w:val="28"/>
        </w:rPr>
      </w:pPr>
      <w:r w:rsidRPr="00EF0E18">
        <w:rPr>
          <w:rFonts w:asciiTheme="majorBidi" w:hAnsiTheme="majorBidi" w:cstheme="majorBidi"/>
          <w:b/>
          <w:bCs/>
          <w:sz w:val="28"/>
          <w:szCs w:val="28"/>
        </w:rPr>
        <w:lastRenderedPageBreak/>
        <w:t xml:space="preserve">Прізвище або назва суб’єкта подання, прізвище, посада, контактні дані доповідача </w:t>
      </w:r>
      <w:proofErr w:type="spellStart"/>
      <w:r w:rsidRPr="00EF0E18">
        <w:rPr>
          <w:rFonts w:asciiTheme="majorBidi" w:hAnsiTheme="majorBidi" w:cstheme="majorBidi"/>
          <w:b/>
          <w:bCs/>
          <w:sz w:val="28"/>
          <w:szCs w:val="28"/>
        </w:rPr>
        <w:t>проєкту</w:t>
      </w:r>
      <w:proofErr w:type="spellEnd"/>
      <w:r w:rsidRPr="00EF0E18">
        <w:rPr>
          <w:rFonts w:asciiTheme="majorBidi" w:hAnsiTheme="majorBidi" w:cstheme="majorBidi"/>
          <w:b/>
          <w:bCs/>
          <w:sz w:val="28"/>
          <w:szCs w:val="28"/>
        </w:rPr>
        <w:t xml:space="preserve"> рішення Київради на пленарному засіданні та особи, відповідальної за супроводження </w:t>
      </w:r>
      <w:proofErr w:type="spellStart"/>
      <w:r w:rsidRPr="00EF0E18">
        <w:rPr>
          <w:rFonts w:asciiTheme="majorBidi" w:hAnsiTheme="majorBidi" w:cstheme="majorBidi"/>
          <w:b/>
          <w:bCs/>
          <w:sz w:val="28"/>
          <w:szCs w:val="28"/>
        </w:rPr>
        <w:t>проєкту</w:t>
      </w:r>
      <w:proofErr w:type="spellEnd"/>
      <w:r w:rsidRPr="00EF0E18">
        <w:rPr>
          <w:rFonts w:asciiTheme="majorBidi" w:hAnsiTheme="majorBidi" w:cstheme="majorBidi"/>
          <w:b/>
          <w:bCs/>
          <w:sz w:val="28"/>
          <w:szCs w:val="28"/>
        </w:rPr>
        <w:t xml:space="preserve"> рішення Київради.</w:t>
      </w:r>
    </w:p>
    <w:p w14:paraId="1614C9D1" w14:textId="77777777" w:rsidR="001049A7" w:rsidRPr="00EF0E18" w:rsidRDefault="001049A7" w:rsidP="001049A7">
      <w:pPr>
        <w:pStyle w:val="a5"/>
        <w:tabs>
          <w:tab w:val="left" w:pos="993"/>
        </w:tabs>
        <w:spacing w:after="0" w:line="276" w:lineRule="auto"/>
        <w:ind w:left="709"/>
        <w:contextualSpacing w:val="0"/>
        <w:jc w:val="both"/>
        <w:rPr>
          <w:rFonts w:asciiTheme="majorBidi" w:hAnsiTheme="majorBidi" w:cstheme="majorBidi"/>
          <w:b/>
          <w:bCs/>
          <w:sz w:val="28"/>
          <w:szCs w:val="28"/>
        </w:rPr>
      </w:pPr>
    </w:p>
    <w:p w14:paraId="2C82B592" w14:textId="61514174" w:rsidR="001049A7" w:rsidRPr="00EF0E18" w:rsidRDefault="001049A7" w:rsidP="001049A7">
      <w:pPr>
        <w:pStyle w:val="a5"/>
        <w:spacing w:after="0" w:line="276" w:lineRule="auto"/>
        <w:ind w:left="0" w:firstLine="709"/>
        <w:contextualSpacing w:val="0"/>
        <w:jc w:val="both"/>
        <w:rPr>
          <w:rFonts w:ascii="Times New Roman" w:hAnsi="Times New Roman"/>
          <w:sz w:val="28"/>
          <w:szCs w:val="28"/>
        </w:rPr>
      </w:pPr>
      <w:r w:rsidRPr="00EF0E18">
        <w:rPr>
          <w:rFonts w:ascii="Times New Roman" w:hAnsi="Times New Roman"/>
          <w:b/>
          <w:sz w:val="28"/>
          <w:szCs w:val="28"/>
        </w:rPr>
        <w:t xml:space="preserve">Суб’єктом подання </w:t>
      </w:r>
      <w:proofErr w:type="spellStart"/>
      <w:r w:rsidRPr="00EF0E18">
        <w:rPr>
          <w:rFonts w:ascii="Times New Roman" w:hAnsi="Times New Roman"/>
          <w:b/>
          <w:sz w:val="28"/>
          <w:szCs w:val="28"/>
        </w:rPr>
        <w:t>проєкту</w:t>
      </w:r>
      <w:proofErr w:type="spellEnd"/>
      <w:r w:rsidRPr="00EF0E18">
        <w:rPr>
          <w:rFonts w:ascii="Times New Roman" w:hAnsi="Times New Roman"/>
          <w:b/>
          <w:sz w:val="28"/>
          <w:szCs w:val="28"/>
        </w:rPr>
        <w:t xml:space="preserve"> рішення - </w:t>
      </w:r>
      <w:r w:rsidR="009F2422" w:rsidRPr="00EF0E18">
        <w:rPr>
          <w:rFonts w:ascii="Times New Roman" w:hAnsi="Times New Roman"/>
          <w:sz w:val="28"/>
          <w:szCs w:val="28"/>
        </w:rPr>
        <w:t xml:space="preserve"> </w:t>
      </w:r>
      <w:r w:rsidR="00343419" w:rsidRPr="00EF0E18">
        <w:rPr>
          <w:rFonts w:ascii="Times New Roman" w:hAnsi="Times New Roman"/>
          <w:sz w:val="28"/>
          <w:szCs w:val="28"/>
        </w:rPr>
        <w:t xml:space="preserve">депутат Київської міської ради ІХ скликання </w:t>
      </w:r>
      <w:r w:rsidR="0030671A" w:rsidRPr="00EF0E18">
        <w:rPr>
          <w:rFonts w:ascii="Times New Roman" w:hAnsi="Times New Roman" w:cs="Times New Roman"/>
          <w:sz w:val="28"/>
          <w:szCs w:val="28"/>
        </w:rPr>
        <w:t>ЛЕВІН Володимир Ілліч</w:t>
      </w:r>
      <w:r w:rsidR="009F2422" w:rsidRPr="00EF0E18">
        <w:rPr>
          <w:rFonts w:ascii="Times New Roman" w:hAnsi="Times New Roman"/>
          <w:sz w:val="28"/>
          <w:szCs w:val="28"/>
        </w:rPr>
        <w:t>.</w:t>
      </w:r>
    </w:p>
    <w:p w14:paraId="3DD394F3" w14:textId="64410C43" w:rsidR="009F2422" w:rsidRPr="00EF0E18" w:rsidRDefault="009F2422" w:rsidP="009F2422">
      <w:pPr>
        <w:pStyle w:val="a5"/>
        <w:spacing w:after="0" w:line="276" w:lineRule="auto"/>
        <w:ind w:left="0" w:firstLine="709"/>
        <w:contextualSpacing w:val="0"/>
        <w:jc w:val="both"/>
        <w:rPr>
          <w:rFonts w:ascii="Times New Roman" w:hAnsi="Times New Roman"/>
          <w:sz w:val="28"/>
          <w:szCs w:val="28"/>
        </w:rPr>
      </w:pPr>
      <w:r w:rsidRPr="00EF0E18">
        <w:rPr>
          <w:rFonts w:ascii="Times New Roman" w:hAnsi="Times New Roman"/>
          <w:b/>
          <w:sz w:val="28"/>
          <w:szCs w:val="28"/>
        </w:rPr>
        <w:t>Доповідач на пленарному засіданні сесії Київської міської ради</w:t>
      </w:r>
      <w:r w:rsidRPr="00EF0E18">
        <w:rPr>
          <w:rFonts w:ascii="Times New Roman" w:hAnsi="Times New Roman"/>
          <w:sz w:val="28"/>
          <w:szCs w:val="28"/>
        </w:rPr>
        <w:t xml:space="preserve"> – </w:t>
      </w:r>
      <w:r w:rsidR="0030671A" w:rsidRPr="00EF0E18">
        <w:rPr>
          <w:rFonts w:ascii="Times New Roman" w:hAnsi="Times New Roman"/>
          <w:sz w:val="28"/>
          <w:szCs w:val="28"/>
        </w:rPr>
        <w:t xml:space="preserve">депутат Київської міської ради ІХ скликання </w:t>
      </w:r>
      <w:r w:rsidR="0030671A" w:rsidRPr="00EF0E18">
        <w:rPr>
          <w:rFonts w:ascii="Times New Roman" w:hAnsi="Times New Roman" w:cs="Times New Roman"/>
          <w:sz w:val="28"/>
          <w:szCs w:val="28"/>
        </w:rPr>
        <w:t>ЛЕВІН Володимир Ілліч</w:t>
      </w:r>
      <w:r w:rsidRPr="00EF0E18">
        <w:rPr>
          <w:rFonts w:ascii="Times New Roman" w:hAnsi="Times New Roman"/>
          <w:sz w:val="28"/>
          <w:szCs w:val="28"/>
        </w:rPr>
        <w:t>.</w:t>
      </w:r>
    </w:p>
    <w:p w14:paraId="74479D0A" w14:textId="289D3955" w:rsidR="009F2422" w:rsidRPr="00EF0E18" w:rsidRDefault="009F2422" w:rsidP="00E23AE1">
      <w:pPr>
        <w:pStyle w:val="a5"/>
        <w:tabs>
          <w:tab w:val="left" w:pos="9639"/>
        </w:tabs>
        <w:spacing w:after="0" w:line="276" w:lineRule="auto"/>
        <w:ind w:left="0" w:firstLine="709"/>
        <w:contextualSpacing w:val="0"/>
        <w:jc w:val="both"/>
        <w:rPr>
          <w:rFonts w:ascii="Times New Roman" w:hAnsi="Times New Roman"/>
          <w:sz w:val="28"/>
          <w:szCs w:val="28"/>
        </w:rPr>
      </w:pPr>
      <w:r w:rsidRPr="00EF0E18">
        <w:rPr>
          <w:rFonts w:ascii="Times New Roman" w:hAnsi="Times New Roman"/>
          <w:b/>
          <w:sz w:val="28"/>
          <w:szCs w:val="28"/>
        </w:rPr>
        <w:t xml:space="preserve">Особа, відповідальна за супроводження </w:t>
      </w:r>
      <w:proofErr w:type="spellStart"/>
      <w:r w:rsidRPr="00EF0E18">
        <w:rPr>
          <w:rFonts w:ascii="Times New Roman" w:hAnsi="Times New Roman"/>
          <w:b/>
          <w:sz w:val="28"/>
          <w:szCs w:val="28"/>
        </w:rPr>
        <w:t>проєкту</w:t>
      </w:r>
      <w:proofErr w:type="spellEnd"/>
      <w:r w:rsidRPr="00EF0E18">
        <w:rPr>
          <w:rFonts w:ascii="Times New Roman" w:hAnsi="Times New Roman"/>
          <w:b/>
          <w:sz w:val="28"/>
          <w:szCs w:val="28"/>
        </w:rPr>
        <w:t xml:space="preserve"> рішення</w:t>
      </w:r>
      <w:r w:rsidRPr="00EF0E18">
        <w:rPr>
          <w:rFonts w:ascii="Times New Roman" w:hAnsi="Times New Roman"/>
          <w:sz w:val="28"/>
          <w:szCs w:val="28"/>
        </w:rPr>
        <w:t xml:space="preserve"> – </w:t>
      </w:r>
      <w:r w:rsidR="0030671A" w:rsidRPr="00EF0E18">
        <w:rPr>
          <w:rFonts w:ascii="Times New Roman" w:hAnsi="Times New Roman"/>
          <w:sz w:val="28"/>
          <w:szCs w:val="28"/>
        </w:rPr>
        <w:t xml:space="preserve">депутат Київської міської ради ІХ скликання </w:t>
      </w:r>
      <w:r w:rsidR="0030671A" w:rsidRPr="00EF0E18">
        <w:rPr>
          <w:rFonts w:ascii="Times New Roman" w:hAnsi="Times New Roman" w:cs="Times New Roman"/>
          <w:sz w:val="28"/>
          <w:szCs w:val="28"/>
        </w:rPr>
        <w:t>ЛЕВІН Володимир Ілліч</w:t>
      </w:r>
      <w:r w:rsidRPr="00EF0E18">
        <w:rPr>
          <w:rFonts w:ascii="Times New Roman" w:hAnsi="Times New Roman"/>
          <w:sz w:val="28"/>
          <w:szCs w:val="28"/>
        </w:rPr>
        <w:t>.</w:t>
      </w:r>
    </w:p>
    <w:p w14:paraId="5B0B9510" w14:textId="77777777" w:rsidR="0030671A" w:rsidRPr="00EF0E18" w:rsidRDefault="0030671A" w:rsidP="00E23AE1">
      <w:pPr>
        <w:pStyle w:val="a5"/>
        <w:tabs>
          <w:tab w:val="left" w:pos="9639"/>
        </w:tabs>
        <w:spacing w:after="0" w:line="276" w:lineRule="auto"/>
        <w:ind w:left="0" w:firstLine="709"/>
        <w:contextualSpacing w:val="0"/>
        <w:jc w:val="both"/>
        <w:rPr>
          <w:rFonts w:ascii="Times New Roman" w:hAnsi="Times New Roman"/>
          <w:sz w:val="28"/>
          <w:szCs w:val="28"/>
        </w:rPr>
      </w:pPr>
    </w:p>
    <w:p w14:paraId="7A606D42" w14:textId="77777777" w:rsidR="009F2422" w:rsidRPr="00EF0E18" w:rsidRDefault="009F2422" w:rsidP="009F2422">
      <w:pPr>
        <w:pStyle w:val="a5"/>
        <w:numPr>
          <w:ilvl w:val="0"/>
          <w:numId w:val="3"/>
        </w:numPr>
        <w:tabs>
          <w:tab w:val="left" w:pos="993"/>
        </w:tabs>
        <w:autoSpaceDE w:val="0"/>
        <w:autoSpaceDN w:val="0"/>
        <w:adjustRightInd w:val="0"/>
        <w:spacing w:after="0" w:line="276" w:lineRule="auto"/>
        <w:ind w:left="0" w:firstLine="709"/>
        <w:contextualSpacing w:val="0"/>
        <w:jc w:val="both"/>
        <w:rPr>
          <w:rFonts w:ascii="Times New Roman" w:eastAsia="Times New Roman" w:hAnsi="Times New Roman" w:cs="Times New Roman"/>
          <w:b/>
          <w:bCs/>
          <w:sz w:val="28"/>
          <w:szCs w:val="28"/>
          <w:lang w:eastAsia="ru-RU"/>
        </w:rPr>
      </w:pPr>
      <w:r w:rsidRPr="00EF0E18">
        <w:rPr>
          <w:rFonts w:ascii="Times New Roman" w:eastAsia="Times New Roman" w:hAnsi="Times New Roman" w:cs="Times New Roman"/>
          <w:b/>
          <w:bCs/>
          <w:sz w:val="28"/>
          <w:szCs w:val="28"/>
          <w:lang w:eastAsia="ru-RU"/>
        </w:rPr>
        <w:t xml:space="preserve">Інформація про те, чи містить </w:t>
      </w:r>
      <w:proofErr w:type="spellStart"/>
      <w:r w:rsidRPr="00EF0E18">
        <w:rPr>
          <w:rFonts w:ascii="Times New Roman" w:eastAsia="Times New Roman" w:hAnsi="Times New Roman" w:cs="Times New Roman"/>
          <w:b/>
          <w:bCs/>
          <w:sz w:val="28"/>
          <w:szCs w:val="28"/>
          <w:lang w:eastAsia="ru-RU"/>
        </w:rPr>
        <w:t>проєкт</w:t>
      </w:r>
      <w:proofErr w:type="spellEnd"/>
      <w:r w:rsidRPr="00EF0E18">
        <w:rPr>
          <w:rFonts w:ascii="Times New Roman" w:eastAsia="Times New Roman" w:hAnsi="Times New Roman" w:cs="Times New Roman"/>
          <w:b/>
          <w:bCs/>
          <w:sz w:val="28"/>
          <w:szCs w:val="28"/>
          <w:lang w:eastAsia="ru-RU"/>
        </w:rPr>
        <w:t xml:space="preserve"> рішення інформацію з обмеженим доступом у розумінні статті 6 Закону України «Про доступ до публічної інформації».</w:t>
      </w:r>
    </w:p>
    <w:p w14:paraId="604C7B14" w14:textId="77777777" w:rsidR="009F2422" w:rsidRPr="00EF0E18" w:rsidRDefault="009F2422" w:rsidP="009F2422">
      <w:pPr>
        <w:autoSpaceDE w:val="0"/>
        <w:autoSpaceDN w:val="0"/>
        <w:adjustRightInd w:val="0"/>
        <w:spacing w:after="0" w:line="276" w:lineRule="auto"/>
        <w:ind w:firstLine="709"/>
        <w:jc w:val="both"/>
        <w:rPr>
          <w:rFonts w:ascii="Times New Roman" w:eastAsia="Times New Roman" w:hAnsi="Times New Roman" w:cs="Times New Roman"/>
          <w:bCs/>
          <w:sz w:val="28"/>
          <w:szCs w:val="28"/>
          <w:lang w:eastAsia="ru-RU"/>
        </w:rPr>
      </w:pPr>
      <w:proofErr w:type="spellStart"/>
      <w:r w:rsidRPr="00EF0E18">
        <w:rPr>
          <w:rFonts w:ascii="Times New Roman" w:eastAsia="Times New Roman" w:hAnsi="Times New Roman" w:cs="Times New Roman"/>
          <w:bCs/>
          <w:sz w:val="28"/>
          <w:szCs w:val="28"/>
          <w:lang w:eastAsia="ru-RU"/>
        </w:rPr>
        <w:t>Проєкт</w:t>
      </w:r>
      <w:proofErr w:type="spellEnd"/>
      <w:r w:rsidRPr="00EF0E18">
        <w:rPr>
          <w:rFonts w:ascii="Times New Roman" w:eastAsia="Times New Roman" w:hAnsi="Times New Roman" w:cs="Times New Roman"/>
          <w:bCs/>
          <w:sz w:val="28"/>
          <w:szCs w:val="28"/>
          <w:lang w:eastAsia="ru-RU"/>
        </w:rPr>
        <w:t xml:space="preserve"> не містить інформацію з обмеженим доступом у розумінні статті 6 Закону України «Про доступ до публічної інформації».</w:t>
      </w:r>
    </w:p>
    <w:p w14:paraId="711AA313" w14:textId="77777777" w:rsidR="009F2422" w:rsidRPr="00EF0E18" w:rsidRDefault="009F2422" w:rsidP="009F2422">
      <w:pPr>
        <w:autoSpaceDE w:val="0"/>
        <w:autoSpaceDN w:val="0"/>
        <w:adjustRightInd w:val="0"/>
        <w:spacing w:after="0" w:line="276" w:lineRule="auto"/>
        <w:ind w:firstLine="709"/>
        <w:jc w:val="both"/>
        <w:rPr>
          <w:rFonts w:ascii="Times New Roman" w:eastAsia="Times New Roman" w:hAnsi="Times New Roman" w:cs="Times New Roman"/>
          <w:bCs/>
          <w:sz w:val="28"/>
          <w:szCs w:val="28"/>
          <w:lang w:eastAsia="ru-RU"/>
        </w:rPr>
      </w:pPr>
    </w:p>
    <w:p w14:paraId="25EF16ED" w14:textId="77777777" w:rsidR="009F2422" w:rsidRPr="00EF0E18" w:rsidRDefault="009F2422" w:rsidP="009F2422">
      <w:pPr>
        <w:autoSpaceDE w:val="0"/>
        <w:autoSpaceDN w:val="0"/>
        <w:adjustRightInd w:val="0"/>
        <w:spacing w:after="0" w:line="276" w:lineRule="auto"/>
        <w:ind w:firstLine="709"/>
        <w:jc w:val="both"/>
        <w:rPr>
          <w:rFonts w:ascii="Times New Roman" w:eastAsia="Times New Roman" w:hAnsi="Times New Roman" w:cs="Times New Roman"/>
          <w:bCs/>
          <w:sz w:val="28"/>
          <w:szCs w:val="28"/>
          <w:lang w:eastAsia="ru-RU"/>
        </w:rPr>
      </w:pPr>
    </w:p>
    <w:p w14:paraId="604F41DC" w14:textId="77777777" w:rsidR="009F2422" w:rsidRPr="00EF0E18" w:rsidRDefault="009F2422" w:rsidP="009F2422">
      <w:pPr>
        <w:autoSpaceDE w:val="0"/>
        <w:autoSpaceDN w:val="0"/>
        <w:adjustRightInd w:val="0"/>
        <w:spacing w:after="0" w:line="276" w:lineRule="auto"/>
        <w:ind w:firstLine="709"/>
        <w:jc w:val="both"/>
        <w:rPr>
          <w:rFonts w:ascii="Times New Roman" w:eastAsia="Times New Roman" w:hAnsi="Times New Roman" w:cs="Times New Roman"/>
          <w:b/>
          <w:bCs/>
          <w:sz w:val="28"/>
          <w:szCs w:val="28"/>
          <w:lang w:eastAsia="ru-RU"/>
        </w:rPr>
      </w:pPr>
    </w:p>
    <w:p w14:paraId="5B9E84DD" w14:textId="0058B1B7" w:rsidR="009F2422" w:rsidRPr="00EF0E18" w:rsidRDefault="009F2422" w:rsidP="009F2422">
      <w:pPr>
        <w:autoSpaceDE w:val="0"/>
        <w:autoSpaceDN w:val="0"/>
        <w:adjustRightInd w:val="0"/>
        <w:spacing w:after="0" w:line="276" w:lineRule="auto"/>
        <w:jc w:val="both"/>
        <w:rPr>
          <w:rFonts w:ascii="Times New Roman" w:eastAsia="Times New Roman" w:hAnsi="Times New Roman" w:cs="Times New Roman"/>
          <w:b/>
          <w:bCs/>
          <w:sz w:val="28"/>
          <w:szCs w:val="28"/>
          <w:lang w:eastAsia="ru-RU"/>
        </w:rPr>
      </w:pPr>
      <w:r w:rsidRPr="00EF0E18">
        <w:rPr>
          <w:rFonts w:ascii="Times New Roman" w:eastAsia="Times New Roman" w:hAnsi="Times New Roman" w:cs="Times New Roman"/>
          <w:b/>
          <w:bCs/>
          <w:sz w:val="28"/>
          <w:szCs w:val="24"/>
          <w:lang w:eastAsia="uk-UA"/>
        </w:rPr>
        <w:t xml:space="preserve">Депутат Київської міської ради                                  </w:t>
      </w:r>
      <w:r w:rsidR="00E23AE1" w:rsidRPr="00EF0E18">
        <w:rPr>
          <w:rFonts w:ascii="Times New Roman" w:eastAsia="Times New Roman" w:hAnsi="Times New Roman" w:cs="Times New Roman"/>
          <w:b/>
          <w:bCs/>
          <w:sz w:val="28"/>
          <w:szCs w:val="24"/>
          <w:lang w:eastAsia="uk-UA"/>
        </w:rPr>
        <w:t xml:space="preserve">   </w:t>
      </w:r>
      <w:r w:rsidRPr="00EF0E18">
        <w:rPr>
          <w:rFonts w:ascii="Times New Roman" w:eastAsia="Times New Roman" w:hAnsi="Times New Roman" w:cs="Times New Roman"/>
          <w:b/>
          <w:bCs/>
          <w:sz w:val="28"/>
          <w:szCs w:val="24"/>
          <w:lang w:eastAsia="uk-UA"/>
        </w:rPr>
        <w:t xml:space="preserve"> </w:t>
      </w:r>
      <w:r w:rsidR="0030671A" w:rsidRPr="00EF0E18">
        <w:rPr>
          <w:rFonts w:ascii="Times New Roman" w:eastAsia="Times New Roman" w:hAnsi="Times New Roman" w:cs="Times New Roman"/>
          <w:b/>
          <w:bCs/>
          <w:sz w:val="28"/>
          <w:szCs w:val="24"/>
          <w:lang w:eastAsia="uk-UA"/>
        </w:rPr>
        <w:tab/>
        <w:t xml:space="preserve">  </w:t>
      </w:r>
      <w:r w:rsidR="0030671A" w:rsidRPr="00EF0E18">
        <w:rPr>
          <w:rFonts w:ascii="Times New Roman" w:hAnsi="Times New Roman" w:cs="Times New Roman"/>
          <w:b/>
          <w:bCs/>
          <w:sz w:val="28"/>
          <w:szCs w:val="28"/>
        </w:rPr>
        <w:t>Володимир ЛЕВІН</w:t>
      </w:r>
    </w:p>
    <w:p w14:paraId="6B5BFA5C" w14:textId="77777777" w:rsidR="009F2422" w:rsidRPr="00EF0E18" w:rsidRDefault="009F2422" w:rsidP="009F2422">
      <w:pPr>
        <w:autoSpaceDE w:val="0"/>
        <w:autoSpaceDN w:val="0"/>
        <w:adjustRightInd w:val="0"/>
        <w:spacing w:after="0" w:line="276" w:lineRule="auto"/>
        <w:ind w:firstLine="709"/>
        <w:jc w:val="both"/>
        <w:rPr>
          <w:b/>
          <w:bCs/>
        </w:rPr>
      </w:pPr>
    </w:p>
    <w:p w14:paraId="16FD84B8" w14:textId="77777777" w:rsidR="009F2422" w:rsidRPr="00EF0E18" w:rsidRDefault="009F2422" w:rsidP="00FE436E">
      <w:pPr>
        <w:pStyle w:val="a5"/>
        <w:spacing w:after="0" w:line="276" w:lineRule="auto"/>
        <w:ind w:left="0" w:firstLine="709"/>
        <w:contextualSpacing w:val="0"/>
        <w:jc w:val="both"/>
        <w:outlineLvl w:val="5"/>
        <w:rPr>
          <w:rFonts w:ascii="Times New Roman" w:eastAsia="Times New Roman" w:hAnsi="Times New Roman" w:cs="Times New Roman"/>
          <w:sz w:val="28"/>
          <w:szCs w:val="28"/>
          <w:lang w:eastAsia="ru-RU"/>
        </w:rPr>
      </w:pPr>
    </w:p>
    <w:p w14:paraId="7FC732B7" w14:textId="77777777" w:rsidR="009F2422" w:rsidRPr="00EF0E18" w:rsidRDefault="009F2422" w:rsidP="00FE436E">
      <w:pPr>
        <w:pStyle w:val="a5"/>
        <w:spacing w:after="0" w:line="276" w:lineRule="auto"/>
        <w:ind w:left="0" w:firstLine="709"/>
        <w:contextualSpacing w:val="0"/>
        <w:jc w:val="both"/>
        <w:outlineLvl w:val="5"/>
        <w:rPr>
          <w:rFonts w:ascii="Times New Roman" w:eastAsia="Times New Roman" w:hAnsi="Times New Roman" w:cs="Times New Roman"/>
          <w:sz w:val="28"/>
          <w:szCs w:val="28"/>
          <w:lang w:eastAsia="ru-RU"/>
        </w:rPr>
      </w:pPr>
    </w:p>
    <w:p w14:paraId="2C425153" w14:textId="77777777" w:rsidR="009F2422" w:rsidRPr="00EF0E18" w:rsidRDefault="009F2422" w:rsidP="00FE436E">
      <w:pPr>
        <w:pStyle w:val="a5"/>
        <w:spacing w:after="0" w:line="276" w:lineRule="auto"/>
        <w:ind w:left="0" w:firstLine="709"/>
        <w:contextualSpacing w:val="0"/>
        <w:jc w:val="both"/>
        <w:outlineLvl w:val="5"/>
        <w:rPr>
          <w:rFonts w:ascii="Times New Roman" w:eastAsia="Times New Roman" w:hAnsi="Times New Roman" w:cs="Times New Roman"/>
          <w:sz w:val="28"/>
          <w:szCs w:val="28"/>
          <w:lang w:eastAsia="ru-RU"/>
        </w:rPr>
      </w:pPr>
    </w:p>
    <w:p w14:paraId="583B6907" w14:textId="77777777" w:rsidR="00322DC8" w:rsidRPr="00EF0E18" w:rsidRDefault="00322DC8" w:rsidP="00FE436E">
      <w:pPr>
        <w:autoSpaceDE w:val="0"/>
        <w:autoSpaceDN w:val="0"/>
        <w:adjustRightInd w:val="0"/>
        <w:spacing w:after="0" w:line="276" w:lineRule="auto"/>
        <w:ind w:firstLine="709"/>
        <w:jc w:val="both"/>
        <w:rPr>
          <w:b/>
          <w:bCs/>
        </w:rPr>
      </w:pPr>
    </w:p>
    <w:sectPr w:rsidR="00322DC8" w:rsidRPr="00EF0E18" w:rsidSect="002476BE">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E001B"/>
    <w:multiLevelType w:val="multilevel"/>
    <w:tmpl w:val="D6143B30"/>
    <w:lvl w:ilvl="0">
      <w:start w:val="1"/>
      <w:numFmt w:val="decimal"/>
      <w:lvlText w:val="%1."/>
      <w:lvlJc w:val="left"/>
      <w:pPr>
        <w:ind w:left="942" w:hanging="375"/>
      </w:pPr>
      <w:rPr>
        <w:rFonts w:hint="default"/>
        <w:b w:val="0"/>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 w15:restartNumberingAfterBreak="0">
    <w:nsid w:val="049A24B7"/>
    <w:multiLevelType w:val="hybridMultilevel"/>
    <w:tmpl w:val="ED848A7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53A1908"/>
    <w:multiLevelType w:val="hybridMultilevel"/>
    <w:tmpl w:val="93EAE43C"/>
    <w:lvl w:ilvl="0" w:tplc="96D63538">
      <w:start w:val="1"/>
      <w:numFmt w:val="decimal"/>
      <w:lvlText w:val="%1."/>
      <w:lvlJc w:val="left"/>
      <w:pPr>
        <w:ind w:left="720" w:hanging="360"/>
      </w:pPr>
      <w:rPr>
        <w:rFonts w:eastAsiaTheme="minorHAnsi" w:hint="default"/>
        <w:lang w:val="uk-U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AAC72E3"/>
    <w:multiLevelType w:val="hybridMultilevel"/>
    <w:tmpl w:val="70E0D654"/>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AC617C9"/>
    <w:multiLevelType w:val="hybridMultilevel"/>
    <w:tmpl w:val="BC4417FE"/>
    <w:lvl w:ilvl="0" w:tplc="97DC60E6">
      <w:start w:val="1"/>
      <w:numFmt w:val="decimal"/>
      <w:lvlText w:val="%1."/>
      <w:lvlJc w:val="left"/>
      <w:pPr>
        <w:ind w:left="1069" w:hanging="360"/>
      </w:pPr>
      <w:rPr>
        <w:rFonts w:hint="default"/>
      </w:rPr>
    </w:lvl>
    <w:lvl w:ilvl="1" w:tplc="04220019">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5BCA268F"/>
    <w:multiLevelType w:val="hybridMultilevel"/>
    <w:tmpl w:val="3FC6DE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A53185A"/>
    <w:multiLevelType w:val="hybridMultilevel"/>
    <w:tmpl w:val="F448257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4"/>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D6B"/>
    <w:rsid w:val="00001E90"/>
    <w:rsid w:val="00032F66"/>
    <w:rsid w:val="00046539"/>
    <w:rsid w:val="00077325"/>
    <w:rsid w:val="000F362B"/>
    <w:rsid w:val="001049A7"/>
    <w:rsid w:val="00175A14"/>
    <w:rsid w:val="001A44E8"/>
    <w:rsid w:val="001A5869"/>
    <w:rsid w:val="001B4ECE"/>
    <w:rsid w:val="002113B1"/>
    <w:rsid w:val="002476BE"/>
    <w:rsid w:val="002861BA"/>
    <w:rsid w:val="0030671A"/>
    <w:rsid w:val="003225D4"/>
    <w:rsid w:val="00322DC8"/>
    <w:rsid w:val="00334DF7"/>
    <w:rsid w:val="00343419"/>
    <w:rsid w:val="00351C66"/>
    <w:rsid w:val="00380A5A"/>
    <w:rsid w:val="00413EF8"/>
    <w:rsid w:val="004529A4"/>
    <w:rsid w:val="00456D5E"/>
    <w:rsid w:val="004D0083"/>
    <w:rsid w:val="005C346F"/>
    <w:rsid w:val="00627374"/>
    <w:rsid w:val="0067130E"/>
    <w:rsid w:val="006B1E2E"/>
    <w:rsid w:val="00725E46"/>
    <w:rsid w:val="00726FD2"/>
    <w:rsid w:val="00767729"/>
    <w:rsid w:val="007A2750"/>
    <w:rsid w:val="00891953"/>
    <w:rsid w:val="008D75A1"/>
    <w:rsid w:val="008F2D17"/>
    <w:rsid w:val="00931110"/>
    <w:rsid w:val="00940C91"/>
    <w:rsid w:val="009B77E5"/>
    <w:rsid w:val="009E48C6"/>
    <w:rsid w:val="009F2422"/>
    <w:rsid w:val="00A11868"/>
    <w:rsid w:val="00A159A3"/>
    <w:rsid w:val="00A51DCF"/>
    <w:rsid w:val="00A75012"/>
    <w:rsid w:val="00AA6295"/>
    <w:rsid w:val="00B01DD0"/>
    <w:rsid w:val="00B53095"/>
    <w:rsid w:val="00B77085"/>
    <w:rsid w:val="00B84388"/>
    <w:rsid w:val="00B907D3"/>
    <w:rsid w:val="00BA2746"/>
    <w:rsid w:val="00BB67D6"/>
    <w:rsid w:val="00BF35D5"/>
    <w:rsid w:val="00C14A6D"/>
    <w:rsid w:val="00C21EE2"/>
    <w:rsid w:val="00CC1DAA"/>
    <w:rsid w:val="00D939B3"/>
    <w:rsid w:val="00D94D6B"/>
    <w:rsid w:val="00E23AE1"/>
    <w:rsid w:val="00E65550"/>
    <w:rsid w:val="00EA756D"/>
    <w:rsid w:val="00EF0E18"/>
    <w:rsid w:val="00FE436E"/>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7A48A"/>
  <w15:chartTrackingRefBased/>
  <w15:docId w15:val="{9420A939-ADC5-4C8C-B7B2-A1B0E861B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225D4"/>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077325"/>
    <w:pPr>
      <w:widowControl w:val="0"/>
      <w:autoSpaceDE w:val="0"/>
      <w:autoSpaceDN w:val="0"/>
      <w:spacing w:after="0" w:line="240" w:lineRule="auto"/>
    </w:pPr>
    <w:rPr>
      <w:rFonts w:ascii="Times New Roman" w:eastAsia="Times New Roman" w:hAnsi="Times New Roman" w:cs="Times New Roman"/>
      <w:sz w:val="27"/>
      <w:szCs w:val="27"/>
    </w:rPr>
  </w:style>
  <w:style w:type="character" w:customStyle="1" w:styleId="a4">
    <w:name w:val="Основний текст Знак"/>
    <w:basedOn w:val="a0"/>
    <w:link w:val="a3"/>
    <w:uiPriority w:val="1"/>
    <w:rsid w:val="00077325"/>
    <w:rPr>
      <w:rFonts w:ascii="Times New Roman" w:eastAsia="Times New Roman" w:hAnsi="Times New Roman" w:cs="Times New Roman"/>
      <w:sz w:val="27"/>
      <w:szCs w:val="27"/>
      <w:lang w:val="uk-UA"/>
    </w:rPr>
  </w:style>
  <w:style w:type="paragraph" w:styleId="a5">
    <w:name w:val="List Paragraph"/>
    <w:basedOn w:val="a"/>
    <w:uiPriority w:val="34"/>
    <w:qFormat/>
    <w:rsid w:val="003225D4"/>
    <w:pPr>
      <w:ind w:left="720"/>
      <w:contextualSpacing/>
    </w:pPr>
  </w:style>
  <w:style w:type="character" w:styleId="a6">
    <w:name w:val="Hyperlink"/>
    <w:basedOn w:val="a0"/>
    <w:uiPriority w:val="99"/>
    <w:unhideWhenUsed/>
    <w:rsid w:val="00A75012"/>
    <w:rPr>
      <w:color w:val="0000FF"/>
      <w:u w:val="single"/>
    </w:rPr>
  </w:style>
  <w:style w:type="paragraph" w:customStyle="1" w:styleId="rvps2">
    <w:name w:val="rvps2"/>
    <w:basedOn w:val="a"/>
    <w:rsid w:val="00B01DD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7">
    <w:name w:val="Normal (Web)"/>
    <w:basedOn w:val="a"/>
    <w:unhideWhenUsed/>
    <w:rsid w:val="00B01DD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8">
    <w:name w:val="Balloon Text"/>
    <w:basedOn w:val="a"/>
    <w:link w:val="a9"/>
    <w:uiPriority w:val="99"/>
    <w:semiHidden/>
    <w:unhideWhenUsed/>
    <w:rsid w:val="001049A7"/>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1049A7"/>
    <w:rPr>
      <w:rFonts w:ascii="Segoe U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797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7184</Words>
  <Characters>4095</Characters>
  <Application>Microsoft Office Word</Application>
  <DocSecurity>0</DocSecurity>
  <Lines>34</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Сарницька Марина Валеріївна</cp:lastModifiedBy>
  <cp:revision>2</cp:revision>
  <cp:lastPrinted>2023-08-28T11:27:00Z</cp:lastPrinted>
  <dcterms:created xsi:type="dcterms:W3CDTF">2023-11-03T12:35:00Z</dcterms:created>
  <dcterms:modified xsi:type="dcterms:W3CDTF">2023-11-03T12:35:00Z</dcterms:modified>
</cp:coreProperties>
</file>