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2E" w:rsidRDefault="00040F92" w:rsidP="006037EE">
      <w:pPr>
        <w:tabs>
          <w:tab w:val="left" w:pos="6379"/>
        </w:tabs>
        <w:suppressAutoHyphens w:val="0"/>
        <w:spacing w:after="160" w:line="259" w:lineRule="auto"/>
        <w:jc w:val="center"/>
        <w:rPr>
          <w:rFonts w:ascii="Benguiat" w:eastAsia="Calibri" w:hAnsi="Benguiat"/>
          <w:b/>
          <w:spacing w:val="18"/>
          <w:w w:val="66"/>
          <w:sz w:val="72"/>
          <w:szCs w:val="72"/>
          <w:lang w:val="uk-UA" w:eastAsia="en-US"/>
        </w:rPr>
      </w:pPr>
      <w:r>
        <w:rPr>
          <w:noProof/>
          <w:lang w:eastAsia="ru-RU"/>
        </w:rPr>
        <w:drawing>
          <wp:inline distT="0" distB="0" distL="0" distR="0">
            <wp:extent cx="486410" cy="666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2E" w:rsidRDefault="00040F92">
      <w:pPr>
        <w:suppressAutoHyphens w:val="0"/>
        <w:jc w:val="center"/>
        <w:rPr>
          <w:rFonts w:ascii="Benguiat" w:eastAsia="Calibri" w:hAnsi="Benguiat"/>
          <w:b/>
          <w:spacing w:val="18"/>
          <w:w w:val="66"/>
          <w:sz w:val="72"/>
          <w:szCs w:val="22"/>
          <w:lang w:val="uk-UA" w:eastAsia="en-US"/>
        </w:rPr>
      </w:pPr>
      <w:r>
        <w:rPr>
          <w:rFonts w:eastAsia="Calibri"/>
          <w:b/>
          <w:spacing w:val="18"/>
          <w:w w:val="66"/>
          <w:sz w:val="72"/>
          <w:szCs w:val="72"/>
          <w:lang w:val="uk-UA" w:eastAsia="en-US"/>
        </w:rPr>
        <w:t>КИЇВСЬКА МІСЬ</w:t>
      </w:r>
      <w:r>
        <w:rPr>
          <w:rFonts w:eastAsia="Calibri"/>
          <w:b/>
          <w:spacing w:val="18"/>
          <w:w w:val="66"/>
          <w:sz w:val="72"/>
          <w:szCs w:val="22"/>
          <w:lang w:val="uk-UA" w:eastAsia="en-US"/>
        </w:rPr>
        <w:t>КА РАД</w:t>
      </w:r>
      <w:r>
        <w:rPr>
          <w:rFonts w:ascii="Benguiat" w:eastAsia="Calibri" w:hAnsi="Benguiat"/>
          <w:b/>
          <w:spacing w:val="18"/>
          <w:w w:val="66"/>
          <w:sz w:val="72"/>
          <w:szCs w:val="22"/>
          <w:lang w:val="uk-UA" w:eastAsia="en-US"/>
        </w:rPr>
        <w:t>А</w:t>
      </w:r>
    </w:p>
    <w:p w:rsidR="00D8782E" w:rsidRDefault="00040F92">
      <w:pPr>
        <w:keepNext/>
        <w:pBdr>
          <w:bottom w:val="thickThinSmallGap" w:sz="24" w:space="2" w:color="000000"/>
        </w:pBdr>
        <w:suppressAutoHyphens w:val="0"/>
        <w:jc w:val="center"/>
        <w:outlineLvl w:val="1"/>
        <w:rPr>
          <w:rFonts w:ascii="Benguiat" w:hAnsi="Benguiat" w:cs="Arial"/>
          <w:b/>
          <w:bCs/>
          <w:iCs/>
          <w:spacing w:val="18"/>
          <w:w w:val="90"/>
          <w:sz w:val="28"/>
          <w:szCs w:val="28"/>
          <w:lang w:val="uk-UA" w:eastAsia="ru-RU"/>
        </w:rPr>
      </w:pPr>
      <w:r>
        <w:rPr>
          <w:b/>
          <w:bCs/>
          <w:iCs/>
          <w:spacing w:val="18"/>
          <w:w w:val="90"/>
          <w:sz w:val="28"/>
          <w:szCs w:val="28"/>
          <w:lang w:val="uk-UA" w:eastAsia="ru-RU"/>
        </w:rPr>
        <w:t>ІІ</w:t>
      </w:r>
      <w:r>
        <w:rPr>
          <w:rFonts w:ascii="Benguiat" w:hAnsi="Benguiat" w:cs="Arial"/>
          <w:b/>
          <w:bCs/>
          <w:iCs/>
          <w:spacing w:val="18"/>
          <w:w w:val="90"/>
          <w:sz w:val="28"/>
          <w:szCs w:val="28"/>
          <w:lang w:val="uk-UA" w:eastAsia="ru-RU"/>
        </w:rPr>
        <w:t xml:space="preserve"> СЕСІЯ</w:t>
      </w:r>
      <w:r>
        <w:rPr>
          <w:rFonts w:ascii="Arial" w:hAnsi="Arial" w:cs="Arial"/>
          <w:b/>
          <w:bCs/>
          <w:iCs/>
          <w:spacing w:val="18"/>
          <w:w w:val="90"/>
          <w:sz w:val="28"/>
          <w:szCs w:val="28"/>
          <w:lang w:val="uk-UA" w:eastAsia="ru-RU"/>
        </w:rPr>
        <w:t xml:space="preserve"> </w:t>
      </w:r>
      <w:r>
        <w:rPr>
          <w:rFonts w:ascii="Benguiat" w:hAnsi="Benguiat" w:cs="Arial"/>
          <w:b/>
          <w:bCs/>
          <w:iCs/>
          <w:spacing w:val="18"/>
          <w:w w:val="90"/>
          <w:sz w:val="28"/>
          <w:szCs w:val="28"/>
          <w:lang w:val="uk-UA" w:eastAsia="ru-RU"/>
        </w:rPr>
        <w:t>І</w:t>
      </w:r>
      <w:r>
        <w:rPr>
          <w:b/>
          <w:bCs/>
          <w:iCs/>
          <w:spacing w:val="18"/>
          <w:w w:val="90"/>
          <w:sz w:val="28"/>
          <w:szCs w:val="28"/>
          <w:lang w:val="uk-UA" w:eastAsia="ru-RU"/>
        </w:rPr>
        <w:t>Х</w:t>
      </w:r>
      <w:r>
        <w:rPr>
          <w:rFonts w:ascii="Benguiat" w:hAnsi="Benguiat" w:cs="Arial"/>
          <w:b/>
          <w:bCs/>
          <w:iCs/>
          <w:spacing w:val="18"/>
          <w:w w:val="90"/>
          <w:sz w:val="28"/>
          <w:szCs w:val="28"/>
          <w:lang w:val="uk-UA" w:eastAsia="ru-RU"/>
        </w:rPr>
        <w:t xml:space="preserve"> СКЛИКАННЯ</w:t>
      </w:r>
    </w:p>
    <w:p w:rsidR="00582287" w:rsidRPr="00582287" w:rsidRDefault="00582287">
      <w:pPr>
        <w:suppressAutoHyphens w:val="0"/>
        <w:spacing w:after="160" w:line="259" w:lineRule="auto"/>
        <w:jc w:val="center"/>
        <w:rPr>
          <w:rFonts w:eastAsia="Calibri"/>
          <w:sz w:val="18"/>
          <w:szCs w:val="18"/>
          <w:lang w:val="uk-UA" w:eastAsia="en-US"/>
        </w:rPr>
      </w:pPr>
      <w:bookmarkStart w:id="0" w:name="_GoBack"/>
      <w:bookmarkEnd w:id="0"/>
    </w:p>
    <w:p w:rsidR="00D8782E" w:rsidRDefault="00040F92">
      <w:pPr>
        <w:suppressAutoHyphens w:val="0"/>
        <w:spacing w:after="160" w:line="259" w:lineRule="auto"/>
        <w:jc w:val="center"/>
        <w:rPr>
          <w:rFonts w:eastAsia="Calibri"/>
          <w:sz w:val="52"/>
          <w:szCs w:val="52"/>
          <w:lang w:val="uk-UA" w:eastAsia="en-US"/>
        </w:rPr>
      </w:pPr>
      <w:r>
        <w:rPr>
          <w:rFonts w:eastAsia="Calibri"/>
          <w:sz w:val="52"/>
          <w:szCs w:val="52"/>
          <w:lang w:val="uk-UA" w:eastAsia="en-US"/>
        </w:rPr>
        <w:t>РІШЕННЯ</w:t>
      </w:r>
    </w:p>
    <w:p w:rsidR="00D8782E" w:rsidRPr="009D335D" w:rsidRDefault="00040F92" w:rsidP="009D335D">
      <w:pPr>
        <w:spacing w:line="360" w:lineRule="auto"/>
        <w:ind w:left="709"/>
        <w:rPr>
          <w:bCs/>
          <w:sz w:val="28"/>
          <w:szCs w:val="28"/>
          <w:lang w:val="uk-UA" w:eastAsia="uk-UA"/>
        </w:rPr>
      </w:pPr>
      <w:r w:rsidRPr="009D335D">
        <w:rPr>
          <w:sz w:val="28"/>
          <w:szCs w:val="28"/>
          <w:lang w:val="uk-UA"/>
        </w:rPr>
        <w:t>____________№_______________</w:t>
      </w:r>
      <w:r w:rsidR="00803C37">
        <w:rPr>
          <w:sz w:val="28"/>
          <w:szCs w:val="28"/>
          <w:lang w:val="uk-UA"/>
        </w:rPr>
        <w:tab/>
      </w:r>
      <w:r w:rsidR="00803C37">
        <w:rPr>
          <w:sz w:val="28"/>
          <w:szCs w:val="28"/>
          <w:lang w:val="uk-UA"/>
        </w:rPr>
        <w:tab/>
      </w:r>
      <w:r w:rsidR="00803C37">
        <w:rPr>
          <w:sz w:val="28"/>
          <w:szCs w:val="28"/>
          <w:lang w:val="uk-UA"/>
        </w:rPr>
        <w:tab/>
      </w:r>
      <w:r w:rsidRPr="009D335D">
        <w:rPr>
          <w:sz w:val="28"/>
          <w:szCs w:val="28"/>
          <w:lang w:val="uk-UA"/>
        </w:rPr>
        <w:tab/>
      </w:r>
      <w:r w:rsidRPr="009D335D">
        <w:rPr>
          <w:sz w:val="28"/>
          <w:szCs w:val="28"/>
          <w:lang w:val="uk-UA"/>
        </w:rPr>
        <w:tab/>
        <w:t>ПРОЄКТ</w:t>
      </w:r>
    </w:p>
    <w:p w:rsidR="00D8782E" w:rsidRPr="009D335D" w:rsidRDefault="00D8782E">
      <w:pPr>
        <w:rPr>
          <w:color w:val="000000" w:themeColor="text1"/>
          <w:sz w:val="28"/>
          <w:szCs w:val="28"/>
          <w:lang w:val="uk-UA"/>
        </w:rPr>
      </w:pPr>
    </w:p>
    <w:p w:rsidR="00581CAC" w:rsidRPr="00E47580" w:rsidRDefault="00040F92" w:rsidP="00677F1D">
      <w:pPr>
        <w:ind w:left="709" w:right="325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="00581CAC">
        <w:rPr>
          <w:color w:val="000000" w:themeColor="text1"/>
          <w:sz w:val="28"/>
          <w:szCs w:val="28"/>
          <w:lang w:val="uk-UA"/>
        </w:rPr>
        <w:t xml:space="preserve">внесення змін до рішення Київської міської ради </w:t>
      </w:r>
      <w:r w:rsidR="00E47580">
        <w:rPr>
          <w:color w:val="000000" w:themeColor="text1"/>
          <w:sz w:val="28"/>
          <w:szCs w:val="28"/>
          <w:lang w:val="uk-UA"/>
        </w:rPr>
        <w:t>від 20</w:t>
      </w:r>
      <w:r w:rsidR="00FB4F58">
        <w:rPr>
          <w:color w:val="000000" w:themeColor="text1"/>
          <w:sz w:val="28"/>
          <w:szCs w:val="28"/>
          <w:lang w:val="uk-UA"/>
        </w:rPr>
        <w:t xml:space="preserve"> квітня 2023 року </w:t>
      </w:r>
      <w:r w:rsidR="00581CAC">
        <w:rPr>
          <w:color w:val="000000" w:themeColor="text1"/>
          <w:sz w:val="28"/>
          <w:szCs w:val="28"/>
          <w:lang w:val="uk-UA"/>
        </w:rPr>
        <w:t>№6310/6351«Про зміну типу</w:t>
      </w:r>
      <w:r w:rsidR="00E47580">
        <w:rPr>
          <w:color w:val="000000" w:themeColor="text1"/>
          <w:sz w:val="28"/>
          <w:szCs w:val="28"/>
          <w:lang w:val="uk-UA"/>
        </w:rPr>
        <w:t xml:space="preserve"> </w:t>
      </w:r>
      <w:r w:rsidR="00581CAC">
        <w:rPr>
          <w:color w:val="000000" w:themeColor="text1"/>
          <w:sz w:val="28"/>
          <w:szCs w:val="28"/>
          <w:lang w:val="uk-UA"/>
        </w:rPr>
        <w:t>та найменування деяких заклад</w:t>
      </w:r>
      <w:r w:rsidR="00E47580">
        <w:rPr>
          <w:color w:val="000000" w:themeColor="text1"/>
          <w:sz w:val="28"/>
          <w:szCs w:val="28"/>
          <w:lang w:val="uk-UA"/>
        </w:rPr>
        <w:t>ів освіти Печерського району м.</w:t>
      </w:r>
      <w:r w:rsidR="00BE01C8">
        <w:rPr>
          <w:color w:val="000000" w:themeColor="text1"/>
          <w:sz w:val="28"/>
          <w:szCs w:val="28"/>
          <w:lang w:val="uk-UA"/>
        </w:rPr>
        <w:t> </w:t>
      </w:r>
      <w:r w:rsidR="00581CAC">
        <w:rPr>
          <w:color w:val="000000" w:themeColor="text1"/>
          <w:sz w:val="28"/>
          <w:szCs w:val="28"/>
          <w:lang w:val="uk-UA"/>
        </w:rPr>
        <w:t>Києва»</w:t>
      </w:r>
    </w:p>
    <w:p w:rsidR="00D8782E" w:rsidRDefault="00D8782E" w:rsidP="00881A0D">
      <w:pPr>
        <w:ind w:firstLine="709"/>
        <w:rPr>
          <w:color w:val="000000" w:themeColor="text1"/>
          <w:sz w:val="28"/>
          <w:szCs w:val="28"/>
          <w:lang w:val="uk-UA"/>
        </w:rPr>
      </w:pPr>
    </w:p>
    <w:p w:rsidR="00F84C2B" w:rsidRPr="000D33E6" w:rsidRDefault="00F84C2B" w:rsidP="00AC2AD9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D33E6">
        <w:rPr>
          <w:color w:val="000000" w:themeColor="text1"/>
          <w:sz w:val="28"/>
          <w:szCs w:val="28"/>
          <w:lang w:val="uk-UA"/>
        </w:rPr>
        <w:t xml:space="preserve">Відповідно до статті 90 Цивільного кодексу України, пунктів 30, 31 частини першої статті 26 Закону України «Про місцеве самоврядування в Україні», законів України «Про освіту», «Про повну загальну середню освіту», рішення Київської міської ради від </w:t>
      </w:r>
      <w:r w:rsidR="00F8575A">
        <w:rPr>
          <w:color w:val="000000" w:themeColor="text1"/>
          <w:sz w:val="28"/>
          <w:szCs w:val="28"/>
          <w:lang w:val="uk-UA"/>
        </w:rPr>
        <w:t>1</w:t>
      </w:r>
      <w:r w:rsidRPr="000D33E6">
        <w:rPr>
          <w:color w:val="000000" w:themeColor="text1"/>
          <w:sz w:val="28"/>
          <w:szCs w:val="28"/>
          <w:lang w:val="uk-UA"/>
        </w:rPr>
        <w:t>5 березня 2012 року № 209/7546 «Про делегування повноважень виконавчому органу Київської міської ради (Київській міській державній адміністрації) та районним в місті Києві державним адміністраціям у сфері освіти», з метою приведення типів і найменувань закладів освіти у відпо</w:t>
      </w:r>
      <w:r w:rsidR="000D33E6">
        <w:rPr>
          <w:color w:val="000000" w:themeColor="text1"/>
          <w:sz w:val="28"/>
          <w:szCs w:val="28"/>
          <w:lang w:val="uk-UA"/>
        </w:rPr>
        <w:t>відність до вимог законодавства</w:t>
      </w:r>
      <w:r w:rsidRPr="000D33E6">
        <w:rPr>
          <w:color w:val="000000" w:themeColor="text1"/>
          <w:sz w:val="28"/>
          <w:szCs w:val="28"/>
          <w:lang w:val="uk-UA"/>
        </w:rPr>
        <w:t xml:space="preserve"> Київська міська рада</w:t>
      </w:r>
    </w:p>
    <w:p w:rsidR="00D8782E" w:rsidRPr="000D33E6" w:rsidRDefault="00D8782E" w:rsidP="00AC2AD9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84C2B" w:rsidRPr="000D33E6" w:rsidRDefault="00040F92" w:rsidP="00AC2AD9">
      <w:pPr>
        <w:ind w:firstLine="709"/>
        <w:jc w:val="both"/>
        <w:rPr>
          <w:b/>
          <w:sz w:val="28"/>
          <w:szCs w:val="28"/>
          <w:lang w:val="uk-UA"/>
        </w:rPr>
      </w:pPr>
      <w:r w:rsidRPr="000D33E6">
        <w:rPr>
          <w:b/>
          <w:sz w:val="28"/>
          <w:szCs w:val="28"/>
          <w:lang w:val="uk-UA"/>
        </w:rPr>
        <w:t>ВИРІШИЛА:</w:t>
      </w:r>
    </w:p>
    <w:p w:rsidR="00F84C2B" w:rsidRPr="00803C37" w:rsidRDefault="00F84C2B" w:rsidP="00AC2AD9">
      <w:pPr>
        <w:ind w:firstLine="709"/>
        <w:jc w:val="both"/>
        <w:rPr>
          <w:b/>
          <w:sz w:val="16"/>
          <w:szCs w:val="16"/>
          <w:highlight w:val="yellow"/>
          <w:lang w:val="uk-UA"/>
        </w:rPr>
      </w:pPr>
    </w:p>
    <w:p w:rsidR="00425D71" w:rsidRDefault="00FD2CC5" w:rsidP="00FD2CC5">
      <w:pPr>
        <w:ind w:firstLine="709"/>
        <w:jc w:val="both"/>
        <w:rPr>
          <w:sz w:val="28"/>
          <w:szCs w:val="28"/>
          <w:lang w:val="uk-UA"/>
        </w:rPr>
      </w:pPr>
      <w:r w:rsidRPr="00FD2CC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D2CC5">
        <w:rPr>
          <w:sz w:val="28"/>
          <w:szCs w:val="28"/>
          <w:lang w:val="uk-UA"/>
        </w:rPr>
        <w:t>Внести до рішення Київської міської ради від 20 квітня 2023 року №6310/6351 «Про зміну типу та найменування деяких закладів освіти Печерського району м. Ки</w:t>
      </w:r>
      <w:r w:rsidR="00FF3F69">
        <w:rPr>
          <w:sz w:val="28"/>
          <w:szCs w:val="28"/>
          <w:lang w:val="uk-UA"/>
        </w:rPr>
        <w:t>є</w:t>
      </w:r>
      <w:r w:rsidRPr="00FD2CC5">
        <w:rPr>
          <w:sz w:val="28"/>
          <w:szCs w:val="28"/>
          <w:lang w:val="uk-UA"/>
        </w:rPr>
        <w:t>ва» наступні зміни:</w:t>
      </w:r>
    </w:p>
    <w:p w:rsidR="00FD2CC5" w:rsidRDefault="00FD2CC5" w:rsidP="00FD2CC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п. 5 рішення </w:t>
      </w:r>
      <w:r w:rsidR="00FF3F69">
        <w:rPr>
          <w:sz w:val="28"/>
          <w:szCs w:val="28"/>
          <w:lang w:val="uk-UA"/>
        </w:rPr>
        <w:t xml:space="preserve">Київської міської ради </w:t>
      </w:r>
      <w:r>
        <w:rPr>
          <w:sz w:val="28"/>
          <w:szCs w:val="28"/>
          <w:lang w:val="uk-UA"/>
        </w:rPr>
        <w:t>викласти у новій редакції:</w:t>
      </w:r>
    </w:p>
    <w:p w:rsidR="00FD2CC5" w:rsidRDefault="00FD2CC5" w:rsidP="00FD2CC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«Змінити тип і найменування школи І – ІІІ ступенів №133 Печерського району м. Києва (ідентифікаційний код 32492372) на Ліцей №133 Печерського району м. Києва.</w:t>
      </w:r>
      <w:r w:rsidR="00677F1D">
        <w:rPr>
          <w:sz w:val="28"/>
          <w:szCs w:val="28"/>
          <w:lang w:val="uk-UA"/>
        </w:rPr>
        <w:t>»</w:t>
      </w:r>
    </w:p>
    <w:p w:rsidR="00FD2CC5" w:rsidRDefault="00FD2CC5" w:rsidP="00FD2CC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п. 6 рішення </w:t>
      </w:r>
      <w:r w:rsidR="00FF3F69">
        <w:rPr>
          <w:sz w:val="28"/>
          <w:szCs w:val="28"/>
          <w:lang w:val="uk-UA"/>
        </w:rPr>
        <w:t xml:space="preserve">Київської міської ради </w:t>
      </w:r>
      <w:r>
        <w:rPr>
          <w:sz w:val="28"/>
          <w:szCs w:val="28"/>
          <w:lang w:val="uk-UA"/>
        </w:rPr>
        <w:t>викласти у новій редакції:</w:t>
      </w:r>
    </w:p>
    <w:p w:rsidR="00425D71" w:rsidRDefault="00FD2CC5" w:rsidP="00677F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CE6139">
        <w:rPr>
          <w:sz w:val="28"/>
          <w:szCs w:val="28"/>
          <w:lang w:val="uk-UA"/>
        </w:rPr>
        <w:t>Ліцею №133 Печерського району м. Києва забезпечити здобуття профільної середньої освіти, базової середньої освіти та, як виняток, здобуття початкової освіти.</w:t>
      </w:r>
      <w:r w:rsidR="00677F1D">
        <w:rPr>
          <w:sz w:val="28"/>
          <w:szCs w:val="28"/>
          <w:lang w:val="uk-UA"/>
        </w:rPr>
        <w:t>»</w:t>
      </w:r>
    </w:p>
    <w:p w:rsidR="00AC2AD9" w:rsidRDefault="00677F1D" w:rsidP="00AC2AD9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C2AD9">
        <w:rPr>
          <w:sz w:val="28"/>
          <w:szCs w:val="28"/>
          <w:lang w:val="uk-UA"/>
        </w:rPr>
        <w:t xml:space="preserve">. Оприлюднити це рішення </w:t>
      </w:r>
      <w:r w:rsidR="00F8575A">
        <w:rPr>
          <w:sz w:val="28"/>
          <w:szCs w:val="28"/>
          <w:lang w:val="uk-UA"/>
        </w:rPr>
        <w:t>в установленому порядку.</w:t>
      </w:r>
    </w:p>
    <w:p w:rsidR="00D8782E" w:rsidRDefault="00677F1D" w:rsidP="00AC2AD9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C2AD9">
        <w:rPr>
          <w:sz w:val="28"/>
          <w:szCs w:val="28"/>
          <w:lang w:val="uk-UA"/>
        </w:rPr>
        <w:t xml:space="preserve">. </w:t>
      </w:r>
      <w:r w:rsidR="00040F92" w:rsidRPr="00D66F9D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освіти і науки, молоді та спорту.</w:t>
      </w:r>
    </w:p>
    <w:p w:rsidR="00581CAC" w:rsidRPr="00D66F9D" w:rsidRDefault="00581CAC" w:rsidP="00AC2AD9">
      <w:pPr>
        <w:pStyle w:val="a9"/>
        <w:ind w:left="0" w:firstLine="709"/>
        <w:jc w:val="both"/>
        <w:rPr>
          <w:sz w:val="28"/>
          <w:szCs w:val="28"/>
          <w:lang w:val="uk-UA"/>
        </w:rPr>
      </w:pPr>
    </w:p>
    <w:p w:rsidR="00D8782E" w:rsidRPr="00D66F9D" w:rsidRDefault="00D8782E" w:rsidP="00207849">
      <w:pPr>
        <w:ind w:firstLine="567"/>
        <w:jc w:val="both"/>
        <w:rPr>
          <w:sz w:val="28"/>
          <w:szCs w:val="28"/>
          <w:lang w:val="uk-UA"/>
        </w:rPr>
      </w:pPr>
    </w:p>
    <w:p w:rsidR="00D8782E" w:rsidRPr="00D66F9D" w:rsidRDefault="00040F92" w:rsidP="00207849">
      <w:pPr>
        <w:ind w:firstLine="567"/>
        <w:jc w:val="both"/>
        <w:rPr>
          <w:sz w:val="28"/>
          <w:szCs w:val="28"/>
          <w:lang w:val="uk-UA"/>
        </w:rPr>
      </w:pPr>
      <w:r w:rsidRPr="00D66F9D">
        <w:rPr>
          <w:sz w:val="28"/>
          <w:szCs w:val="28"/>
          <w:lang w:val="uk-UA"/>
        </w:rPr>
        <w:t xml:space="preserve">Київський міський голова </w:t>
      </w:r>
      <w:r w:rsidRPr="00D66F9D">
        <w:rPr>
          <w:sz w:val="28"/>
          <w:szCs w:val="28"/>
          <w:lang w:val="uk-UA"/>
        </w:rPr>
        <w:tab/>
      </w:r>
      <w:r w:rsidRPr="00D66F9D">
        <w:rPr>
          <w:sz w:val="28"/>
          <w:szCs w:val="28"/>
          <w:lang w:val="uk-UA"/>
        </w:rPr>
        <w:tab/>
      </w:r>
      <w:r w:rsidR="00243A56" w:rsidRPr="00D66F9D">
        <w:rPr>
          <w:sz w:val="28"/>
          <w:szCs w:val="28"/>
          <w:lang w:val="uk-UA"/>
        </w:rPr>
        <w:t xml:space="preserve">             </w:t>
      </w:r>
      <w:r w:rsidRPr="00D66F9D">
        <w:rPr>
          <w:sz w:val="28"/>
          <w:szCs w:val="28"/>
          <w:lang w:val="uk-UA"/>
        </w:rPr>
        <w:tab/>
      </w:r>
      <w:r w:rsidRPr="00D66F9D">
        <w:rPr>
          <w:sz w:val="28"/>
          <w:szCs w:val="28"/>
          <w:lang w:val="uk-UA"/>
        </w:rPr>
        <w:tab/>
        <w:t>Віталій КЛИЧКО</w:t>
      </w:r>
    </w:p>
    <w:p w:rsidR="00D8782E" w:rsidRPr="000D33E6" w:rsidRDefault="00D8782E" w:rsidP="00207849">
      <w:pPr>
        <w:ind w:firstLine="567"/>
        <w:jc w:val="both"/>
        <w:rPr>
          <w:sz w:val="28"/>
          <w:szCs w:val="28"/>
          <w:highlight w:val="yellow"/>
          <w:lang w:val="uk-UA"/>
        </w:rPr>
      </w:pPr>
    </w:p>
    <w:p w:rsidR="00D8782E" w:rsidRPr="000D33E6" w:rsidRDefault="00D8782E" w:rsidP="00207849">
      <w:pPr>
        <w:ind w:firstLine="567"/>
        <w:jc w:val="both"/>
        <w:rPr>
          <w:sz w:val="28"/>
          <w:szCs w:val="28"/>
          <w:highlight w:val="yellow"/>
          <w:lang w:val="uk-UA"/>
        </w:rPr>
      </w:pPr>
    </w:p>
    <w:tbl>
      <w:tblPr>
        <w:tblW w:w="10070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5072"/>
        <w:gridCol w:w="1732"/>
        <w:gridCol w:w="3266"/>
      </w:tblGrid>
      <w:tr w:rsidR="0007384C" w:rsidRPr="002742C0" w:rsidTr="00803C37">
        <w:trPr>
          <w:trHeight w:val="409"/>
        </w:trPr>
        <w:tc>
          <w:tcPr>
            <w:tcW w:w="5072" w:type="dxa"/>
            <w:shd w:val="clear" w:color="auto" w:fill="auto"/>
          </w:tcPr>
          <w:p w:rsidR="0007384C" w:rsidRPr="002742C0" w:rsidRDefault="0007384C" w:rsidP="00873AAE">
            <w:pPr>
              <w:rPr>
                <w:b/>
                <w:color w:val="000000"/>
                <w:sz w:val="28"/>
                <w:szCs w:val="28"/>
              </w:rPr>
            </w:pPr>
            <w:r w:rsidRPr="002742C0">
              <w:rPr>
                <w:b/>
                <w:color w:val="000000"/>
                <w:sz w:val="28"/>
                <w:szCs w:val="28"/>
              </w:rPr>
              <w:t>ПОДАННЯ:</w:t>
            </w:r>
          </w:p>
        </w:tc>
        <w:tc>
          <w:tcPr>
            <w:tcW w:w="1732" w:type="dxa"/>
            <w:shd w:val="clear" w:color="auto" w:fill="auto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</w:tr>
      <w:tr w:rsidR="0007384C" w:rsidRPr="002742C0" w:rsidTr="00803C37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072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  <w:p w:rsidR="0007384C" w:rsidRPr="00581CAC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</w:t>
            </w:r>
            <w:r w:rsidR="00C617AB">
              <w:rPr>
                <w:color w:val="000000"/>
                <w:sz w:val="28"/>
                <w:szCs w:val="28"/>
                <w:lang w:val="uk-UA"/>
              </w:rPr>
              <w:t>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Київської міської ради</w:t>
            </w:r>
          </w:p>
        </w:tc>
        <w:tc>
          <w:tcPr>
            <w:tcW w:w="1732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  <w:p w:rsidR="0007384C" w:rsidRPr="00581CAC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Алла </w:t>
            </w:r>
            <w:r w:rsidR="00F8575A">
              <w:rPr>
                <w:color w:val="000000"/>
                <w:sz w:val="28"/>
                <w:szCs w:val="28"/>
                <w:lang w:val="uk-UA"/>
              </w:rPr>
              <w:t>ШЛАПАК</w:t>
            </w:r>
          </w:p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</w:tr>
      <w:tr w:rsidR="0007384C" w:rsidRPr="002742C0" w:rsidTr="00803C37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5072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</w:tr>
      <w:tr w:rsidR="0007384C" w:rsidRPr="002742C0" w:rsidTr="00803C37">
        <w:trPr>
          <w:trHeight w:val="395"/>
        </w:trPr>
        <w:tc>
          <w:tcPr>
            <w:tcW w:w="5072" w:type="dxa"/>
            <w:shd w:val="clear" w:color="auto" w:fill="auto"/>
          </w:tcPr>
          <w:p w:rsidR="0007384C" w:rsidRPr="002742C0" w:rsidRDefault="0007384C" w:rsidP="00873AAE">
            <w:pPr>
              <w:rPr>
                <w:b/>
                <w:color w:val="000000"/>
                <w:sz w:val="28"/>
                <w:szCs w:val="28"/>
              </w:rPr>
            </w:pPr>
          </w:p>
          <w:p w:rsidR="0007384C" w:rsidRDefault="0007384C" w:rsidP="00873AAE">
            <w:pPr>
              <w:rPr>
                <w:b/>
                <w:color w:val="000000"/>
                <w:sz w:val="28"/>
                <w:szCs w:val="28"/>
              </w:rPr>
            </w:pPr>
            <w:r w:rsidRPr="002742C0">
              <w:rPr>
                <w:b/>
                <w:color w:val="000000"/>
                <w:sz w:val="28"/>
                <w:szCs w:val="28"/>
              </w:rPr>
              <w:t>ПОГОДЖЕНО:</w:t>
            </w:r>
          </w:p>
          <w:p w:rsidR="00581CAC" w:rsidRPr="002742C0" w:rsidRDefault="00581CAC" w:rsidP="00873AAE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</w:tcPr>
          <w:p w:rsidR="0007384C" w:rsidRPr="002742C0" w:rsidRDefault="0007384C" w:rsidP="00873AAE">
            <w:pPr>
              <w:rPr>
                <w:color w:val="000000"/>
                <w:sz w:val="28"/>
                <w:szCs w:val="28"/>
              </w:rPr>
            </w:pPr>
          </w:p>
        </w:tc>
      </w:tr>
      <w:tr w:rsidR="0007384C" w:rsidRPr="00F8575A" w:rsidTr="00803C37">
        <w:trPr>
          <w:trHeight w:val="931"/>
        </w:trPr>
        <w:tc>
          <w:tcPr>
            <w:tcW w:w="507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Постійна комісія Київської міської ради з питань освіти і науки, молоді та спорту</w:t>
            </w: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6" w:type="dxa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7384C" w:rsidRPr="00F8575A" w:rsidTr="00803C37">
        <w:trPr>
          <w:trHeight w:val="721"/>
        </w:trPr>
        <w:tc>
          <w:tcPr>
            <w:tcW w:w="507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 xml:space="preserve">Голова </w:t>
            </w: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73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6" w:type="dxa"/>
          </w:tcPr>
          <w:p w:rsidR="00581CA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 xml:space="preserve">Вадим ВАСИЛЬЧУК </w:t>
            </w: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Олександр СУПРУН</w:t>
            </w:r>
          </w:p>
        </w:tc>
      </w:tr>
      <w:tr w:rsidR="0007384C" w:rsidRPr="00F8575A" w:rsidTr="00803C37">
        <w:trPr>
          <w:trHeight w:val="699"/>
        </w:trPr>
        <w:tc>
          <w:tcPr>
            <w:tcW w:w="507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Постійна комісія Київської міської ради з питань власності та регуляторної політики</w:t>
            </w:r>
          </w:p>
        </w:tc>
        <w:tc>
          <w:tcPr>
            <w:tcW w:w="173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6" w:type="dxa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7384C" w:rsidRPr="00F8575A" w:rsidTr="00803C37">
        <w:trPr>
          <w:trHeight w:val="411"/>
        </w:trPr>
        <w:tc>
          <w:tcPr>
            <w:tcW w:w="5072" w:type="dxa"/>
            <w:shd w:val="clear" w:color="auto" w:fill="auto"/>
          </w:tcPr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Голова</w:t>
            </w: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73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6" w:type="dxa"/>
            <w:shd w:val="clear" w:color="auto" w:fill="FFFFFF"/>
          </w:tcPr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81CA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 xml:space="preserve">Михайло ПРИСЯЖНЮК </w:t>
            </w: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Сергій АРТЕМЕНКО</w:t>
            </w:r>
          </w:p>
        </w:tc>
      </w:tr>
      <w:tr w:rsidR="0007384C" w:rsidRPr="00F8575A" w:rsidTr="00803C37">
        <w:trPr>
          <w:trHeight w:val="411"/>
        </w:trPr>
        <w:tc>
          <w:tcPr>
            <w:tcW w:w="507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правового забезпечення діяльності Київської міської ради  </w:t>
            </w:r>
          </w:p>
        </w:tc>
        <w:tc>
          <w:tcPr>
            <w:tcW w:w="1732" w:type="dxa"/>
            <w:shd w:val="clear" w:color="auto" w:fill="auto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6" w:type="dxa"/>
          </w:tcPr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81CAC" w:rsidRPr="00F8575A" w:rsidRDefault="00581CAC" w:rsidP="00873AA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7384C" w:rsidRPr="00F8575A" w:rsidRDefault="0007384C" w:rsidP="00873AAE">
            <w:pPr>
              <w:rPr>
                <w:color w:val="000000"/>
                <w:sz w:val="28"/>
                <w:szCs w:val="28"/>
                <w:lang w:val="uk-UA"/>
              </w:rPr>
            </w:pPr>
            <w:r w:rsidRPr="00F8575A">
              <w:rPr>
                <w:color w:val="000000"/>
                <w:sz w:val="28"/>
                <w:szCs w:val="28"/>
                <w:lang w:val="uk-UA"/>
              </w:rPr>
              <w:t>Валентина ПОЛОЖИШНИК</w:t>
            </w:r>
          </w:p>
        </w:tc>
      </w:tr>
    </w:tbl>
    <w:p w:rsidR="0007384C" w:rsidRPr="00F8575A" w:rsidRDefault="0007384C" w:rsidP="0007384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</w:p>
    <w:p w:rsidR="001D1EDF" w:rsidRPr="000D33E6" w:rsidRDefault="001D1EDF">
      <w:pPr>
        <w:jc w:val="both"/>
        <w:rPr>
          <w:sz w:val="28"/>
          <w:szCs w:val="28"/>
          <w:highlight w:val="yellow"/>
          <w:lang w:val="uk-UA"/>
        </w:rPr>
      </w:pPr>
    </w:p>
    <w:p w:rsidR="001D1EDF" w:rsidRPr="000D33E6" w:rsidRDefault="001D1EDF">
      <w:pPr>
        <w:jc w:val="both"/>
        <w:rPr>
          <w:sz w:val="28"/>
          <w:szCs w:val="28"/>
          <w:highlight w:val="yellow"/>
          <w:lang w:val="uk-UA"/>
        </w:rPr>
      </w:pPr>
    </w:p>
    <w:sectPr w:rsidR="001D1EDF" w:rsidRPr="000D33E6" w:rsidSect="00803C37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ngui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37403"/>
    <w:multiLevelType w:val="hybridMultilevel"/>
    <w:tmpl w:val="B9601686"/>
    <w:lvl w:ilvl="0" w:tplc="79A4F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EA4D19"/>
    <w:multiLevelType w:val="multilevel"/>
    <w:tmpl w:val="EBA84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1742CA"/>
    <w:multiLevelType w:val="multilevel"/>
    <w:tmpl w:val="F74CDB0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4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2E"/>
    <w:rsid w:val="00023497"/>
    <w:rsid w:val="0003216D"/>
    <w:rsid w:val="00040F92"/>
    <w:rsid w:val="00073728"/>
    <w:rsid w:val="0007384C"/>
    <w:rsid w:val="0007719E"/>
    <w:rsid w:val="000A71ED"/>
    <w:rsid w:val="000D33E6"/>
    <w:rsid w:val="00110557"/>
    <w:rsid w:val="00116B19"/>
    <w:rsid w:val="0013713D"/>
    <w:rsid w:val="001410C9"/>
    <w:rsid w:val="00147F97"/>
    <w:rsid w:val="00154BB2"/>
    <w:rsid w:val="001611A5"/>
    <w:rsid w:val="001753FE"/>
    <w:rsid w:val="001841D3"/>
    <w:rsid w:val="001D1EDF"/>
    <w:rsid w:val="001D340A"/>
    <w:rsid w:val="001E06F0"/>
    <w:rsid w:val="00207849"/>
    <w:rsid w:val="00243A56"/>
    <w:rsid w:val="00245CDD"/>
    <w:rsid w:val="00265BC1"/>
    <w:rsid w:val="00266AD8"/>
    <w:rsid w:val="002B3D25"/>
    <w:rsid w:val="002D251B"/>
    <w:rsid w:val="00326086"/>
    <w:rsid w:val="00334D84"/>
    <w:rsid w:val="00367926"/>
    <w:rsid w:val="003828AF"/>
    <w:rsid w:val="0039594B"/>
    <w:rsid w:val="003B72A2"/>
    <w:rsid w:val="003E29AC"/>
    <w:rsid w:val="004209F9"/>
    <w:rsid w:val="00425D71"/>
    <w:rsid w:val="00463502"/>
    <w:rsid w:val="004741A3"/>
    <w:rsid w:val="00483C01"/>
    <w:rsid w:val="005077E6"/>
    <w:rsid w:val="00520AA8"/>
    <w:rsid w:val="005336E1"/>
    <w:rsid w:val="00581CAC"/>
    <w:rsid w:val="00582287"/>
    <w:rsid w:val="006037EE"/>
    <w:rsid w:val="006551AF"/>
    <w:rsid w:val="006633A4"/>
    <w:rsid w:val="00677F1D"/>
    <w:rsid w:val="006C1236"/>
    <w:rsid w:val="006E2369"/>
    <w:rsid w:val="006F3993"/>
    <w:rsid w:val="007C21F6"/>
    <w:rsid w:val="007C6E13"/>
    <w:rsid w:val="00803C37"/>
    <w:rsid w:val="008115A1"/>
    <w:rsid w:val="00814002"/>
    <w:rsid w:val="00826933"/>
    <w:rsid w:val="0086252C"/>
    <w:rsid w:val="00881A0D"/>
    <w:rsid w:val="008F128A"/>
    <w:rsid w:val="0090395C"/>
    <w:rsid w:val="00930592"/>
    <w:rsid w:val="00957980"/>
    <w:rsid w:val="00973251"/>
    <w:rsid w:val="00975E1D"/>
    <w:rsid w:val="00985FF9"/>
    <w:rsid w:val="009A4069"/>
    <w:rsid w:val="009D2B27"/>
    <w:rsid w:val="009D335D"/>
    <w:rsid w:val="00A161F3"/>
    <w:rsid w:val="00A57193"/>
    <w:rsid w:val="00A81A2C"/>
    <w:rsid w:val="00A90037"/>
    <w:rsid w:val="00AA39EC"/>
    <w:rsid w:val="00AA78A7"/>
    <w:rsid w:val="00AC2AD9"/>
    <w:rsid w:val="00AE2DCF"/>
    <w:rsid w:val="00B07B36"/>
    <w:rsid w:val="00B773A0"/>
    <w:rsid w:val="00BA5898"/>
    <w:rsid w:val="00BC0A04"/>
    <w:rsid w:val="00BC4DD7"/>
    <w:rsid w:val="00BE01C8"/>
    <w:rsid w:val="00C13AB1"/>
    <w:rsid w:val="00C161BB"/>
    <w:rsid w:val="00C617AB"/>
    <w:rsid w:val="00CB2D08"/>
    <w:rsid w:val="00CD4AD7"/>
    <w:rsid w:val="00CE6139"/>
    <w:rsid w:val="00D4456B"/>
    <w:rsid w:val="00D53CB1"/>
    <w:rsid w:val="00D57905"/>
    <w:rsid w:val="00D66F9D"/>
    <w:rsid w:val="00D6765A"/>
    <w:rsid w:val="00D8782E"/>
    <w:rsid w:val="00DA029C"/>
    <w:rsid w:val="00E24E8F"/>
    <w:rsid w:val="00E47580"/>
    <w:rsid w:val="00E50929"/>
    <w:rsid w:val="00F127B5"/>
    <w:rsid w:val="00F23477"/>
    <w:rsid w:val="00F84C2B"/>
    <w:rsid w:val="00F8575A"/>
    <w:rsid w:val="00F93DE3"/>
    <w:rsid w:val="00F974EA"/>
    <w:rsid w:val="00FA2C63"/>
    <w:rsid w:val="00FB12B4"/>
    <w:rsid w:val="00FB4F58"/>
    <w:rsid w:val="00FD2CC5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2EA90-F818-4B36-9F46-8FA421F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F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EC2AB6"/>
    <w:rPr>
      <w:rFonts w:ascii="Segoe UI" w:eastAsia="Times New Roman" w:hAnsi="Segoe UI" w:cs="Segoe UI"/>
      <w:sz w:val="18"/>
      <w:szCs w:val="18"/>
      <w:lang w:val="ru-RU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11EF4"/>
    <w:pPr>
      <w:ind w:left="708"/>
    </w:pPr>
  </w:style>
  <w:style w:type="paragraph" w:styleId="aa">
    <w:name w:val="No Spacing"/>
    <w:uiPriority w:val="1"/>
    <w:qFormat/>
    <w:rsid w:val="00411E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uiPriority w:val="99"/>
    <w:semiHidden/>
    <w:unhideWhenUsed/>
    <w:qFormat/>
    <w:rsid w:val="00EC2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DAD0-AADA-456F-A0CF-1AB31825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dc:description/>
  <cp:lastModifiedBy>User</cp:lastModifiedBy>
  <cp:revision>28</cp:revision>
  <cp:lastPrinted>2024-01-29T11:10:00Z</cp:lastPrinted>
  <dcterms:created xsi:type="dcterms:W3CDTF">2023-11-30T08:26:00Z</dcterms:created>
  <dcterms:modified xsi:type="dcterms:W3CDTF">2024-01-29T12:25:00Z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