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AB0" w:rsidRPr="00A82882" w:rsidRDefault="000F1AB0" w:rsidP="000F1AB0">
      <w:pPr>
        <w:jc w:val="center"/>
        <w:rPr>
          <w:rFonts w:ascii="Benguiat" w:hAnsi="Benguiat"/>
          <w:b/>
          <w:spacing w:val="18"/>
          <w:w w:val="66"/>
          <w:sz w:val="72"/>
          <w:szCs w:val="72"/>
          <w:lang w:val="en-US"/>
        </w:rPr>
      </w:pPr>
      <w:r w:rsidRPr="00BC208F">
        <w:rPr>
          <w:rFonts w:ascii="Benguiat" w:hAnsi="Benguiat"/>
          <w:b/>
          <w:noProof/>
          <w:spacing w:val="18"/>
          <w:w w:val="66"/>
          <w:sz w:val="56"/>
          <w:szCs w:val="56"/>
        </w:rPr>
        <w:drawing>
          <wp:inline distT="0" distB="0" distL="0" distR="0">
            <wp:extent cx="485775" cy="666750"/>
            <wp:effectExtent l="0" t="0" r="9525"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p>
    <w:p w:rsidR="000F1AB0" w:rsidRPr="007402BA" w:rsidRDefault="000F1AB0" w:rsidP="000F1AB0">
      <w:pPr>
        <w:spacing w:before="120"/>
        <w:jc w:val="center"/>
        <w:rPr>
          <w:rFonts w:ascii="Benguiat" w:hAnsi="Benguiat"/>
          <w:b/>
          <w:spacing w:val="18"/>
          <w:w w:val="66"/>
          <w:sz w:val="72"/>
          <w:lang w:val="ru-RU"/>
        </w:rPr>
      </w:pPr>
      <w:r w:rsidRPr="007402BA">
        <w:rPr>
          <w:rFonts w:ascii="Benguiat" w:hAnsi="Benguiat"/>
          <w:b/>
          <w:spacing w:val="18"/>
          <w:w w:val="66"/>
          <w:sz w:val="72"/>
          <w:szCs w:val="72"/>
        </w:rPr>
        <w:t>КИ</w:t>
      </w:r>
      <w:r w:rsidRPr="007402BA">
        <w:rPr>
          <w:b/>
          <w:spacing w:val="18"/>
          <w:w w:val="66"/>
          <w:sz w:val="72"/>
          <w:szCs w:val="72"/>
        </w:rPr>
        <w:t>Ї</w:t>
      </w:r>
      <w:r w:rsidRPr="007402BA">
        <w:rPr>
          <w:rFonts w:ascii="Benguiat" w:hAnsi="Benguiat"/>
          <w:b/>
          <w:spacing w:val="18"/>
          <w:w w:val="66"/>
          <w:sz w:val="72"/>
          <w:szCs w:val="72"/>
          <w:lang w:val="ru-RU"/>
        </w:rPr>
        <w:t>ВСЬКА М</w:t>
      </w:r>
      <w:r w:rsidRPr="007402BA">
        <w:rPr>
          <w:b/>
          <w:spacing w:val="18"/>
          <w:w w:val="66"/>
          <w:sz w:val="72"/>
          <w:szCs w:val="72"/>
          <w:lang w:val="ru-RU"/>
        </w:rPr>
        <w:t>І</w:t>
      </w:r>
      <w:r w:rsidRPr="007402BA">
        <w:rPr>
          <w:rFonts w:ascii="Benguiat" w:hAnsi="Benguiat"/>
          <w:b/>
          <w:spacing w:val="18"/>
          <w:w w:val="66"/>
          <w:sz w:val="72"/>
          <w:szCs w:val="72"/>
          <w:lang w:val="ru-RU"/>
        </w:rPr>
        <w:t>СЬКА</w:t>
      </w:r>
      <w:r w:rsidRPr="007402BA">
        <w:rPr>
          <w:rFonts w:ascii="Benguiat" w:hAnsi="Benguiat"/>
          <w:b/>
          <w:spacing w:val="18"/>
          <w:w w:val="66"/>
          <w:sz w:val="72"/>
          <w:lang w:val="ru-RU"/>
        </w:rPr>
        <w:t xml:space="preserve"> РАДА</w:t>
      </w:r>
    </w:p>
    <w:p w:rsidR="000F1AB0" w:rsidRPr="003B7661" w:rsidRDefault="000F1AB0" w:rsidP="000F1AB0">
      <w:pPr>
        <w:pStyle w:val="2"/>
        <w:pBdr>
          <w:bottom w:val="thinThickThinSmallGap" w:sz="24" w:space="2" w:color="auto"/>
        </w:pBdr>
        <w:spacing w:before="0" w:after="0"/>
        <w:jc w:val="center"/>
        <w:rPr>
          <w:rFonts w:ascii="Benguiat" w:hAnsi="Benguiat"/>
          <w:color w:val="000000" w:themeColor="text1"/>
          <w:spacing w:val="18"/>
          <w:w w:val="90"/>
          <w:szCs w:val="28"/>
          <w:lang w:val="ru-RU"/>
        </w:rPr>
      </w:pPr>
      <w:r>
        <w:rPr>
          <w:rFonts w:ascii="Benguiat" w:hAnsi="Benguiat"/>
          <w:color w:val="000000" w:themeColor="text1"/>
          <w:spacing w:val="18"/>
          <w:w w:val="90"/>
          <w:szCs w:val="28"/>
          <w:lang w:val="ru-RU"/>
        </w:rPr>
        <w:t>ІІ</w:t>
      </w:r>
      <w:r w:rsidRPr="003B7661">
        <w:rPr>
          <w:rFonts w:ascii="Benguiat" w:hAnsi="Benguiat"/>
          <w:color w:val="000000" w:themeColor="text1"/>
          <w:spacing w:val="18"/>
          <w:w w:val="90"/>
          <w:szCs w:val="28"/>
          <w:lang w:val="ru-RU"/>
        </w:rPr>
        <w:t xml:space="preserve"> СЕСІЯ  ІХ СКЛИКАННЯ</w:t>
      </w:r>
    </w:p>
    <w:p w:rsidR="000F1AB0" w:rsidRPr="00D146BE" w:rsidRDefault="000F1AB0" w:rsidP="000F1AB0">
      <w:pPr>
        <w:spacing w:line="276" w:lineRule="auto"/>
        <w:jc w:val="center"/>
        <w:rPr>
          <w:sz w:val="52"/>
          <w:szCs w:val="36"/>
        </w:rPr>
      </w:pPr>
      <w:r w:rsidRPr="00D146BE">
        <w:rPr>
          <w:sz w:val="52"/>
          <w:szCs w:val="36"/>
        </w:rPr>
        <w:t>РІШЕННЯ</w:t>
      </w:r>
    </w:p>
    <w:p w:rsidR="000F1AB0" w:rsidRPr="00C36E22" w:rsidRDefault="000F1AB0" w:rsidP="000F1AB0">
      <w:pPr>
        <w:spacing w:line="360" w:lineRule="auto"/>
        <w:jc w:val="both"/>
        <w:rPr>
          <w:sz w:val="28"/>
          <w:szCs w:val="28"/>
        </w:rPr>
      </w:pPr>
      <w:r w:rsidRPr="00C36E22">
        <w:rPr>
          <w:sz w:val="28"/>
          <w:szCs w:val="28"/>
        </w:rPr>
        <w:t>____________ № _____________</w:t>
      </w:r>
    </w:p>
    <w:p w:rsidR="000F1AB0" w:rsidRPr="00C36E22" w:rsidRDefault="000F1AB0" w:rsidP="000F1AB0">
      <w:pPr>
        <w:spacing w:line="360" w:lineRule="auto"/>
        <w:jc w:val="both"/>
        <w:rPr>
          <w:b/>
          <w:sz w:val="28"/>
          <w:szCs w:val="28"/>
        </w:rPr>
      </w:pPr>
      <w:r w:rsidRPr="00C36E22">
        <w:rPr>
          <w:sz w:val="28"/>
          <w:szCs w:val="28"/>
        </w:rPr>
        <w:tab/>
      </w:r>
      <w:r w:rsidRPr="00C36E22">
        <w:rPr>
          <w:sz w:val="28"/>
          <w:szCs w:val="28"/>
        </w:rPr>
        <w:tab/>
      </w:r>
      <w:r w:rsidRPr="00C36E22">
        <w:rPr>
          <w:sz w:val="28"/>
          <w:szCs w:val="28"/>
        </w:rPr>
        <w:tab/>
      </w:r>
      <w:r w:rsidRPr="00C36E22">
        <w:rPr>
          <w:sz w:val="28"/>
          <w:szCs w:val="28"/>
        </w:rPr>
        <w:tab/>
      </w:r>
      <w:r w:rsidRPr="00C36E22">
        <w:rPr>
          <w:sz w:val="28"/>
          <w:szCs w:val="28"/>
        </w:rPr>
        <w:tab/>
      </w:r>
      <w:r w:rsidRPr="00C36E22">
        <w:rPr>
          <w:sz w:val="28"/>
          <w:szCs w:val="28"/>
        </w:rPr>
        <w:tab/>
      </w:r>
      <w:r w:rsidRPr="00C36E22">
        <w:rPr>
          <w:sz w:val="28"/>
          <w:szCs w:val="28"/>
        </w:rPr>
        <w:tab/>
      </w:r>
      <w:r w:rsidRPr="00C36E22">
        <w:rPr>
          <w:sz w:val="28"/>
          <w:szCs w:val="28"/>
        </w:rPr>
        <w:tab/>
      </w:r>
      <w:r w:rsidRPr="00C36E22">
        <w:rPr>
          <w:sz w:val="28"/>
          <w:szCs w:val="28"/>
        </w:rPr>
        <w:tab/>
      </w:r>
      <w:r>
        <w:rPr>
          <w:sz w:val="28"/>
          <w:szCs w:val="28"/>
          <w:lang w:val="en-US"/>
        </w:rPr>
        <w:t xml:space="preserve">                          </w:t>
      </w:r>
      <w:r w:rsidRPr="00C36E22">
        <w:rPr>
          <w:b/>
          <w:sz w:val="28"/>
          <w:szCs w:val="28"/>
        </w:rPr>
        <w:t>ПРОЄКТ</w:t>
      </w:r>
    </w:p>
    <w:tbl>
      <w:tblPr>
        <w:tblW w:w="0" w:type="auto"/>
        <w:tblLook w:val="04A0" w:firstRow="1" w:lastRow="0" w:firstColumn="1" w:lastColumn="0" w:noHBand="0" w:noVBand="1"/>
      </w:tblPr>
      <w:tblGrid>
        <w:gridCol w:w="4928"/>
      </w:tblGrid>
      <w:tr w:rsidR="000F1AB0" w:rsidRPr="001B212F" w:rsidTr="002A3E8D">
        <w:tc>
          <w:tcPr>
            <w:tcW w:w="4928" w:type="dxa"/>
            <w:shd w:val="clear" w:color="auto" w:fill="auto"/>
          </w:tcPr>
          <w:p w:rsidR="000F1AB0" w:rsidRPr="001B212F" w:rsidRDefault="000F1AB0" w:rsidP="002A3E8D">
            <w:pPr>
              <w:ind w:right="34"/>
              <w:jc w:val="both"/>
              <w:rPr>
                <w:rFonts w:ascii="Calibri" w:eastAsia="Calibri" w:hAnsi="Calibri"/>
                <w:sz w:val="28"/>
                <w:szCs w:val="28"/>
              </w:rPr>
            </w:pPr>
            <w:r w:rsidRPr="00D732AA">
              <w:rPr>
                <w:bCs/>
                <w:sz w:val="28"/>
                <w:szCs w:val="28"/>
              </w:rPr>
              <w:t xml:space="preserve">Про </w:t>
            </w:r>
            <w:r w:rsidR="002A3E8D" w:rsidRPr="00D732AA">
              <w:rPr>
                <w:bCs/>
                <w:sz w:val="28"/>
                <w:szCs w:val="28"/>
              </w:rPr>
              <w:t>деякі питання часткового відшкодування суб’єктам господарювання вартості незалежних джерел електричної енергії</w:t>
            </w:r>
          </w:p>
        </w:tc>
      </w:tr>
    </w:tbl>
    <w:p w:rsidR="005413BD" w:rsidRDefault="005413BD" w:rsidP="006D5D69">
      <w:pPr>
        <w:tabs>
          <w:tab w:val="left" w:pos="284"/>
        </w:tabs>
        <w:ind w:firstLine="567"/>
        <w:jc w:val="both"/>
        <w:rPr>
          <w:bCs/>
          <w:sz w:val="28"/>
          <w:szCs w:val="28"/>
          <w:lang w:eastAsia="ru-RU"/>
        </w:rPr>
      </w:pPr>
    </w:p>
    <w:p w:rsidR="005413BD" w:rsidRDefault="005413BD" w:rsidP="006D5D69">
      <w:pPr>
        <w:tabs>
          <w:tab w:val="left" w:pos="284"/>
        </w:tabs>
        <w:ind w:firstLine="567"/>
        <w:jc w:val="both"/>
        <w:rPr>
          <w:bCs/>
          <w:sz w:val="28"/>
          <w:szCs w:val="28"/>
          <w:lang w:eastAsia="ru-RU"/>
        </w:rPr>
      </w:pPr>
      <w:r w:rsidRPr="005413BD">
        <w:rPr>
          <w:bCs/>
          <w:sz w:val="28"/>
          <w:szCs w:val="28"/>
          <w:lang w:eastAsia="ru-RU"/>
        </w:rPr>
        <w:t>Керуючись  Законом  України  «Про місцеве самоврядування в Україні», Указом Президента України від 2</w:t>
      </w:r>
      <w:r>
        <w:rPr>
          <w:bCs/>
          <w:sz w:val="28"/>
          <w:szCs w:val="28"/>
          <w:lang w:eastAsia="ru-RU"/>
        </w:rPr>
        <w:t xml:space="preserve">4 лютого </w:t>
      </w:r>
      <w:r w:rsidRPr="005413BD">
        <w:rPr>
          <w:bCs/>
          <w:sz w:val="28"/>
          <w:szCs w:val="28"/>
          <w:lang w:eastAsia="ru-RU"/>
        </w:rPr>
        <w:t xml:space="preserve">2022 </w:t>
      </w:r>
      <w:r>
        <w:rPr>
          <w:bCs/>
          <w:sz w:val="28"/>
          <w:szCs w:val="28"/>
          <w:lang w:eastAsia="ru-RU"/>
        </w:rPr>
        <w:t xml:space="preserve">року </w:t>
      </w:r>
      <w:r w:rsidRPr="005413BD">
        <w:rPr>
          <w:bCs/>
          <w:sz w:val="28"/>
          <w:szCs w:val="28"/>
          <w:lang w:eastAsia="ru-RU"/>
        </w:rPr>
        <w:t xml:space="preserve">№ 64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відповідно до частини сьомої статті 20 Бюджетного кодексу України </w:t>
      </w:r>
      <w:r w:rsidRPr="00D732AA">
        <w:rPr>
          <w:bCs/>
          <w:sz w:val="28"/>
          <w:szCs w:val="28"/>
          <w:lang w:eastAsia="ru-RU"/>
        </w:rPr>
        <w:t>та рішення Київської міської ради  від 15 грудня 2022 року № 5890/5931 «Про продовження дії «Комплексної міської цільової програми сприяння  розвитку підприємництва, промисловості та споживчого ринку на 2019 - 2022 роки» на 2023 рік та внесення змін до рішення Київської міської ради від 12 листопада 2019 року № 59/7632 «Про затвердження Комплексної міської цільової програми сприяння  розвитку підприємництва, промисловості та споживчого ринку на 2019 - 2022 роки»,</w:t>
      </w:r>
      <w:r w:rsidRPr="005413BD">
        <w:rPr>
          <w:bCs/>
          <w:sz w:val="28"/>
          <w:szCs w:val="28"/>
          <w:lang w:eastAsia="ru-RU"/>
        </w:rPr>
        <w:t xml:space="preserve"> з метою запобігання виникненню надзвичайних ситуацій та підтримки бізнесу у воєнний час  Київська міська рада:</w:t>
      </w:r>
    </w:p>
    <w:p w:rsidR="005413BD" w:rsidRDefault="005413BD" w:rsidP="006D5D69">
      <w:pPr>
        <w:tabs>
          <w:tab w:val="left" w:pos="284"/>
        </w:tabs>
        <w:ind w:firstLine="567"/>
        <w:jc w:val="both"/>
        <w:rPr>
          <w:bCs/>
          <w:sz w:val="28"/>
          <w:szCs w:val="28"/>
          <w:lang w:eastAsia="ru-RU"/>
        </w:rPr>
      </w:pPr>
    </w:p>
    <w:p w:rsidR="000F1AB0" w:rsidRPr="00C36E22" w:rsidRDefault="000F1AB0" w:rsidP="006D5D69">
      <w:pPr>
        <w:tabs>
          <w:tab w:val="left" w:pos="284"/>
        </w:tabs>
        <w:ind w:firstLine="567"/>
        <w:jc w:val="both"/>
        <w:rPr>
          <w:rFonts w:eastAsia="Calibri"/>
          <w:b/>
          <w:sz w:val="28"/>
          <w:szCs w:val="28"/>
        </w:rPr>
      </w:pPr>
      <w:r w:rsidRPr="00C36E22">
        <w:rPr>
          <w:rFonts w:eastAsia="Calibri"/>
          <w:b/>
          <w:sz w:val="28"/>
          <w:szCs w:val="28"/>
        </w:rPr>
        <w:t>ВИРІШИЛА:</w:t>
      </w:r>
    </w:p>
    <w:p w:rsidR="007223A4" w:rsidRPr="00D732AA" w:rsidRDefault="000F1AB0" w:rsidP="001443E7">
      <w:pPr>
        <w:pStyle w:val="tj"/>
        <w:shd w:val="clear" w:color="auto" w:fill="FFFFFF"/>
        <w:tabs>
          <w:tab w:val="left" w:pos="284"/>
        </w:tabs>
        <w:spacing w:line="360" w:lineRule="atLeast"/>
        <w:ind w:firstLine="567"/>
        <w:jc w:val="both"/>
        <w:rPr>
          <w:bCs/>
          <w:sz w:val="28"/>
          <w:szCs w:val="28"/>
          <w:lang w:val="uk-UA"/>
        </w:rPr>
      </w:pPr>
      <w:bookmarkStart w:id="0" w:name="7"/>
      <w:bookmarkEnd w:id="0"/>
      <w:r w:rsidRPr="00D732AA">
        <w:rPr>
          <w:bCs/>
          <w:sz w:val="28"/>
          <w:szCs w:val="28"/>
          <w:lang w:val="uk-UA"/>
        </w:rPr>
        <w:t>1. </w:t>
      </w:r>
      <w:r w:rsidR="002A3E8D" w:rsidRPr="00D732AA">
        <w:rPr>
          <w:bCs/>
          <w:sz w:val="28"/>
          <w:szCs w:val="28"/>
          <w:lang w:val="uk-UA"/>
        </w:rPr>
        <w:t>У  пункті 4</w:t>
      </w:r>
      <w:r w:rsidR="00776C5B" w:rsidRPr="00D732AA">
        <w:rPr>
          <w:bCs/>
          <w:sz w:val="28"/>
          <w:szCs w:val="28"/>
          <w:lang w:val="uk-UA"/>
        </w:rPr>
        <w:t xml:space="preserve"> рішення Київської міської </w:t>
      </w:r>
      <w:r w:rsidR="00DA0F46" w:rsidRPr="00D732AA">
        <w:rPr>
          <w:bCs/>
          <w:sz w:val="28"/>
          <w:szCs w:val="28"/>
          <w:lang w:val="uk-UA"/>
        </w:rPr>
        <w:t>ради  від 15 грудня 2022 року № </w:t>
      </w:r>
      <w:r w:rsidR="00776C5B" w:rsidRPr="00D732AA">
        <w:rPr>
          <w:bCs/>
          <w:sz w:val="28"/>
          <w:szCs w:val="28"/>
          <w:lang w:val="uk-UA"/>
        </w:rPr>
        <w:t>5890/5931 «Про продовження дії «Комплексної міської цільової програми сприяння  розвитку підприємництва, промисловості та споживчого ринку на 2019 - 2022 роки» на 2023 рік та внесення змін до рішення Київської міської ради від 12 листопада 2019 року № 59/7632 «Про затвердження Комплексної міської цільової програми сприяння  розвитку підприємництва, промисловості та споживчого ринку на 2019 - 2022 роки» слова «</w:t>
      </w:r>
      <w:r w:rsidR="0004004C" w:rsidRPr="00D732AA">
        <w:rPr>
          <w:bCs/>
          <w:sz w:val="28"/>
          <w:szCs w:val="28"/>
          <w:lang w:val="uk-UA"/>
        </w:rPr>
        <w:t xml:space="preserve">Порядок про </w:t>
      </w:r>
      <w:r w:rsidR="00776C5B" w:rsidRPr="00D732AA">
        <w:rPr>
          <w:bCs/>
          <w:sz w:val="28"/>
          <w:szCs w:val="28"/>
          <w:lang w:val="uk-UA"/>
        </w:rPr>
        <w:t>часткове відшкодування суб’єктам господарювання вартості незалежних джерел електричної енергії, які придбані у 2023 році для забезпечення безперебійної роботи» замінити на слова «</w:t>
      </w:r>
      <w:r w:rsidR="0004004C" w:rsidRPr="00D732AA">
        <w:rPr>
          <w:bCs/>
          <w:sz w:val="28"/>
          <w:szCs w:val="28"/>
          <w:lang w:val="uk-UA"/>
        </w:rPr>
        <w:t xml:space="preserve">Порядок часткового </w:t>
      </w:r>
      <w:r w:rsidR="00776C5B" w:rsidRPr="00D732AA">
        <w:rPr>
          <w:bCs/>
          <w:sz w:val="28"/>
          <w:szCs w:val="28"/>
          <w:lang w:val="uk-UA"/>
        </w:rPr>
        <w:t xml:space="preserve">відшкодування суб’єктам </w:t>
      </w:r>
      <w:r w:rsidR="00776C5B" w:rsidRPr="00D732AA">
        <w:rPr>
          <w:bCs/>
          <w:sz w:val="28"/>
          <w:szCs w:val="28"/>
          <w:lang w:val="uk-UA"/>
        </w:rPr>
        <w:lastRenderedPageBreak/>
        <w:t>господарювання вартості незалежних джерел електричної енергії, які придбані під час дії воєнного стану для забезпечення безперебійної роботи».</w:t>
      </w:r>
    </w:p>
    <w:p w:rsidR="002A3E8D" w:rsidRDefault="007223A4" w:rsidP="006D5D69">
      <w:pPr>
        <w:pStyle w:val="tj"/>
        <w:shd w:val="clear" w:color="auto" w:fill="FFFFFF"/>
        <w:tabs>
          <w:tab w:val="left" w:pos="284"/>
        </w:tabs>
        <w:spacing w:line="360" w:lineRule="atLeast"/>
        <w:ind w:firstLine="567"/>
        <w:jc w:val="both"/>
        <w:rPr>
          <w:bCs/>
          <w:sz w:val="28"/>
          <w:szCs w:val="28"/>
          <w:lang w:val="uk-UA"/>
        </w:rPr>
      </w:pPr>
      <w:r w:rsidRPr="00D732AA">
        <w:rPr>
          <w:bCs/>
          <w:sz w:val="28"/>
          <w:szCs w:val="28"/>
          <w:lang w:val="uk-UA"/>
        </w:rPr>
        <w:t>2. </w:t>
      </w:r>
      <w:proofErr w:type="spellStart"/>
      <w:r w:rsidR="00765BCB" w:rsidRPr="00D732AA">
        <w:rPr>
          <w:bCs/>
          <w:sz w:val="28"/>
          <w:szCs w:val="28"/>
          <w:lang w:val="uk-UA"/>
        </w:rPr>
        <w:t>Унести</w:t>
      </w:r>
      <w:proofErr w:type="spellEnd"/>
      <w:r w:rsidR="00765BCB" w:rsidRPr="00D732AA">
        <w:rPr>
          <w:bCs/>
          <w:sz w:val="28"/>
          <w:szCs w:val="28"/>
          <w:lang w:val="uk-UA"/>
        </w:rPr>
        <w:t xml:space="preserve"> зміни  до рішення Київської міської ради від 12 листопада 2019 року № 59/7632 «Про затвердження Комплексної міської цільової програми сприяння розвитку підприємництва, промисловості та споживчого ринку на 2019 - 2023 роки», згідно з додатком 1.</w:t>
      </w:r>
    </w:p>
    <w:p w:rsidR="000F1AB0" w:rsidRDefault="002A3E8D" w:rsidP="006D5D69">
      <w:pPr>
        <w:pStyle w:val="tj"/>
        <w:shd w:val="clear" w:color="auto" w:fill="FFFFFF"/>
        <w:tabs>
          <w:tab w:val="left" w:pos="284"/>
        </w:tabs>
        <w:spacing w:line="360" w:lineRule="atLeast"/>
        <w:ind w:firstLine="567"/>
        <w:jc w:val="both"/>
        <w:rPr>
          <w:bCs/>
          <w:sz w:val="28"/>
          <w:szCs w:val="28"/>
          <w:lang w:val="uk-UA"/>
        </w:rPr>
      </w:pPr>
      <w:r>
        <w:rPr>
          <w:bCs/>
          <w:sz w:val="28"/>
          <w:szCs w:val="28"/>
          <w:lang w:val="uk-UA"/>
        </w:rPr>
        <w:t>3. </w:t>
      </w:r>
      <w:r w:rsidR="000F1AB0" w:rsidRPr="00AC4EEA">
        <w:rPr>
          <w:bCs/>
          <w:sz w:val="28"/>
          <w:szCs w:val="28"/>
          <w:lang w:val="uk-UA"/>
        </w:rPr>
        <w:t xml:space="preserve">Затвердити </w:t>
      </w:r>
      <w:r w:rsidR="0004004C">
        <w:rPr>
          <w:bCs/>
          <w:sz w:val="28"/>
          <w:szCs w:val="28"/>
          <w:lang w:val="uk-UA"/>
        </w:rPr>
        <w:t>Порядок</w:t>
      </w:r>
      <w:r w:rsidR="001B212F" w:rsidRPr="001B212F">
        <w:rPr>
          <w:bCs/>
          <w:sz w:val="28"/>
          <w:szCs w:val="28"/>
          <w:lang w:val="uk-UA"/>
        </w:rPr>
        <w:t xml:space="preserve"> ча</w:t>
      </w:r>
      <w:r w:rsidR="0004004C">
        <w:rPr>
          <w:bCs/>
          <w:sz w:val="28"/>
          <w:szCs w:val="28"/>
          <w:lang w:val="uk-UA"/>
        </w:rPr>
        <w:t>сткового</w:t>
      </w:r>
      <w:r w:rsidR="001B212F" w:rsidRPr="001B212F">
        <w:rPr>
          <w:bCs/>
          <w:sz w:val="28"/>
          <w:szCs w:val="28"/>
          <w:lang w:val="uk-UA"/>
        </w:rPr>
        <w:t xml:space="preserve"> відшкодування </w:t>
      </w:r>
      <w:r w:rsidR="001B212F" w:rsidRPr="001B212F">
        <w:rPr>
          <w:bCs/>
          <w:color w:val="000000"/>
          <w:sz w:val="28"/>
          <w:szCs w:val="28"/>
          <w:lang w:val="uk-UA" w:eastAsia="uk-UA"/>
        </w:rPr>
        <w:t>суб’єктам господарювання</w:t>
      </w:r>
      <w:r w:rsidR="001B212F" w:rsidRPr="001B212F">
        <w:rPr>
          <w:bCs/>
          <w:sz w:val="28"/>
          <w:szCs w:val="28"/>
          <w:lang w:val="uk-UA"/>
        </w:rPr>
        <w:t xml:space="preserve"> вартості незалежних джерел </w:t>
      </w:r>
      <w:r w:rsidR="001B212F" w:rsidRPr="001B212F">
        <w:rPr>
          <w:bCs/>
          <w:color w:val="000000"/>
          <w:sz w:val="28"/>
          <w:szCs w:val="28"/>
          <w:lang w:val="uk-UA" w:eastAsia="uk-UA"/>
        </w:rPr>
        <w:t xml:space="preserve">електричної енергії, які придбані </w:t>
      </w:r>
      <w:r w:rsidR="009B6454" w:rsidRPr="009B6454">
        <w:rPr>
          <w:bCs/>
          <w:color w:val="000000"/>
          <w:sz w:val="28"/>
          <w:szCs w:val="28"/>
          <w:lang w:val="uk-UA" w:eastAsia="uk-UA"/>
        </w:rPr>
        <w:t>під час дії воєнного стану</w:t>
      </w:r>
      <w:r w:rsidR="001B212F" w:rsidRPr="001B212F">
        <w:rPr>
          <w:bCs/>
          <w:color w:val="000000"/>
          <w:sz w:val="28"/>
          <w:szCs w:val="28"/>
          <w:lang w:val="uk-UA" w:eastAsia="uk-UA"/>
        </w:rPr>
        <w:t xml:space="preserve"> для забезпечення безперебійної роботи</w:t>
      </w:r>
      <w:r w:rsidR="00765BCB">
        <w:rPr>
          <w:bCs/>
          <w:sz w:val="28"/>
          <w:szCs w:val="28"/>
          <w:lang w:val="uk-UA"/>
        </w:rPr>
        <w:t xml:space="preserve">, </w:t>
      </w:r>
      <w:r w:rsidR="00765BCB" w:rsidRPr="00D732AA">
        <w:rPr>
          <w:bCs/>
          <w:sz w:val="28"/>
          <w:szCs w:val="28"/>
          <w:lang w:val="uk-UA"/>
        </w:rPr>
        <w:t>згідно з додатком 2</w:t>
      </w:r>
      <w:r w:rsidR="000F1AB0" w:rsidRPr="00D732AA">
        <w:rPr>
          <w:bCs/>
          <w:sz w:val="28"/>
          <w:szCs w:val="28"/>
          <w:lang w:val="uk-UA"/>
        </w:rPr>
        <w:t>.</w:t>
      </w:r>
    </w:p>
    <w:p w:rsidR="004C5CB3" w:rsidRPr="004C5CB3" w:rsidRDefault="002A3E8D" w:rsidP="006D5D69">
      <w:pPr>
        <w:pStyle w:val="tj"/>
        <w:shd w:val="clear" w:color="auto" w:fill="FFFFFF"/>
        <w:tabs>
          <w:tab w:val="left" w:pos="284"/>
        </w:tabs>
        <w:spacing w:line="360" w:lineRule="atLeast"/>
        <w:ind w:firstLine="567"/>
        <w:jc w:val="both"/>
        <w:rPr>
          <w:bCs/>
          <w:sz w:val="28"/>
          <w:szCs w:val="28"/>
          <w:lang w:val="uk-UA"/>
        </w:rPr>
      </w:pPr>
      <w:r>
        <w:rPr>
          <w:bCs/>
          <w:sz w:val="28"/>
          <w:szCs w:val="28"/>
          <w:lang w:val="uk-UA"/>
        </w:rPr>
        <w:t>4</w:t>
      </w:r>
      <w:r w:rsidR="007223A4">
        <w:rPr>
          <w:bCs/>
          <w:sz w:val="28"/>
          <w:szCs w:val="28"/>
          <w:lang w:val="uk-UA"/>
        </w:rPr>
        <w:t>.</w:t>
      </w:r>
      <w:r w:rsidR="004C5CB3">
        <w:rPr>
          <w:bCs/>
          <w:sz w:val="28"/>
          <w:szCs w:val="28"/>
          <w:lang w:val="uk-UA"/>
        </w:rPr>
        <w:t xml:space="preserve"> </w:t>
      </w:r>
      <w:r w:rsidR="004C5CB3" w:rsidRPr="004C5CB3">
        <w:rPr>
          <w:bCs/>
          <w:sz w:val="28"/>
          <w:szCs w:val="28"/>
          <w:lang w:val="uk-UA"/>
        </w:rPr>
        <w:t xml:space="preserve">Доручити </w:t>
      </w:r>
      <w:r w:rsidR="005413BD" w:rsidRPr="00D732AA">
        <w:rPr>
          <w:bCs/>
          <w:sz w:val="28"/>
          <w:szCs w:val="28"/>
          <w:lang w:val="uk-UA"/>
        </w:rPr>
        <w:t xml:space="preserve">Департаменту </w:t>
      </w:r>
      <w:r w:rsidR="0076789B" w:rsidRPr="00D732AA">
        <w:rPr>
          <w:bCs/>
          <w:sz w:val="28"/>
          <w:szCs w:val="28"/>
          <w:lang w:val="uk-UA"/>
        </w:rPr>
        <w:t xml:space="preserve">промисловості та розвитку підприємництва </w:t>
      </w:r>
      <w:r w:rsidR="005413BD" w:rsidRPr="00D732AA">
        <w:rPr>
          <w:bCs/>
          <w:sz w:val="28"/>
          <w:szCs w:val="28"/>
          <w:lang w:val="uk-UA"/>
        </w:rPr>
        <w:t>виконавчого органу Київської міської ради (Київської міської державної адміністрації) у</w:t>
      </w:r>
      <w:r w:rsidR="005413BD" w:rsidRPr="005413BD">
        <w:rPr>
          <w:bCs/>
          <w:sz w:val="28"/>
          <w:szCs w:val="28"/>
          <w:lang w:val="uk-UA"/>
        </w:rPr>
        <w:t>творити Комісію</w:t>
      </w:r>
      <w:r w:rsidR="005413BD" w:rsidRPr="005413BD">
        <w:rPr>
          <w:b/>
          <w:bCs/>
          <w:sz w:val="28"/>
          <w:szCs w:val="28"/>
          <w:lang w:val="uk-UA"/>
        </w:rPr>
        <w:t xml:space="preserve"> </w:t>
      </w:r>
      <w:r w:rsidR="005413BD" w:rsidRPr="00D732AA">
        <w:rPr>
          <w:bCs/>
          <w:sz w:val="28"/>
          <w:szCs w:val="28"/>
          <w:lang w:val="uk-UA"/>
        </w:rPr>
        <w:t>з питань</w:t>
      </w:r>
      <w:r w:rsidR="005413BD" w:rsidRPr="005413BD">
        <w:rPr>
          <w:bCs/>
          <w:sz w:val="28"/>
          <w:szCs w:val="28"/>
          <w:lang w:val="uk-UA"/>
        </w:rPr>
        <w:t xml:space="preserve"> часткового відшкодування суб’єктам господарювання вартості незалежних джерел електричної енергії, які придбані під час дії воєнного стану для забезпечення безперебійної роботи.</w:t>
      </w:r>
    </w:p>
    <w:p w:rsidR="005413BD" w:rsidRDefault="002A3E8D" w:rsidP="006D5D69">
      <w:pPr>
        <w:pStyle w:val="tj"/>
        <w:shd w:val="clear" w:color="auto" w:fill="FFFFFF"/>
        <w:tabs>
          <w:tab w:val="left" w:pos="284"/>
        </w:tabs>
        <w:spacing w:before="0" w:beforeAutospacing="0" w:after="0" w:afterAutospacing="0" w:line="360" w:lineRule="atLeast"/>
        <w:ind w:firstLine="567"/>
        <w:jc w:val="both"/>
        <w:rPr>
          <w:color w:val="000000"/>
          <w:sz w:val="28"/>
          <w:szCs w:val="28"/>
          <w:lang w:val="uk-UA"/>
        </w:rPr>
      </w:pPr>
      <w:r>
        <w:rPr>
          <w:color w:val="000000"/>
          <w:sz w:val="28"/>
          <w:szCs w:val="28"/>
          <w:lang w:val="uk-UA"/>
        </w:rPr>
        <w:t>5</w:t>
      </w:r>
      <w:r w:rsidR="000F1AB0">
        <w:rPr>
          <w:color w:val="000000"/>
          <w:sz w:val="28"/>
          <w:szCs w:val="28"/>
          <w:lang w:val="uk-UA"/>
        </w:rPr>
        <w:t xml:space="preserve">. </w:t>
      </w:r>
      <w:r w:rsidR="005413BD" w:rsidRPr="005413BD">
        <w:rPr>
          <w:color w:val="000000"/>
          <w:sz w:val="28"/>
          <w:szCs w:val="28"/>
          <w:lang w:val="uk-UA"/>
        </w:rPr>
        <w:t>Це рішення діє на  період воєнного стану на території України та протягом шести місяців з дня його припинення.</w:t>
      </w:r>
    </w:p>
    <w:p w:rsidR="005413BD" w:rsidRDefault="005413BD" w:rsidP="006D5D69">
      <w:pPr>
        <w:pStyle w:val="tj"/>
        <w:shd w:val="clear" w:color="auto" w:fill="FFFFFF"/>
        <w:tabs>
          <w:tab w:val="left" w:pos="284"/>
        </w:tabs>
        <w:spacing w:before="0" w:beforeAutospacing="0" w:after="0" w:afterAutospacing="0" w:line="360" w:lineRule="atLeast"/>
        <w:ind w:firstLine="567"/>
        <w:jc w:val="both"/>
        <w:rPr>
          <w:color w:val="000000"/>
          <w:sz w:val="28"/>
          <w:szCs w:val="28"/>
          <w:lang w:val="uk-UA"/>
        </w:rPr>
      </w:pPr>
    </w:p>
    <w:p w:rsidR="000F1AB0" w:rsidRDefault="002A3E8D" w:rsidP="006D5D69">
      <w:pPr>
        <w:pStyle w:val="tj"/>
        <w:shd w:val="clear" w:color="auto" w:fill="FFFFFF"/>
        <w:tabs>
          <w:tab w:val="left" w:pos="284"/>
        </w:tabs>
        <w:spacing w:before="0" w:beforeAutospacing="0" w:after="0" w:afterAutospacing="0" w:line="360" w:lineRule="atLeast"/>
        <w:ind w:firstLine="567"/>
        <w:jc w:val="both"/>
        <w:rPr>
          <w:color w:val="000000"/>
          <w:sz w:val="28"/>
          <w:szCs w:val="28"/>
          <w:lang w:val="uk-UA"/>
        </w:rPr>
      </w:pPr>
      <w:r>
        <w:rPr>
          <w:color w:val="000000"/>
          <w:sz w:val="28"/>
          <w:szCs w:val="28"/>
          <w:lang w:val="uk-UA"/>
        </w:rPr>
        <w:t>6</w:t>
      </w:r>
      <w:r w:rsidR="005413BD">
        <w:rPr>
          <w:color w:val="000000"/>
          <w:sz w:val="28"/>
          <w:szCs w:val="28"/>
          <w:lang w:val="uk-UA"/>
        </w:rPr>
        <w:t xml:space="preserve">. </w:t>
      </w:r>
      <w:r w:rsidR="000F1AB0">
        <w:rPr>
          <w:color w:val="000000"/>
          <w:sz w:val="28"/>
          <w:szCs w:val="28"/>
          <w:lang w:val="uk-UA"/>
        </w:rPr>
        <w:t>Оприлюднити це рішення в установленому порядку.</w:t>
      </w:r>
    </w:p>
    <w:p w:rsidR="000F1AB0" w:rsidRPr="00EA0CFF" w:rsidRDefault="002A3E8D" w:rsidP="006D5D69">
      <w:pPr>
        <w:pStyle w:val="tj"/>
        <w:shd w:val="clear" w:color="auto" w:fill="FFFFFF"/>
        <w:tabs>
          <w:tab w:val="left" w:pos="284"/>
        </w:tabs>
        <w:spacing w:line="360" w:lineRule="atLeast"/>
        <w:ind w:firstLine="567"/>
        <w:jc w:val="both"/>
        <w:rPr>
          <w:color w:val="000000"/>
          <w:sz w:val="28"/>
          <w:szCs w:val="28"/>
          <w:lang w:val="uk-UA"/>
        </w:rPr>
      </w:pPr>
      <w:r>
        <w:rPr>
          <w:color w:val="000000"/>
          <w:sz w:val="28"/>
          <w:szCs w:val="28"/>
          <w:lang w:val="uk-UA"/>
        </w:rPr>
        <w:t>7</w:t>
      </w:r>
      <w:r w:rsidR="000F1AB0">
        <w:rPr>
          <w:color w:val="000000"/>
          <w:sz w:val="28"/>
          <w:szCs w:val="28"/>
          <w:lang w:val="uk-UA"/>
        </w:rPr>
        <w:t xml:space="preserve">. </w:t>
      </w:r>
      <w:r w:rsidR="000F1AB0" w:rsidRPr="00EA0CFF">
        <w:rPr>
          <w:color w:val="000000"/>
          <w:sz w:val="28"/>
          <w:szCs w:val="28"/>
          <w:lang w:val="uk-UA"/>
        </w:rPr>
        <w:t>Контроль за виконанням цього рішення покласти на постійну комісію Київської міської ради з питань підприємництва,  промисловості та міського благоустрою та на  постійну комісію Київської міської ради з питань бюджету та соціально-економічного розвитку.</w:t>
      </w:r>
    </w:p>
    <w:p w:rsidR="000F1AB0" w:rsidRPr="00C36E22" w:rsidRDefault="000F1AB0" w:rsidP="000F1AB0">
      <w:pPr>
        <w:ind w:firstLine="709"/>
        <w:jc w:val="both"/>
        <w:rPr>
          <w:rFonts w:eastAsia="Calibri"/>
          <w:sz w:val="28"/>
          <w:szCs w:val="28"/>
        </w:rPr>
      </w:pPr>
    </w:p>
    <w:p w:rsidR="000F1AB0" w:rsidRDefault="000F1AB0" w:rsidP="000F1AB0">
      <w:pPr>
        <w:ind w:firstLine="709"/>
        <w:jc w:val="both"/>
        <w:rPr>
          <w:rFonts w:eastAsia="Calibri"/>
          <w:sz w:val="28"/>
          <w:szCs w:val="28"/>
        </w:rPr>
      </w:pPr>
      <w:r w:rsidRPr="00C36E22">
        <w:rPr>
          <w:rFonts w:eastAsia="Calibri"/>
          <w:sz w:val="28"/>
          <w:szCs w:val="28"/>
        </w:rPr>
        <w:t xml:space="preserve">Київський міський голова                                             </w:t>
      </w:r>
      <w:r w:rsidR="006D5D69">
        <w:rPr>
          <w:rFonts w:eastAsia="Calibri"/>
          <w:sz w:val="28"/>
          <w:szCs w:val="28"/>
        </w:rPr>
        <w:t xml:space="preserve">    </w:t>
      </w:r>
      <w:r w:rsidRPr="00C36E22">
        <w:rPr>
          <w:rFonts w:eastAsia="Calibri"/>
          <w:sz w:val="28"/>
          <w:szCs w:val="28"/>
        </w:rPr>
        <w:t>Віталій  КЛИЧКО</w:t>
      </w:r>
      <w:bookmarkStart w:id="1" w:name="19"/>
      <w:bookmarkEnd w:id="1"/>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tbl>
      <w:tblPr>
        <w:tblW w:w="10348" w:type="dxa"/>
        <w:tblInd w:w="-709" w:type="dxa"/>
        <w:tblLook w:val="00A0" w:firstRow="1" w:lastRow="0" w:firstColumn="1" w:lastColumn="0" w:noHBand="0" w:noVBand="0"/>
      </w:tblPr>
      <w:tblGrid>
        <w:gridCol w:w="5495"/>
        <w:gridCol w:w="1026"/>
        <w:gridCol w:w="3827"/>
      </w:tblGrid>
      <w:tr w:rsidR="0067771E" w:rsidRPr="002A37C0" w:rsidTr="0067771E">
        <w:tc>
          <w:tcPr>
            <w:tcW w:w="5495" w:type="dxa"/>
          </w:tcPr>
          <w:p w:rsidR="0067771E" w:rsidRPr="0044630B" w:rsidRDefault="0067771E" w:rsidP="00BE373F">
            <w:pPr>
              <w:rPr>
                <w:color w:val="000000"/>
                <w:sz w:val="28"/>
                <w:szCs w:val="28"/>
              </w:rPr>
            </w:pPr>
            <w:r w:rsidRPr="0044630B">
              <w:rPr>
                <w:color w:val="000000"/>
                <w:sz w:val="28"/>
                <w:szCs w:val="28"/>
              </w:rPr>
              <w:t>ПОДАННЯ:</w:t>
            </w:r>
          </w:p>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r w:rsidRPr="0044630B">
              <w:rPr>
                <w:color w:val="000000"/>
                <w:sz w:val="28"/>
                <w:szCs w:val="28"/>
              </w:rPr>
              <w:t>Виконувач обов’язків директора Департаменту промисловості та розвитку підприємництва виконавчого органу Київської міської ради (Київської міської державної адміністрації)</w:t>
            </w: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p w:rsidR="0067771E" w:rsidRPr="0044630B" w:rsidRDefault="0067771E" w:rsidP="00BE373F">
            <w:pPr>
              <w:rPr>
                <w:color w:val="000000"/>
                <w:sz w:val="28"/>
                <w:szCs w:val="28"/>
              </w:rPr>
            </w:pPr>
          </w:p>
          <w:p w:rsidR="0067771E" w:rsidRPr="0044630B" w:rsidRDefault="0067771E" w:rsidP="00BE373F">
            <w:pPr>
              <w:rPr>
                <w:color w:val="000000"/>
                <w:sz w:val="28"/>
                <w:szCs w:val="28"/>
              </w:rPr>
            </w:pPr>
          </w:p>
          <w:p w:rsidR="0067771E" w:rsidRPr="0044630B" w:rsidRDefault="0067771E" w:rsidP="00BE373F">
            <w:pPr>
              <w:rPr>
                <w:color w:val="000000"/>
                <w:sz w:val="28"/>
                <w:szCs w:val="28"/>
              </w:rPr>
            </w:pPr>
            <w:r w:rsidRPr="0044630B">
              <w:rPr>
                <w:color w:val="000000"/>
                <w:sz w:val="28"/>
                <w:szCs w:val="28"/>
              </w:rPr>
              <w:t>Володимир КОСТІКОВ</w:t>
            </w:r>
          </w:p>
        </w:tc>
      </w:tr>
      <w:tr w:rsidR="0067771E" w:rsidRPr="002A37C0" w:rsidTr="0067771E">
        <w:trPr>
          <w:trHeight w:val="363"/>
        </w:trPr>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r w:rsidRPr="0044630B">
              <w:rPr>
                <w:color w:val="000000"/>
                <w:sz w:val="28"/>
                <w:szCs w:val="28"/>
              </w:rPr>
              <w:t>Начальник  юридичного відділу Департаменту промисловості та розвитку підприємництва виконавчого органу Київської міської ради (Київської міської державної адміністрації)</w:t>
            </w: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p w:rsidR="0067771E" w:rsidRPr="0044630B" w:rsidRDefault="0067771E" w:rsidP="00BE373F">
            <w:pPr>
              <w:rPr>
                <w:color w:val="000000"/>
                <w:sz w:val="28"/>
                <w:szCs w:val="28"/>
              </w:rPr>
            </w:pPr>
          </w:p>
          <w:p w:rsidR="0067771E" w:rsidRPr="0044630B" w:rsidRDefault="0067771E" w:rsidP="00BE373F">
            <w:pPr>
              <w:rPr>
                <w:color w:val="000000"/>
                <w:sz w:val="28"/>
                <w:szCs w:val="28"/>
              </w:rPr>
            </w:pPr>
          </w:p>
          <w:p w:rsidR="0067771E" w:rsidRPr="0044630B" w:rsidRDefault="0067771E" w:rsidP="00BE373F">
            <w:pPr>
              <w:rPr>
                <w:color w:val="000000"/>
                <w:sz w:val="28"/>
                <w:szCs w:val="28"/>
              </w:rPr>
            </w:pPr>
            <w:r w:rsidRPr="0044630B">
              <w:rPr>
                <w:color w:val="000000"/>
                <w:sz w:val="28"/>
                <w:szCs w:val="28"/>
              </w:rPr>
              <w:t>Анастасія ОВЧАРЕНКО</w:t>
            </w:r>
          </w:p>
        </w:tc>
      </w:tr>
      <w:tr w:rsidR="0067771E" w:rsidRPr="002A37C0" w:rsidTr="0067771E">
        <w:trPr>
          <w:trHeight w:val="287"/>
        </w:trPr>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r w:rsidRPr="0044630B">
              <w:rPr>
                <w:color w:val="000000"/>
                <w:sz w:val="28"/>
                <w:szCs w:val="28"/>
              </w:rPr>
              <w:t>ПОГОДЖЕНО:</w:t>
            </w:r>
          </w:p>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r w:rsidRPr="0044630B">
              <w:rPr>
                <w:color w:val="000000"/>
                <w:sz w:val="28"/>
                <w:szCs w:val="28"/>
              </w:rPr>
              <w:t>Заступник голови Київської міської державної адміністрації</w:t>
            </w: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p w:rsidR="0067771E" w:rsidRPr="0044630B" w:rsidRDefault="0067771E" w:rsidP="00BE373F">
            <w:pPr>
              <w:rPr>
                <w:color w:val="000000"/>
                <w:sz w:val="28"/>
                <w:szCs w:val="28"/>
              </w:rPr>
            </w:pPr>
            <w:r w:rsidRPr="0044630B">
              <w:rPr>
                <w:color w:val="000000"/>
                <w:sz w:val="28"/>
                <w:szCs w:val="28"/>
              </w:rPr>
              <w:t>Валентин МОНДРИЇВСЬКИЙ</w:t>
            </w: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tcPr>
          <w:p w:rsidR="0067771E" w:rsidRPr="0044630B" w:rsidRDefault="0067771E" w:rsidP="00BE373F">
            <w:pPr>
              <w:rPr>
                <w:color w:val="000000"/>
                <w:sz w:val="28"/>
                <w:szCs w:val="28"/>
              </w:rPr>
            </w:pPr>
          </w:p>
        </w:tc>
        <w:tc>
          <w:tcPr>
            <w:tcW w:w="1026" w:type="dxa"/>
          </w:tcPr>
          <w:p w:rsidR="0067771E" w:rsidRPr="0044630B" w:rsidRDefault="0067771E" w:rsidP="00BE373F">
            <w:pPr>
              <w:rPr>
                <w:color w:val="000000"/>
                <w:sz w:val="28"/>
                <w:szCs w:val="28"/>
              </w:rPr>
            </w:pPr>
          </w:p>
        </w:tc>
        <w:tc>
          <w:tcPr>
            <w:tcW w:w="3827" w:type="dxa"/>
          </w:tcPr>
          <w:p w:rsidR="0067771E" w:rsidRPr="0044630B" w:rsidRDefault="0067771E" w:rsidP="00BE373F">
            <w:pPr>
              <w:rPr>
                <w:color w:val="000000"/>
                <w:sz w:val="28"/>
                <w:szCs w:val="28"/>
              </w:rPr>
            </w:pPr>
          </w:p>
        </w:tc>
      </w:tr>
      <w:tr w:rsidR="0067771E" w:rsidRPr="002A37C0" w:rsidTr="0067771E">
        <w:tc>
          <w:tcPr>
            <w:tcW w:w="5495" w:type="dxa"/>
            <w:shd w:val="clear" w:color="auto" w:fill="auto"/>
          </w:tcPr>
          <w:p w:rsidR="0067771E" w:rsidRPr="0044630B" w:rsidRDefault="0067771E" w:rsidP="00BE373F">
            <w:pPr>
              <w:rPr>
                <w:rFonts w:eastAsia="Calibri"/>
                <w:sz w:val="28"/>
                <w:szCs w:val="28"/>
              </w:rPr>
            </w:pPr>
          </w:p>
        </w:tc>
        <w:tc>
          <w:tcPr>
            <w:tcW w:w="1026" w:type="dxa"/>
            <w:shd w:val="clear" w:color="auto" w:fill="auto"/>
          </w:tcPr>
          <w:p w:rsidR="0067771E" w:rsidRPr="0044630B" w:rsidRDefault="0067771E" w:rsidP="00BE373F">
            <w:pPr>
              <w:rPr>
                <w:rFonts w:eastAsia="Calibri"/>
                <w:sz w:val="28"/>
                <w:szCs w:val="28"/>
              </w:rPr>
            </w:pPr>
          </w:p>
        </w:tc>
        <w:tc>
          <w:tcPr>
            <w:tcW w:w="3827" w:type="dxa"/>
            <w:shd w:val="clear" w:color="auto" w:fill="auto"/>
          </w:tcPr>
          <w:p w:rsidR="0067771E" w:rsidRPr="0044630B" w:rsidRDefault="0067771E" w:rsidP="00BE373F">
            <w:pPr>
              <w:rPr>
                <w:rFonts w:eastAsia="Calibri"/>
                <w:sz w:val="28"/>
                <w:szCs w:val="28"/>
              </w:rPr>
            </w:pPr>
          </w:p>
        </w:tc>
      </w:tr>
    </w:tbl>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p w:rsidR="0067771E" w:rsidRDefault="0067771E" w:rsidP="000F1AB0">
      <w:pPr>
        <w:ind w:firstLine="709"/>
        <w:jc w:val="both"/>
        <w:rPr>
          <w:rFonts w:eastAsia="Calibri"/>
          <w:sz w:val="28"/>
          <w:szCs w:val="28"/>
        </w:rPr>
      </w:pPr>
    </w:p>
    <w:tbl>
      <w:tblPr>
        <w:tblW w:w="10456" w:type="dxa"/>
        <w:tblInd w:w="-709" w:type="dxa"/>
        <w:tblLook w:val="00A0" w:firstRow="1" w:lastRow="0" w:firstColumn="1" w:lastColumn="0" w:noHBand="0" w:noVBand="0"/>
      </w:tblPr>
      <w:tblGrid>
        <w:gridCol w:w="5495"/>
        <w:gridCol w:w="1026"/>
        <w:gridCol w:w="3935"/>
      </w:tblGrid>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lastRenderedPageBreak/>
              <w:t>ПОДАННЯ:</w:t>
            </w:r>
          </w:p>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Виконувач обов’язків директора Департаменту промисловості та розвитку підприємництва виконавчого органу Київської міської ради (Київської міської державної адміністрації)</w:t>
            </w: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p w:rsidR="000F1AB0" w:rsidRPr="0044630B" w:rsidRDefault="000F1AB0" w:rsidP="00C44272">
            <w:pPr>
              <w:rPr>
                <w:color w:val="000000"/>
                <w:sz w:val="28"/>
                <w:szCs w:val="28"/>
              </w:rPr>
            </w:pPr>
          </w:p>
          <w:p w:rsidR="000F1AB0" w:rsidRPr="0044630B" w:rsidRDefault="000F1AB0" w:rsidP="00C44272">
            <w:pPr>
              <w:rPr>
                <w:color w:val="000000"/>
                <w:sz w:val="28"/>
                <w:szCs w:val="28"/>
              </w:rPr>
            </w:pPr>
          </w:p>
          <w:p w:rsidR="000F1AB0" w:rsidRPr="0044630B" w:rsidRDefault="000F1AB0" w:rsidP="00C44272">
            <w:pPr>
              <w:rPr>
                <w:color w:val="000000"/>
                <w:sz w:val="28"/>
                <w:szCs w:val="28"/>
              </w:rPr>
            </w:pPr>
            <w:r w:rsidRPr="0044630B">
              <w:rPr>
                <w:color w:val="000000"/>
                <w:sz w:val="28"/>
                <w:szCs w:val="28"/>
              </w:rPr>
              <w:t>Володимир КОСТІКОВ</w:t>
            </w:r>
          </w:p>
        </w:tc>
      </w:tr>
      <w:tr w:rsidR="000F1AB0" w:rsidRPr="002A37C0" w:rsidTr="001509F7">
        <w:trPr>
          <w:trHeight w:val="363"/>
        </w:trPr>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Начальник  юридичного відділу Департаменту промисловості та розвитку підприємництва виконавчого органу Київської міської ради (Київської міської державної адміністрації)</w:t>
            </w: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p w:rsidR="000F1AB0" w:rsidRPr="0044630B" w:rsidRDefault="000F1AB0" w:rsidP="00C44272">
            <w:pPr>
              <w:rPr>
                <w:color w:val="000000"/>
                <w:sz w:val="28"/>
                <w:szCs w:val="28"/>
              </w:rPr>
            </w:pPr>
          </w:p>
          <w:p w:rsidR="000F1AB0" w:rsidRPr="0044630B" w:rsidRDefault="000F1AB0" w:rsidP="00C44272">
            <w:pPr>
              <w:rPr>
                <w:color w:val="000000"/>
                <w:sz w:val="28"/>
                <w:szCs w:val="28"/>
              </w:rPr>
            </w:pPr>
          </w:p>
          <w:p w:rsidR="000F1AB0" w:rsidRPr="0044630B" w:rsidRDefault="000F1AB0" w:rsidP="00C44272">
            <w:pPr>
              <w:rPr>
                <w:color w:val="000000"/>
                <w:sz w:val="28"/>
                <w:szCs w:val="28"/>
              </w:rPr>
            </w:pPr>
            <w:r w:rsidRPr="0044630B">
              <w:rPr>
                <w:color w:val="000000"/>
                <w:sz w:val="28"/>
                <w:szCs w:val="28"/>
              </w:rPr>
              <w:t>Анастасія ОВЧАРЕНКО</w:t>
            </w:r>
          </w:p>
        </w:tc>
      </w:tr>
      <w:tr w:rsidR="000F1AB0" w:rsidRPr="002A37C0" w:rsidTr="001509F7">
        <w:trPr>
          <w:trHeight w:val="287"/>
        </w:trPr>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ПОГОДЖЕНО:</w:t>
            </w:r>
          </w:p>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Заступник голови Київської міської державної адміністрації</w:t>
            </w: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p w:rsidR="000F1AB0" w:rsidRPr="0044630B" w:rsidRDefault="000F1AB0" w:rsidP="00C44272">
            <w:pPr>
              <w:rPr>
                <w:color w:val="000000"/>
                <w:sz w:val="28"/>
                <w:szCs w:val="28"/>
              </w:rPr>
            </w:pPr>
            <w:r w:rsidRPr="0044630B">
              <w:rPr>
                <w:color w:val="000000"/>
                <w:sz w:val="28"/>
                <w:szCs w:val="28"/>
              </w:rPr>
              <w:t>Валентин МОНДРИЇВСЬКИЙ</w:t>
            </w:r>
          </w:p>
        </w:tc>
      </w:tr>
      <w:tr w:rsidR="000F1AB0" w:rsidRPr="002A37C0" w:rsidTr="001509F7">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Постійна комісія Київської міської ради з питань бюджету та соціально-економічного розвитку</w:t>
            </w: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Голова</w:t>
            </w: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r w:rsidRPr="0044630B">
              <w:rPr>
                <w:color w:val="000000"/>
                <w:sz w:val="28"/>
                <w:szCs w:val="28"/>
              </w:rPr>
              <w:t>Андрій ВІТРЕНКО</w:t>
            </w:r>
          </w:p>
        </w:tc>
      </w:tr>
      <w:tr w:rsidR="000F1AB0" w:rsidRPr="002A37C0" w:rsidTr="001509F7">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Секретар</w:t>
            </w:r>
          </w:p>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r w:rsidRPr="0044630B">
              <w:rPr>
                <w:color w:val="000000"/>
                <w:sz w:val="28"/>
                <w:szCs w:val="28"/>
              </w:rPr>
              <w:t>Владислав АНДРОНОВ</w:t>
            </w: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Постійна комісія Київської міської ради з питань підприємництва та промисловості та міського благоустрою</w:t>
            </w: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Голова</w:t>
            </w: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r w:rsidRPr="0044630B">
              <w:rPr>
                <w:color w:val="000000"/>
                <w:sz w:val="28"/>
                <w:szCs w:val="28"/>
              </w:rPr>
              <w:t>Владислав ТРУБІЦИН</w:t>
            </w:r>
          </w:p>
        </w:tc>
      </w:tr>
      <w:tr w:rsidR="000F1AB0" w:rsidRPr="002A37C0" w:rsidTr="001509F7">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tcPr>
          <w:p w:rsidR="000F1AB0" w:rsidRPr="0044630B" w:rsidRDefault="000F1AB0" w:rsidP="00C44272">
            <w:pPr>
              <w:rPr>
                <w:color w:val="000000"/>
                <w:sz w:val="28"/>
                <w:szCs w:val="28"/>
              </w:rPr>
            </w:pPr>
            <w:r w:rsidRPr="0044630B">
              <w:rPr>
                <w:color w:val="000000"/>
                <w:sz w:val="28"/>
                <w:szCs w:val="28"/>
              </w:rPr>
              <w:t>Секретар</w:t>
            </w:r>
          </w:p>
        </w:tc>
        <w:tc>
          <w:tcPr>
            <w:tcW w:w="1026" w:type="dxa"/>
          </w:tcPr>
          <w:p w:rsidR="000F1AB0" w:rsidRPr="0044630B" w:rsidRDefault="000F1AB0" w:rsidP="00C44272">
            <w:pPr>
              <w:rPr>
                <w:color w:val="000000"/>
                <w:sz w:val="28"/>
                <w:szCs w:val="28"/>
              </w:rPr>
            </w:pPr>
          </w:p>
        </w:tc>
        <w:tc>
          <w:tcPr>
            <w:tcW w:w="3935" w:type="dxa"/>
          </w:tcPr>
          <w:p w:rsidR="000F1AB0" w:rsidRPr="0044630B" w:rsidRDefault="002A3E8D" w:rsidP="00C44272">
            <w:pPr>
              <w:rPr>
                <w:color w:val="000000"/>
                <w:sz w:val="28"/>
                <w:szCs w:val="28"/>
              </w:rPr>
            </w:pPr>
            <w:r w:rsidRPr="00D732AA">
              <w:rPr>
                <w:color w:val="000000"/>
                <w:sz w:val="28"/>
                <w:szCs w:val="28"/>
              </w:rPr>
              <w:t>Василь ПОПАТ</w:t>
            </w:r>
            <w:r w:rsidR="000F1AB0" w:rsidRPr="00D732AA">
              <w:rPr>
                <w:color w:val="000000"/>
                <w:sz w:val="28"/>
                <w:szCs w:val="28"/>
              </w:rPr>
              <w:t>ЕНКО</w:t>
            </w:r>
          </w:p>
        </w:tc>
      </w:tr>
      <w:tr w:rsidR="000F1AB0" w:rsidRPr="002A37C0" w:rsidTr="001509F7">
        <w:tc>
          <w:tcPr>
            <w:tcW w:w="5495" w:type="dxa"/>
          </w:tcPr>
          <w:p w:rsidR="000F1AB0" w:rsidRPr="0044630B" w:rsidRDefault="000F1AB0" w:rsidP="00C44272">
            <w:pPr>
              <w:rPr>
                <w:color w:val="000000"/>
                <w:sz w:val="28"/>
                <w:szCs w:val="28"/>
              </w:rPr>
            </w:pPr>
          </w:p>
        </w:tc>
        <w:tc>
          <w:tcPr>
            <w:tcW w:w="1026" w:type="dxa"/>
          </w:tcPr>
          <w:p w:rsidR="000F1AB0" w:rsidRPr="0044630B" w:rsidRDefault="000F1AB0" w:rsidP="00C44272">
            <w:pPr>
              <w:rPr>
                <w:color w:val="000000"/>
                <w:sz w:val="28"/>
                <w:szCs w:val="28"/>
              </w:rPr>
            </w:pPr>
          </w:p>
        </w:tc>
        <w:tc>
          <w:tcPr>
            <w:tcW w:w="3935" w:type="dxa"/>
          </w:tcPr>
          <w:p w:rsidR="000F1AB0" w:rsidRPr="0044630B" w:rsidRDefault="000F1AB0" w:rsidP="00C44272">
            <w:pPr>
              <w:rPr>
                <w:color w:val="000000"/>
                <w:sz w:val="28"/>
                <w:szCs w:val="28"/>
              </w:rPr>
            </w:pPr>
          </w:p>
        </w:tc>
      </w:tr>
      <w:tr w:rsidR="000F1AB0" w:rsidRPr="002A37C0" w:rsidTr="001509F7">
        <w:tc>
          <w:tcPr>
            <w:tcW w:w="5495" w:type="dxa"/>
            <w:shd w:val="clear" w:color="auto" w:fill="auto"/>
          </w:tcPr>
          <w:p w:rsidR="000F1AB0" w:rsidRPr="0044630B" w:rsidRDefault="000F1AB0" w:rsidP="00C44272">
            <w:pPr>
              <w:rPr>
                <w:rFonts w:eastAsia="Calibri"/>
                <w:sz w:val="28"/>
                <w:szCs w:val="28"/>
              </w:rPr>
            </w:pPr>
            <w:r w:rsidRPr="0044630B">
              <w:rPr>
                <w:rFonts w:eastAsia="Calibri"/>
                <w:sz w:val="28"/>
                <w:szCs w:val="28"/>
              </w:rPr>
              <w:t>Виконувач обов’язків начальника управління правового забезпечення діяльності Київської міської ради секретаріату Київської міської ради</w:t>
            </w:r>
          </w:p>
        </w:tc>
        <w:tc>
          <w:tcPr>
            <w:tcW w:w="1026" w:type="dxa"/>
            <w:shd w:val="clear" w:color="auto" w:fill="auto"/>
          </w:tcPr>
          <w:p w:rsidR="000F1AB0" w:rsidRPr="0044630B" w:rsidRDefault="000F1AB0" w:rsidP="00C44272">
            <w:pPr>
              <w:rPr>
                <w:rFonts w:eastAsia="Calibri"/>
                <w:sz w:val="28"/>
                <w:szCs w:val="28"/>
              </w:rPr>
            </w:pPr>
          </w:p>
        </w:tc>
        <w:tc>
          <w:tcPr>
            <w:tcW w:w="3935" w:type="dxa"/>
            <w:shd w:val="clear" w:color="auto" w:fill="auto"/>
          </w:tcPr>
          <w:p w:rsidR="000F1AB0" w:rsidRPr="0044630B" w:rsidRDefault="000F1AB0" w:rsidP="00C44272">
            <w:pPr>
              <w:rPr>
                <w:rFonts w:eastAsia="Calibri"/>
                <w:sz w:val="28"/>
                <w:szCs w:val="28"/>
              </w:rPr>
            </w:pPr>
          </w:p>
          <w:p w:rsidR="000F1AB0" w:rsidRPr="0044630B" w:rsidRDefault="000F1AB0" w:rsidP="00C44272">
            <w:pPr>
              <w:rPr>
                <w:sz w:val="28"/>
                <w:szCs w:val="28"/>
                <w:shd w:val="clear" w:color="auto" w:fill="FFFFFF"/>
              </w:rPr>
            </w:pPr>
          </w:p>
          <w:p w:rsidR="000F1AB0" w:rsidRPr="0044630B" w:rsidRDefault="000F1AB0" w:rsidP="00C44272">
            <w:pPr>
              <w:rPr>
                <w:rFonts w:eastAsia="Calibri"/>
                <w:sz w:val="28"/>
                <w:szCs w:val="28"/>
              </w:rPr>
            </w:pPr>
            <w:r w:rsidRPr="0044630B">
              <w:rPr>
                <w:sz w:val="28"/>
                <w:szCs w:val="28"/>
                <w:shd w:val="clear" w:color="auto" w:fill="FFFFFF"/>
              </w:rPr>
              <w:t xml:space="preserve">Валентина ПОЛОЖИШНИК </w:t>
            </w:r>
          </w:p>
        </w:tc>
      </w:tr>
    </w:tbl>
    <w:p w:rsidR="00765BCB" w:rsidRDefault="00765BCB" w:rsidP="00765BCB">
      <w:pPr>
        <w:rPr>
          <w:color w:val="000000"/>
          <w:szCs w:val="28"/>
        </w:rPr>
      </w:pPr>
    </w:p>
    <w:p w:rsidR="00765BCB" w:rsidRDefault="00765BCB" w:rsidP="001509F7">
      <w:pPr>
        <w:rPr>
          <w:color w:val="000000"/>
          <w:szCs w:val="28"/>
        </w:rPr>
      </w:pPr>
      <w:r>
        <w:rPr>
          <w:color w:val="000000"/>
          <w:szCs w:val="28"/>
        </w:rPr>
        <w:t xml:space="preserve">                                                                                                       </w:t>
      </w:r>
    </w:p>
    <w:p w:rsidR="00765BCB" w:rsidRDefault="00765BCB" w:rsidP="000F1AB0">
      <w:pPr>
        <w:rPr>
          <w:color w:val="000000"/>
          <w:szCs w:val="28"/>
        </w:rPr>
      </w:pPr>
    </w:p>
    <w:p w:rsidR="00765BCB" w:rsidRDefault="00765BCB" w:rsidP="00765BCB">
      <w:pPr>
        <w:rPr>
          <w:color w:val="000000"/>
          <w:szCs w:val="28"/>
        </w:rPr>
      </w:pPr>
    </w:p>
    <w:p w:rsidR="00765BCB" w:rsidRDefault="00765BCB" w:rsidP="00765BCB">
      <w:pPr>
        <w:rPr>
          <w:color w:val="000000"/>
          <w:szCs w:val="28"/>
        </w:rPr>
      </w:pPr>
    </w:p>
    <w:p w:rsidR="00765BCB" w:rsidRDefault="00765BCB" w:rsidP="00765BCB">
      <w:pPr>
        <w:rPr>
          <w:color w:val="000000"/>
          <w:szCs w:val="28"/>
        </w:rPr>
      </w:pPr>
    </w:p>
    <w:p w:rsidR="00765BCB" w:rsidRDefault="00765BCB" w:rsidP="00765BCB">
      <w:pPr>
        <w:rPr>
          <w:color w:val="000000"/>
          <w:szCs w:val="28"/>
        </w:rPr>
      </w:pPr>
    </w:p>
    <w:p w:rsidR="0067771E" w:rsidRDefault="001509F7" w:rsidP="001509F7">
      <w:pPr>
        <w:rPr>
          <w:sz w:val="28"/>
          <w:szCs w:val="28"/>
        </w:rPr>
      </w:pPr>
      <w:r>
        <w:rPr>
          <w:sz w:val="28"/>
          <w:szCs w:val="28"/>
        </w:rPr>
        <w:t xml:space="preserve">                                                                      </w:t>
      </w:r>
    </w:p>
    <w:p w:rsidR="001509F7" w:rsidRPr="00D732AA" w:rsidRDefault="0067771E" w:rsidP="001509F7">
      <w:pPr>
        <w:rPr>
          <w:sz w:val="28"/>
          <w:szCs w:val="28"/>
        </w:rPr>
      </w:pPr>
      <w:r>
        <w:rPr>
          <w:sz w:val="28"/>
          <w:szCs w:val="28"/>
        </w:rPr>
        <w:lastRenderedPageBreak/>
        <w:t xml:space="preserve">                                                                      </w:t>
      </w:r>
      <w:r w:rsidR="001509F7" w:rsidRPr="00D732AA">
        <w:rPr>
          <w:sz w:val="28"/>
          <w:szCs w:val="28"/>
        </w:rPr>
        <w:t>Додаток 1</w:t>
      </w:r>
    </w:p>
    <w:p w:rsidR="001509F7" w:rsidRPr="00D732AA" w:rsidRDefault="001509F7" w:rsidP="001509F7">
      <w:pPr>
        <w:rPr>
          <w:sz w:val="28"/>
          <w:szCs w:val="28"/>
        </w:rPr>
      </w:pPr>
      <w:r w:rsidRPr="00D732AA">
        <w:rPr>
          <w:sz w:val="28"/>
          <w:szCs w:val="28"/>
        </w:rPr>
        <w:t xml:space="preserve">                                                                      до  рішення Київської міської ради</w:t>
      </w:r>
    </w:p>
    <w:p w:rsidR="001509F7" w:rsidRPr="00D732AA" w:rsidRDefault="001509F7" w:rsidP="001509F7">
      <w:pPr>
        <w:shd w:val="clear" w:color="auto" w:fill="FFFFFF"/>
        <w:jc w:val="right"/>
        <w:rPr>
          <w:sz w:val="28"/>
          <w:szCs w:val="28"/>
        </w:rPr>
      </w:pPr>
      <w:r w:rsidRPr="00D732AA">
        <w:rPr>
          <w:sz w:val="28"/>
          <w:szCs w:val="28"/>
        </w:rPr>
        <w:t>від__________________  № __________</w:t>
      </w:r>
    </w:p>
    <w:p w:rsidR="001509F7" w:rsidRPr="00D732AA" w:rsidRDefault="001509F7" w:rsidP="00765BCB">
      <w:pPr>
        <w:rPr>
          <w:color w:val="000000"/>
          <w:szCs w:val="28"/>
        </w:rPr>
      </w:pPr>
    </w:p>
    <w:p w:rsidR="001509F7" w:rsidRPr="00D732AA" w:rsidRDefault="001509F7" w:rsidP="00765BCB">
      <w:pPr>
        <w:rPr>
          <w:color w:val="000000"/>
          <w:szCs w:val="28"/>
        </w:rPr>
      </w:pPr>
    </w:p>
    <w:p w:rsidR="001509F7" w:rsidRPr="00D732AA" w:rsidRDefault="001509F7" w:rsidP="001509F7">
      <w:pPr>
        <w:shd w:val="clear" w:color="auto" w:fill="FFFFFF"/>
        <w:jc w:val="center"/>
        <w:rPr>
          <w:bCs/>
          <w:sz w:val="28"/>
          <w:szCs w:val="28"/>
        </w:rPr>
      </w:pPr>
      <w:r w:rsidRPr="00D732AA">
        <w:rPr>
          <w:bCs/>
          <w:sz w:val="28"/>
          <w:szCs w:val="28"/>
        </w:rPr>
        <w:t xml:space="preserve">Зміни до Комплексної міської цільової програми сприяння розвитку підприємництва, промисловості та споживчого ринку на 2019 - 2023 роки, затвердженої рішенням Київської міської ради від 12 листопада 2019 року </w:t>
      </w:r>
    </w:p>
    <w:p w:rsidR="001509F7" w:rsidRPr="00D732AA" w:rsidRDefault="001509F7" w:rsidP="001509F7">
      <w:pPr>
        <w:shd w:val="clear" w:color="auto" w:fill="FFFFFF"/>
        <w:jc w:val="center"/>
        <w:rPr>
          <w:bCs/>
          <w:sz w:val="28"/>
          <w:szCs w:val="28"/>
        </w:rPr>
      </w:pPr>
      <w:r w:rsidRPr="00D732AA">
        <w:rPr>
          <w:bCs/>
          <w:sz w:val="28"/>
          <w:szCs w:val="28"/>
        </w:rPr>
        <w:t xml:space="preserve">№ 59/7632 </w:t>
      </w:r>
    </w:p>
    <w:p w:rsidR="001509F7" w:rsidRPr="00D732AA" w:rsidRDefault="001509F7" w:rsidP="00765BCB">
      <w:pPr>
        <w:rPr>
          <w:color w:val="000000"/>
          <w:szCs w:val="28"/>
        </w:rPr>
      </w:pPr>
    </w:p>
    <w:p w:rsidR="001509F7" w:rsidRPr="00D732AA" w:rsidRDefault="001509F7" w:rsidP="00765BCB">
      <w:pPr>
        <w:rPr>
          <w:color w:val="000000"/>
          <w:sz w:val="28"/>
          <w:szCs w:val="28"/>
        </w:rPr>
      </w:pPr>
    </w:p>
    <w:p w:rsidR="001509F7" w:rsidRPr="001509F7" w:rsidRDefault="001509F7" w:rsidP="001509F7">
      <w:pPr>
        <w:shd w:val="clear" w:color="auto" w:fill="FFFFFF"/>
        <w:ind w:firstLine="709"/>
        <w:jc w:val="both"/>
        <w:rPr>
          <w:bCs/>
          <w:sz w:val="28"/>
          <w:szCs w:val="28"/>
        </w:rPr>
      </w:pPr>
      <w:r w:rsidRPr="00D732AA">
        <w:rPr>
          <w:sz w:val="28"/>
          <w:szCs w:val="28"/>
        </w:rPr>
        <w:t xml:space="preserve">1.  Назву заходу 6.3. Додатку А </w:t>
      </w:r>
      <w:r w:rsidRPr="00D732AA">
        <w:rPr>
          <w:bCs/>
          <w:sz w:val="28"/>
          <w:szCs w:val="28"/>
        </w:rPr>
        <w:t>ПЕРЕЛІК  ЗАВДАНЬ ТА ЗАХОДІВ МІСЬКОЇ ЦІЛЬОВОЇ ПРОГРАМИ СПРИЯННЯ РОЗВИТКУ МАЛОГО ТА СЕРЕДНЬОГО ПІДПРИЄМНИЦТВА НА 2019 - 2023 РОКИ, викласти в такій  редакції:</w:t>
      </w:r>
      <w:r w:rsidR="001443E7" w:rsidRPr="00D732AA">
        <w:rPr>
          <w:bCs/>
          <w:sz w:val="28"/>
          <w:szCs w:val="28"/>
        </w:rPr>
        <w:t xml:space="preserve"> «6.3. Часткове відшкодування суб’єктам господарювання вартості незалежних джерел електричної енергії, які придбані під час дії воєнного стану для забезпечення безперебійної роботи».</w:t>
      </w:r>
    </w:p>
    <w:p w:rsidR="00E86279" w:rsidRDefault="00E86279" w:rsidP="00E86279">
      <w:pPr>
        <w:shd w:val="clear" w:color="auto" w:fill="FFFFFF"/>
        <w:jc w:val="both"/>
        <w:rPr>
          <w:sz w:val="28"/>
          <w:szCs w:val="28"/>
        </w:rPr>
      </w:pPr>
    </w:p>
    <w:p w:rsidR="00E86279" w:rsidRDefault="00E86279" w:rsidP="00E86279">
      <w:pPr>
        <w:shd w:val="clear" w:color="auto" w:fill="FFFFFF"/>
        <w:jc w:val="both"/>
        <w:rPr>
          <w:sz w:val="28"/>
          <w:szCs w:val="28"/>
        </w:rPr>
      </w:pPr>
    </w:p>
    <w:p w:rsidR="00E86279" w:rsidRDefault="00E86279" w:rsidP="00E86279">
      <w:pPr>
        <w:shd w:val="clear" w:color="auto" w:fill="FFFFFF"/>
        <w:jc w:val="both"/>
        <w:rPr>
          <w:sz w:val="28"/>
          <w:szCs w:val="28"/>
        </w:rPr>
      </w:pPr>
    </w:p>
    <w:p w:rsidR="00E86279" w:rsidRDefault="00E86279" w:rsidP="00E86279">
      <w:pPr>
        <w:shd w:val="clear" w:color="auto" w:fill="FFFFFF"/>
        <w:jc w:val="both"/>
        <w:rPr>
          <w:sz w:val="28"/>
          <w:szCs w:val="28"/>
        </w:rPr>
      </w:pPr>
    </w:p>
    <w:p w:rsidR="00E86279" w:rsidRDefault="00E86279" w:rsidP="00E86279">
      <w:pPr>
        <w:ind w:firstLine="708"/>
        <w:jc w:val="both"/>
        <w:rPr>
          <w:rFonts w:eastAsia="Calibri"/>
          <w:sz w:val="28"/>
          <w:szCs w:val="28"/>
        </w:rPr>
      </w:pPr>
      <w:bookmarkStart w:id="2" w:name="_GoBack"/>
      <w:bookmarkEnd w:id="2"/>
      <w:r w:rsidRPr="00C36E22">
        <w:rPr>
          <w:rFonts w:eastAsia="Calibri"/>
          <w:sz w:val="28"/>
          <w:szCs w:val="28"/>
        </w:rPr>
        <w:t xml:space="preserve">Київський міський голова                                             </w:t>
      </w:r>
      <w:r>
        <w:rPr>
          <w:rFonts w:eastAsia="Calibri"/>
          <w:sz w:val="28"/>
          <w:szCs w:val="28"/>
        </w:rPr>
        <w:t xml:space="preserve">    </w:t>
      </w:r>
      <w:r w:rsidRPr="00C36E22">
        <w:rPr>
          <w:rFonts w:eastAsia="Calibri"/>
          <w:sz w:val="28"/>
          <w:szCs w:val="28"/>
        </w:rPr>
        <w:t>Віталій  КЛИЧКО</w:t>
      </w:r>
    </w:p>
    <w:p w:rsidR="001509F7" w:rsidRPr="001509F7" w:rsidRDefault="001509F7" w:rsidP="001509F7">
      <w:pPr>
        <w:shd w:val="clear" w:color="auto" w:fill="FFFFFF"/>
        <w:jc w:val="both"/>
        <w:rPr>
          <w:sz w:val="28"/>
          <w:szCs w:val="28"/>
        </w:rPr>
        <w:sectPr w:rsidR="001509F7" w:rsidRPr="001509F7" w:rsidSect="00DA71CE">
          <w:pgSz w:w="11906" w:h="16838"/>
          <w:pgMar w:top="1134" w:right="567" w:bottom="709" w:left="1701" w:header="709" w:footer="709" w:gutter="0"/>
          <w:cols w:space="708"/>
          <w:docGrid w:linePitch="360"/>
        </w:sectPr>
      </w:pPr>
    </w:p>
    <w:p w:rsidR="001509F7" w:rsidRPr="00D732AA" w:rsidRDefault="001509F7" w:rsidP="001509F7">
      <w:pPr>
        <w:rPr>
          <w:sz w:val="28"/>
          <w:szCs w:val="28"/>
        </w:rPr>
      </w:pPr>
      <w:r>
        <w:rPr>
          <w:sz w:val="28"/>
          <w:szCs w:val="28"/>
        </w:rPr>
        <w:lastRenderedPageBreak/>
        <w:t xml:space="preserve">                                                                      </w:t>
      </w:r>
      <w:r w:rsidRPr="00D732AA">
        <w:rPr>
          <w:sz w:val="28"/>
          <w:szCs w:val="28"/>
        </w:rPr>
        <w:t>Додаток 2</w:t>
      </w:r>
    </w:p>
    <w:p w:rsidR="001509F7" w:rsidRPr="00D732AA" w:rsidRDefault="001509F7" w:rsidP="001509F7">
      <w:pPr>
        <w:rPr>
          <w:sz w:val="28"/>
          <w:szCs w:val="28"/>
        </w:rPr>
      </w:pPr>
      <w:r w:rsidRPr="00D732AA">
        <w:rPr>
          <w:sz w:val="28"/>
          <w:szCs w:val="28"/>
        </w:rPr>
        <w:t xml:space="preserve">                                                                      до  рішення Київської міської ради</w:t>
      </w:r>
    </w:p>
    <w:p w:rsidR="001509F7" w:rsidRPr="006D5D69" w:rsidRDefault="001509F7" w:rsidP="001509F7">
      <w:pPr>
        <w:shd w:val="clear" w:color="auto" w:fill="FFFFFF"/>
        <w:jc w:val="right"/>
        <w:rPr>
          <w:sz w:val="28"/>
          <w:szCs w:val="28"/>
        </w:rPr>
      </w:pPr>
      <w:r w:rsidRPr="00D732AA">
        <w:rPr>
          <w:sz w:val="28"/>
          <w:szCs w:val="28"/>
        </w:rPr>
        <w:t>від__________________  № __________</w:t>
      </w:r>
    </w:p>
    <w:p w:rsidR="001509F7" w:rsidRDefault="001509F7" w:rsidP="001509F7">
      <w:pPr>
        <w:jc w:val="right"/>
        <w:rPr>
          <w:color w:val="000000"/>
          <w:szCs w:val="28"/>
        </w:rPr>
      </w:pPr>
    </w:p>
    <w:p w:rsidR="001509F7" w:rsidRDefault="001509F7" w:rsidP="00765BCB">
      <w:pPr>
        <w:rPr>
          <w:color w:val="000000"/>
          <w:szCs w:val="28"/>
        </w:rPr>
      </w:pPr>
    </w:p>
    <w:p w:rsidR="00E1588D" w:rsidRPr="001B212F" w:rsidRDefault="0004004C" w:rsidP="00765BCB">
      <w:pPr>
        <w:jc w:val="center"/>
        <w:rPr>
          <w:bCs/>
          <w:color w:val="000000"/>
          <w:sz w:val="28"/>
          <w:szCs w:val="28"/>
        </w:rPr>
      </w:pPr>
      <w:r>
        <w:rPr>
          <w:bCs/>
          <w:sz w:val="28"/>
          <w:szCs w:val="28"/>
        </w:rPr>
        <w:t>Порядок часткового</w:t>
      </w:r>
      <w:r w:rsidR="001B212F" w:rsidRPr="001B212F">
        <w:rPr>
          <w:bCs/>
          <w:sz w:val="28"/>
          <w:szCs w:val="28"/>
        </w:rPr>
        <w:t xml:space="preserve"> відшкодування </w:t>
      </w:r>
      <w:r w:rsidR="001B212F" w:rsidRPr="001B212F">
        <w:rPr>
          <w:bCs/>
          <w:color w:val="000000"/>
          <w:sz w:val="28"/>
          <w:szCs w:val="28"/>
        </w:rPr>
        <w:t>суб’єктам господарювання</w:t>
      </w:r>
      <w:r w:rsidR="001B212F" w:rsidRPr="001B212F">
        <w:rPr>
          <w:bCs/>
          <w:sz w:val="28"/>
          <w:szCs w:val="28"/>
        </w:rPr>
        <w:t xml:space="preserve"> вартості незалежних джерел </w:t>
      </w:r>
      <w:r w:rsidR="001B212F" w:rsidRPr="001B212F">
        <w:rPr>
          <w:bCs/>
          <w:color w:val="000000"/>
          <w:sz w:val="28"/>
          <w:szCs w:val="28"/>
        </w:rPr>
        <w:t xml:space="preserve">електричної енергії, які придбані </w:t>
      </w:r>
      <w:r w:rsidR="009B6454" w:rsidRPr="009B6454">
        <w:rPr>
          <w:bCs/>
          <w:color w:val="000000"/>
          <w:sz w:val="28"/>
          <w:szCs w:val="28"/>
        </w:rPr>
        <w:t xml:space="preserve">під час дії воєнного стану </w:t>
      </w:r>
      <w:r w:rsidR="001B212F" w:rsidRPr="001B212F">
        <w:rPr>
          <w:bCs/>
          <w:color w:val="000000"/>
          <w:sz w:val="28"/>
          <w:szCs w:val="28"/>
        </w:rPr>
        <w:t>для забезпечення безперебійної роботи</w:t>
      </w:r>
    </w:p>
    <w:p w:rsidR="001B212F" w:rsidRDefault="001B212F" w:rsidP="00E1588D">
      <w:pPr>
        <w:jc w:val="center"/>
        <w:rPr>
          <w:b/>
          <w:bCs/>
          <w:sz w:val="28"/>
          <w:szCs w:val="28"/>
          <w:lang w:eastAsia="ru-RU"/>
        </w:rPr>
      </w:pPr>
    </w:p>
    <w:p w:rsidR="00E1588D" w:rsidRPr="001B212F" w:rsidRDefault="00D2656B" w:rsidP="00D2656B">
      <w:pPr>
        <w:pStyle w:val="a6"/>
        <w:spacing w:after="0" w:line="240" w:lineRule="auto"/>
        <w:ind w:left="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w:t>
      </w:r>
      <w:r w:rsidR="00E1588D" w:rsidRPr="001B212F">
        <w:rPr>
          <w:rFonts w:ascii="Times New Roman" w:eastAsia="Times New Roman" w:hAnsi="Times New Roman" w:cs="Times New Roman"/>
          <w:bCs/>
          <w:sz w:val="28"/>
          <w:szCs w:val="28"/>
          <w:lang w:eastAsia="ru-RU"/>
        </w:rPr>
        <w:t>Загальні положення</w:t>
      </w:r>
    </w:p>
    <w:p w:rsidR="00E1588D" w:rsidRDefault="00E1588D" w:rsidP="00E1588D">
      <w:pPr>
        <w:pStyle w:val="a6"/>
        <w:spacing w:after="0" w:line="240" w:lineRule="auto"/>
        <w:rPr>
          <w:rFonts w:ascii="Times New Roman" w:eastAsia="Times New Roman" w:hAnsi="Times New Roman" w:cs="Times New Roman"/>
          <w:b/>
          <w:bCs/>
          <w:sz w:val="28"/>
          <w:szCs w:val="28"/>
          <w:lang w:eastAsia="ru-RU"/>
        </w:rPr>
      </w:pPr>
    </w:p>
    <w:p w:rsidR="00382643" w:rsidRPr="00D732AA" w:rsidRDefault="0004004C" w:rsidP="004D73BB">
      <w:pPr>
        <w:pStyle w:val="a6"/>
        <w:numPr>
          <w:ilvl w:val="1"/>
          <w:numId w:val="1"/>
        </w:numPr>
        <w:spacing w:after="0" w:line="240" w:lineRule="auto"/>
        <w:ind w:left="0" w:firstLine="567"/>
        <w:jc w:val="both"/>
        <w:rPr>
          <w:rFonts w:ascii="Times New Roman" w:hAnsi="Times New Roman" w:cs="Times New Roman"/>
          <w:bCs/>
          <w:sz w:val="28"/>
          <w:szCs w:val="28"/>
          <w:lang w:eastAsia="ru-RU"/>
        </w:rPr>
      </w:pPr>
      <w:r>
        <w:rPr>
          <w:rFonts w:ascii="Times New Roman" w:hAnsi="Times New Roman" w:cs="Times New Roman"/>
          <w:bCs/>
          <w:sz w:val="28"/>
          <w:szCs w:val="28"/>
        </w:rPr>
        <w:t>Порядок часткового</w:t>
      </w:r>
      <w:r w:rsidR="005413BD" w:rsidRPr="005413BD">
        <w:rPr>
          <w:rFonts w:ascii="Times New Roman" w:hAnsi="Times New Roman" w:cs="Times New Roman"/>
          <w:bCs/>
          <w:sz w:val="28"/>
          <w:szCs w:val="28"/>
        </w:rPr>
        <w:t xml:space="preserve"> відшкодування суб’єктам господарювання вартості незалежних джерел електричної енергії, які придбані під час дії воєнного стану для забезпечення безперебійної роботи (далі – Порядок) визначає механізм надання часткового відшкодування  вартості закупівлі незалежних джерел електричної енергії для забезпечення потреб малого та середнього </w:t>
      </w:r>
      <w:r w:rsidR="005413BD" w:rsidRPr="00D732AA">
        <w:rPr>
          <w:rFonts w:ascii="Times New Roman" w:hAnsi="Times New Roman" w:cs="Times New Roman"/>
          <w:bCs/>
          <w:sz w:val="28"/>
          <w:szCs w:val="28"/>
        </w:rPr>
        <w:t xml:space="preserve">підприємництва у  місті Києві під час дії воєнного стану (далі – СМСП), з метою забезпечення СМСП </w:t>
      </w:r>
      <w:r w:rsidR="005413BD" w:rsidRPr="00D732AA">
        <w:rPr>
          <w:rFonts w:ascii="Times New Roman" w:hAnsi="Times New Roman" w:cs="Times New Roman"/>
          <w:bCs/>
          <w:iCs/>
          <w:sz w:val="28"/>
          <w:szCs w:val="28"/>
        </w:rPr>
        <w:t>альтернативними джерелами електроенергії та зниження фінансового навантаження на СМСП на час дії воєнного стану та шести місяців після його закінчення.</w:t>
      </w:r>
    </w:p>
    <w:p w:rsidR="005413BD" w:rsidRPr="005413BD" w:rsidRDefault="005413BD" w:rsidP="005413BD">
      <w:pPr>
        <w:pStyle w:val="a6"/>
        <w:spacing w:after="0" w:line="240" w:lineRule="auto"/>
        <w:ind w:left="567"/>
        <w:jc w:val="both"/>
        <w:rPr>
          <w:rFonts w:ascii="Times New Roman" w:hAnsi="Times New Roman" w:cs="Times New Roman"/>
          <w:bCs/>
          <w:sz w:val="28"/>
          <w:szCs w:val="28"/>
          <w:lang w:eastAsia="ru-RU"/>
        </w:rPr>
      </w:pPr>
    </w:p>
    <w:p w:rsidR="00E1588D" w:rsidRPr="00021B77" w:rsidRDefault="001B212F" w:rsidP="00E1588D">
      <w:pPr>
        <w:pStyle w:val="a6"/>
        <w:numPr>
          <w:ilvl w:val="1"/>
          <w:numId w:val="1"/>
        </w:numPr>
        <w:spacing w:after="0" w:line="240" w:lineRule="auto"/>
        <w:ind w:left="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У цьому Порядку </w:t>
      </w:r>
      <w:r w:rsidR="00E1588D" w:rsidRPr="00021B77">
        <w:rPr>
          <w:rFonts w:ascii="Times New Roman" w:eastAsia="Times New Roman" w:hAnsi="Times New Roman" w:cs="Times New Roman"/>
          <w:bCs/>
          <w:sz w:val="28"/>
          <w:szCs w:val="28"/>
          <w:lang w:eastAsia="ru-RU"/>
        </w:rPr>
        <w:t xml:space="preserve"> терміни вживаються у такому значенні:</w:t>
      </w:r>
    </w:p>
    <w:p w:rsidR="00E1588D" w:rsidRPr="00021B77" w:rsidRDefault="00E1588D" w:rsidP="00E1588D">
      <w:pPr>
        <w:pStyle w:val="a6"/>
        <w:spacing w:after="0" w:line="240" w:lineRule="auto"/>
        <w:ind w:left="0" w:firstLine="567"/>
        <w:jc w:val="both"/>
        <w:rPr>
          <w:rFonts w:ascii="Times New Roman" w:eastAsia="Times New Roman" w:hAnsi="Times New Roman" w:cs="Times New Roman"/>
          <w:bCs/>
          <w:sz w:val="28"/>
          <w:szCs w:val="28"/>
          <w:lang w:eastAsia="ru-RU"/>
        </w:rPr>
      </w:pPr>
      <w:r w:rsidRPr="00021B77">
        <w:rPr>
          <w:rFonts w:ascii="Times New Roman" w:eastAsia="Times New Roman" w:hAnsi="Times New Roman" w:cs="Times New Roman"/>
          <w:bCs/>
          <w:sz w:val="28"/>
          <w:szCs w:val="28"/>
          <w:lang w:eastAsia="ru-RU"/>
        </w:rPr>
        <w:t>головний розпорядник бюджетних коштів - Департамент промисловості та розвитку підприємництва виконавчого органу Київської міської ради (Київської міської державної адміністрації);</w:t>
      </w:r>
    </w:p>
    <w:p w:rsidR="00E1588D" w:rsidRDefault="00E1588D" w:rsidP="00E1588D">
      <w:pPr>
        <w:pStyle w:val="a6"/>
        <w:spacing w:after="0" w:line="240" w:lineRule="auto"/>
        <w:ind w:left="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учасники </w:t>
      </w:r>
      <w:r w:rsidRPr="00021B77">
        <w:rPr>
          <w:rFonts w:ascii="Times New Roman" w:eastAsia="Times New Roman" w:hAnsi="Times New Roman" w:cs="Times New Roman"/>
          <w:bCs/>
          <w:sz w:val="28"/>
          <w:szCs w:val="28"/>
          <w:lang w:eastAsia="ru-RU"/>
        </w:rPr>
        <w:t>- резиденти України, що зареє</w:t>
      </w:r>
      <w:r>
        <w:rPr>
          <w:rFonts w:ascii="Times New Roman" w:eastAsia="Times New Roman" w:hAnsi="Times New Roman" w:cs="Times New Roman"/>
          <w:bCs/>
          <w:sz w:val="28"/>
          <w:szCs w:val="28"/>
          <w:lang w:eastAsia="ru-RU"/>
        </w:rPr>
        <w:t>стровані в місті Києві</w:t>
      </w:r>
      <w:r w:rsidRPr="00021B77">
        <w:rPr>
          <w:rFonts w:ascii="Times New Roman" w:eastAsia="Times New Roman" w:hAnsi="Times New Roman" w:cs="Times New Roman"/>
          <w:bCs/>
          <w:sz w:val="28"/>
          <w:szCs w:val="28"/>
          <w:lang w:eastAsia="ru-RU"/>
        </w:rPr>
        <w:t xml:space="preserve"> та які підпадають під визначення суб'єктів малого, в тому числі </w:t>
      </w:r>
      <w:proofErr w:type="spellStart"/>
      <w:r w:rsidRPr="00021B77">
        <w:rPr>
          <w:rFonts w:ascii="Times New Roman" w:eastAsia="Times New Roman" w:hAnsi="Times New Roman" w:cs="Times New Roman"/>
          <w:bCs/>
          <w:sz w:val="28"/>
          <w:szCs w:val="28"/>
          <w:lang w:eastAsia="ru-RU"/>
        </w:rPr>
        <w:t>мікропідприємництва</w:t>
      </w:r>
      <w:proofErr w:type="spellEnd"/>
      <w:r w:rsidRPr="00021B77">
        <w:rPr>
          <w:rFonts w:ascii="Times New Roman" w:eastAsia="Times New Roman" w:hAnsi="Times New Roman" w:cs="Times New Roman"/>
          <w:bCs/>
          <w:sz w:val="28"/>
          <w:szCs w:val="28"/>
          <w:lang w:eastAsia="ru-RU"/>
        </w:rPr>
        <w:t xml:space="preserve">, або середнього підприємництва згідно з пунктом </w:t>
      </w:r>
      <w:r w:rsidR="009B6454">
        <w:rPr>
          <w:rFonts w:ascii="Times New Roman" w:eastAsia="Times New Roman" w:hAnsi="Times New Roman" w:cs="Times New Roman"/>
          <w:bCs/>
          <w:sz w:val="28"/>
          <w:szCs w:val="28"/>
          <w:lang w:eastAsia="ru-RU"/>
        </w:rPr>
        <w:t>2.1 Порядку;</w:t>
      </w:r>
    </w:p>
    <w:p w:rsidR="00E1588D" w:rsidRDefault="00A26C58" w:rsidP="00E1588D">
      <w:pPr>
        <w:pStyle w:val="a6"/>
        <w:spacing w:after="0" w:line="240" w:lineRule="auto"/>
        <w:ind w:left="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часткове відшкодування  – часткове відшкодування</w:t>
      </w:r>
      <w:r w:rsidR="00E1588D">
        <w:rPr>
          <w:rFonts w:ascii="Times New Roman" w:eastAsia="Times New Roman" w:hAnsi="Times New Roman" w:cs="Times New Roman"/>
          <w:bCs/>
          <w:sz w:val="28"/>
          <w:szCs w:val="28"/>
          <w:lang w:eastAsia="ru-RU"/>
        </w:rPr>
        <w:t xml:space="preserve"> </w:t>
      </w:r>
      <w:r w:rsidR="00D25BCB">
        <w:rPr>
          <w:rFonts w:ascii="Times New Roman" w:eastAsia="Times New Roman" w:hAnsi="Times New Roman" w:cs="Times New Roman"/>
          <w:bCs/>
          <w:sz w:val="28"/>
          <w:szCs w:val="28"/>
          <w:lang w:eastAsia="ru-RU"/>
        </w:rPr>
        <w:t xml:space="preserve">з бюджету міста Києва </w:t>
      </w:r>
      <w:r w:rsidR="00E1588D">
        <w:rPr>
          <w:rFonts w:ascii="Times New Roman" w:eastAsia="Times New Roman" w:hAnsi="Times New Roman" w:cs="Times New Roman"/>
          <w:bCs/>
          <w:sz w:val="28"/>
          <w:szCs w:val="28"/>
          <w:lang w:eastAsia="ru-RU"/>
        </w:rPr>
        <w:t xml:space="preserve">вартості закупленого </w:t>
      </w:r>
      <w:r w:rsidR="009B6454">
        <w:rPr>
          <w:rFonts w:ascii="Times New Roman" w:eastAsia="Times New Roman" w:hAnsi="Times New Roman" w:cs="Times New Roman"/>
          <w:bCs/>
          <w:sz w:val="28"/>
          <w:szCs w:val="28"/>
          <w:lang w:eastAsia="ru-RU"/>
        </w:rPr>
        <w:t>незалежного джерела електричної енергії</w:t>
      </w:r>
      <w:r w:rsidR="00E1588D">
        <w:rPr>
          <w:rFonts w:ascii="Times New Roman" w:eastAsia="Times New Roman" w:hAnsi="Times New Roman" w:cs="Times New Roman"/>
          <w:bCs/>
          <w:sz w:val="28"/>
          <w:szCs w:val="28"/>
          <w:lang w:eastAsia="ru-RU"/>
        </w:rPr>
        <w:t>;</w:t>
      </w:r>
    </w:p>
    <w:p w:rsidR="00E1588D" w:rsidRPr="00D732AA" w:rsidRDefault="001B212F" w:rsidP="00E1588D">
      <w:pPr>
        <w:pStyle w:val="a6"/>
        <w:spacing w:after="0" w:line="240" w:lineRule="auto"/>
        <w:ind w:left="0" w:firstLine="567"/>
        <w:jc w:val="both"/>
        <w:rPr>
          <w:rFonts w:ascii="Times New Roman" w:eastAsia="Times New Roman" w:hAnsi="Times New Roman" w:cs="Times New Roman"/>
          <w:bCs/>
          <w:sz w:val="28"/>
          <w:szCs w:val="28"/>
          <w:lang w:eastAsia="ru-RU"/>
        </w:rPr>
      </w:pPr>
      <w:r w:rsidRPr="001B212F">
        <w:rPr>
          <w:rFonts w:ascii="Times New Roman" w:hAnsi="Times New Roman" w:cs="Times New Roman"/>
          <w:bCs/>
          <w:sz w:val="28"/>
          <w:szCs w:val="28"/>
        </w:rPr>
        <w:t>незалежн</w:t>
      </w:r>
      <w:r>
        <w:rPr>
          <w:rFonts w:ascii="Times New Roman" w:hAnsi="Times New Roman" w:cs="Times New Roman"/>
          <w:bCs/>
          <w:sz w:val="28"/>
          <w:szCs w:val="28"/>
        </w:rPr>
        <w:t>і</w:t>
      </w:r>
      <w:r w:rsidRPr="001B212F">
        <w:rPr>
          <w:rFonts w:ascii="Times New Roman" w:hAnsi="Times New Roman" w:cs="Times New Roman"/>
          <w:bCs/>
          <w:sz w:val="28"/>
          <w:szCs w:val="28"/>
        </w:rPr>
        <w:t xml:space="preserve"> джерел</w:t>
      </w:r>
      <w:r>
        <w:rPr>
          <w:rFonts w:ascii="Times New Roman" w:hAnsi="Times New Roman" w:cs="Times New Roman"/>
          <w:bCs/>
          <w:sz w:val="28"/>
          <w:szCs w:val="28"/>
        </w:rPr>
        <w:t>а</w:t>
      </w:r>
      <w:r w:rsidRPr="001B212F">
        <w:rPr>
          <w:rFonts w:ascii="Times New Roman" w:hAnsi="Times New Roman" w:cs="Times New Roman"/>
          <w:bCs/>
          <w:sz w:val="28"/>
          <w:szCs w:val="28"/>
        </w:rPr>
        <w:t xml:space="preserve"> </w:t>
      </w:r>
      <w:r w:rsidRPr="001B212F">
        <w:rPr>
          <w:rFonts w:ascii="Times New Roman" w:eastAsia="Times New Roman" w:hAnsi="Times New Roman" w:cs="Times New Roman"/>
          <w:bCs/>
          <w:color w:val="000000"/>
          <w:sz w:val="28"/>
          <w:szCs w:val="28"/>
          <w:lang w:eastAsia="uk-UA"/>
        </w:rPr>
        <w:t>електричної енергії</w:t>
      </w:r>
      <w:r>
        <w:rPr>
          <w:rFonts w:ascii="Times New Roman" w:eastAsia="Times New Roman" w:hAnsi="Times New Roman" w:cs="Times New Roman"/>
          <w:bCs/>
          <w:sz w:val="28"/>
          <w:szCs w:val="28"/>
          <w:lang w:eastAsia="ru-RU"/>
        </w:rPr>
        <w:t xml:space="preserve"> </w:t>
      </w:r>
      <w:r w:rsidR="00E1588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E1588D">
        <w:rPr>
          <w:rFonts w:ascii="Times New Roman" w:eastAsia="Times New Roman" w:hAnsi="Times New Roman" w:cs="Times New Roman"/>
          <w:bCs/>
          <w:sz w:val="28"/>
          <w:szCs w:val="28"/>
          <w:lang w:eastAsia="ru-RU"/>
        </w:rPr>
        <w:t xml:space="preserve">бензинові, дизельні, газові генератори, сонячні </w:t>
      </w:r>
      <w:r w:rsidR="005413BD">
        <w:rPr>
          <w:rFonts w:ascii="Times New Roman" w:eastAsia="Times New Roman" w:hAnsi="Times New Roman" w:cs="Times New Roman"/>
          <w:bCs/>
          <w:sz w:val="28"/>
          <w:szCs w:val="28"/>
          <w:lang w:eastAsia="ru-RU"/>
        </w:rPr>
        <w:t xml:space="preserve">зарядні станції, інвертори тощо, </w:t>
      </w:r>
      <w:r w:rsidR="005413BD" w:rsidRPr="00D732AA">
        <w:rPr>
          <w:rFonts w:ascii="Times New Roman" w:eastAsia="Times New Roman" w:hAnsi="Times New Roman" w:cs="Times New Roman"/>
          <w:bCs/>
          <w:sz w:val="28"/>
          <w:szCs w:val="28"/>
          <w:lang w:eastAsia="ru-RU"/>
        </w:rPr>
        <w:t>які придбані після 24 лютого 2022 року.</w:t>
      </w:r>
    </w:p>
    <w:p w:rsidR="00E1588D" w:rsidRDefault="00E1588D" w:rsidP="00E1588D">
      <w:pPr>
        <w:pStyle w:val="a6"/>
        <w:spacing w:after="0" w:line="240" w:lineRule="auto"/>
        <w:ind w:left="0" w:firstLine="567"/>
        <w:jc w:val="both"/>
        <w:rPr>
          <w:rFonts w:ascii="Times New Roman" w:eastAsia="Times New Roman" w:hAnsi="Times New Roman" w:cs="Times New Roman"/>
          <w:bCs/>
          <w:sz w:val="28"/>
          <w:szCs w:val="28"/>
          <w:lang w:eastAsia="ru-RU"/>
        </w:rPr>
      </w:pPr>
    </w:p>
    <w:p w:rsidR="00E1588D" w:rsidRPr="001B212F" w:rsidRDefault="00E1588D" w:rsidP="008D2643">
      <w:pPr>
        <w:pStyle w:val="a6"/>
        <w:spacing w:after="0" w:line="240" w:lineRule="auto"/>
        <w:ind w:left="0"/>
        <w:jc w:val="center"/>
        <w:rPr>
          <w:rFonts w:ascii="Times New Roman" w:eastAsia="Times New Roman" w:hAnsi="Times New Roman" w:cs="Times New Roman"/>
          <w:bCs/>
          <w:sz w:val="28"/>
          <w:szCs w:val="28"/>
          <w:lang w:eastAsia="ru-RU"/>
        </w:rPr>
      </w:pPr>
      <w:r w:rsidRPr="001B212F">
        <w:rPr>
          <w:rFonts w:ascii="Times New Roman" w:eastAsia="Times New Roman" w:hAnsi="Times New Roman" w:cs="Times New Roman"/>
          <w:bCs/>
          <w:sz w:val="28"/>
          <w:szCs w:val="28"/>
          <w:lang w:eastAsia="ru-RU"/>
        </w:rPr>
        <w:t>2. Загальні</w:t>
      </w:r>
      <w:r w:rsidR="001B212F" w:rsidRPr="001B212F">
        <w:rPr>
          <w:rFonts w:ascii="Times New Roman" w:eastAsia="Times New Roman" w:hAnsi="Times New Roman" w:cs="Times New Roman"/>
          <w:bCs/>
          <w:sz w:val="28"/>
          <w:szCs w:val="28"/>
          <w:lang w:eastAsia="ru-RU"/>
        </w:rPr>
        <w:t xml:space="preserve"> </w:t>
      </w:r>
      <w:r w:rsidRPr="001B212F">
        <w:rPr>
          <w:rFonts w:ascii="Times New Roman" w:eastAsia="Times New Roman" w:hAnsi="Times New Roman" w:cs="Times New Roman"/>
          <w:bCs/>
          <w:sz w:val="28"/>
          <w:szCs w:val="28"/>
          <w:lang w:eastAsia="ru-RU"/>
        </w:rPr>
        <w:t>умови</w:t>
      </w:r>
    </w:p>
    <w:p w:rsidR="00E1588D" w:rsidRDefault="00E1588D" w:rsidP="00E1588D">
      <w:pPr>
        <w:pStyle w:val="a6"/>
        <w:spacing w:after="0" w:line="240" w:lineRule="auto"/>
        <w:jc w:val="center"/>
        <w:rPr>
          <w:rFonts w:ascii="Times New Roman" w:eastAsia="Times New Roman" w:hAnsi="Times New Roman" w:cs="Times New Roman"/>
          <w:b/>
          <w:bCs/>
          <w:sz w:val="28"/>
          <w:szCs w:val="28"/>
          <w:lang w:eastAsia="ru-RU"/>
        </w:rPr>
      </w:pP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r w:rsidRPr="00021B77">
        <w:rPr>
          <w:rFonts w:ascii="Times New Roman" w:eastAsia="Times New Roman" w:hAnsi="Times New Roman" w:cs="Times New Roman"/>
          <w:bCs/>
          <w:sz w:val="28"/>
          <w:szCs w:val="28"/>
          <w:lang w:eastAsia="ru-RU"/>
        </w:rPr>
        <w:t xml:space="preserve">2.1. </w:t>
      </w:r>
      <w:r>
        <w:rPr>
          <w:rFonts w:ascii="Times New Roman" w:eastAsia="Times New Roman" w:hAnsi="Times New Roman" w:cs="Times New Roman"/>
          <w:bCs/>
          <w:sz w:val="28"/>
          <w:szCs w:val="28"/>
          <w:lang w:eastAsia="ru-RU"/>
        </w:rPr>
        <w:t>Учасниками</w:t>
      </w:r>
      <w:r w:rsidR="00DA0F46">
        <w:rPr>
          <w:rFonts w:ascii="Times New Roman" w:eastAsia="Times New Roman" w:hAnsi="Times New Roman" w:cs="Times New Roman"/>
          <w:bCs/>
          <w:sz w:val="28"/>
          <w:szCs w:val="28"/>
          <w:lang w:eastAsia="ru-RU"/>
        </w:rPr>
        <w:t xml:space="preserve"> згідно з цим </w:t>
      </w:r>
      <w:r w:rsidR="00DA0F46" w:rsidRPr="00D732AA">
        <w:rPr>
          <w:rFonts w:ascii="Times New Roman" w:eastAsia="Times New Roman" w:hAnsi="Times New Roman" w:cs="Times New Roman"/>
          <w:bCs/>
          <w:sz w:val="28"/>
          <w:szCs w:val="28"/>
          <w:lang w:eastAsia="ru-RU"/>
        </w:rPr>
        <w:t>Порядком</w:t>
      </w:r>
      <w:r w:rsidRPr="00021B77">
        <w:rPr>
          <w:rFonts w:ascii="Times New Roman" w:eastAsia="Times New Roman" w:hAnsi="Times New Roman" w:cs="Times New Roman"/>
          <w:bCs/>
          <w:sz w:val="28"/>
          <w:szCs w:val="28"/>
          <w:lang w:eastAsia="ru-RU"/>
        </w:rPr>
        <w:t xml:space="preserve"> можуть бути суб'єкти господарювання - резиденти України, що зареєстровані в місті Києві, та які підпадають під визначення суб'єктів малого, в тому числі </w:t>
      </w:r>
      <w:proofErr w:type="spellStart"/>
      <w:r w:rsidRPr="00021B77">
        <w:rPr>
          <w:rFonts w:ascii="Times New Roman" w:eastAsia="Times New Roman" w:hAnsi="Times New Roman" w:cs="Times New Roman"/>
          <w:bCs/>
          <w:sz w:val="28"/>
          <w:szCs w:val="28"/>
          <w:lang w:eastAsia="ru-RU"/>
        </w:rPr>
        <w:t>мікропідприємництва</w:t>
      </w:r>
      <w:proofErr w:type="spellEnd"/>
      <w:r w:rsidRPr="00021B77">
        <w:rPr>
          <w:rFonts w:ascii="Times New Roman" w:eastAsia="Times New Roman" w:hAnsi="Times New Roman" w:cs="Times New Roman"/>
          <w:bCs/>
          <w:sz w:val="28"/>
          <w:szCs w:val="28"/>
          <w:lang w:eastAsia="ru-RU"/>
        </w:rPr>
        <w:t>, або середнього підприємництва згідно з пунктом 3 статті 55 Господарського кодексу України, а саме:</w:t>
      </w: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bookmarkStart w:id="3" w:name="1082"/>
      <w:r w:rsidRPr="00021B77">
        <w:rPr>
          <w:rFonts w:ascii="Times New Roman" w:eastAsia="Times New Roman" w:hAnsi="Times New Roman" w:cs="Times New Roman"/>
          <w:bCs/>
          <w:sz w:val="28"/>
          <w:szCs w:val="28"/>
          <w:lang w:eastAsia="ru-RU"/>
        </w:rPr>
        <w:t xml:space="preserve">Суб'єкти </w:t>
      </w:r>
      <w:proofErr w:type="spellStart"/>
      <w:r w:rsidRPr="00021B77">
        <w:rPr>
          <w:rFonts w:ascii="Times New Roman" w:eastAsia="Times New Roman" w:hAnsi="Times New Roman" w:cs="Times New Roman"/>
          <w:bCs/>
          <w:sz w:val="28"/>
          <w:szCs w:val="28"/>
          <w:lang w:eastAsia="ru-RU"/>
        </w:rPr>
        <w:t>мікропідприємництва</w:t>
      </w:r>
      <w:proofErr w:type="spellEnd"/>
      <w:r w:rsidRPr="00021B77">
        <w:rPr>
          <w:rFonts w:ascii="Times New Roman" w:eastAsia="Times New Roman" w:hAnsi="Times New Roman" w:cs="Times New Roman"/>
          <w:bCs/>
          <w:sz w:val="28"/>
          <w:szCs w:val="28"/>
          <w:lang w:eastAsia="ru-RU"/>
        </w:rPr>
        <w:t>, а саме:</w:t>
      </w: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bookmarkStart w:id="4" w:name="1083"/>
      <w:bookmarkEnd w:id="3"/>
      <w:r w:rsidRPr="00021B77">
        <w:rPr>
          <w:rFonts w:ascii="Times New Roman" w:eastAsia="Times New Roman" w:hAnsi="Times New Roman" w:cs="Times New Roman"/>
          <w:bCs/>
          <w:sz w:val="28"/>
          <w:szCs w:val="28"/>
          <w:lang w:eastAsia="ru-RU"/>
        </w:rPr>
        <w:t xml:space="preserve">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10 осіб та річний дохід від будь-якої діяльності </w:t>
      </w:r>
      <w:r w:rsidRPr="00021B77">
        <w:rPr>
          <w:rFonts w:ascii="Times New Roman" w:eastAsia="Times New Roman" w:hAnsi="Times New Roman" w:cs="Times New Roman"/>
          <w:bCs/>
          <w:sz w:val="28"/>
          <w:szCs w:val="28"/>
          <w:lang w:eastAsia="ru-RU"/>
        </w:rPr>
        <w:lastRenderedPageBreak/>
        <w:t>не перевищує суму, еквівалентну 2 мільйонам євро, визначену за середньорічним курсом Національного банку України;</w:t>
      </w: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bookmarkStart w:id="5" w:name="1084"/>
      <w:bookmarkEnd w:id="4"/>
      <w:r w:rsidRPr="00021B77">
        <w:rPr>
          <w:rFonts w:ascii="Times New Roman" w:eastAsia="Times New Roman" w:hAnsi="Times New Roman" w:cs="Times New Roman"/>
          <w:bCs/>
          <w:sz w:val="28"/>
          <w:szCs w:val="28"/>
          <w:lang w:eastAsia="ru-RU"/>
        </w:rPr>
        <w:t>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bookmarkStart w:id="6" w:name="1085"/>
      <w:bookmarkEnd w:id="5"/>
      <w:r w:rsidRPr="00021B77">
        <w:rPr>
          <w:rFonts w:ascii="Times New Roman" w:eastAsia="Times New Roman" w:hAnsi="Times New Roman" w:cs="Times New Roman"/>
          <w:bCs/>
          <w:sz w:val="28"/>
          <w:szCs w:val="28"/>
          <w:lang w:eastAsia="ru-RU"/>
        </w:rPr>
        <w:t>Суб'єкти малого підприємництва, а саме:</w:t>
      </w: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bookmarkStart w:id="7" w:name="1086"/>
      <w:bookmarkEnd w:id="6"/>
      <w:r w:rsidRPr="00021B77">
        <w:rPr>
          <w:rFonts w:ascii="Times New Roman" w:eastAsia="Times New Roman" w:hAnsi="Times New Roman" w:cs="Times New Roman"/>
          <w:bCs/>
          <w:sz w:val="28"/>
          <w:szCs w:val="28"/>
          <w:lang w:eastAsia="ru-RU"/>
        </w:rPr>
        <w:t>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bookmarkStart w:id="8" w:name="1087"/>
      <w:bookmarkEnd w:id="7"/>
      <w:r w:rsidRPr="00021B77">
        <w:rPr>
          <w:rFonts w:ascii="Times New Roman" w:eastAsia="Times New Roman" w:hAnsi="Times New Roman" w:cs="Times New Roman"/>
          <w:bCs/>
          <w:sz w:val="28"/>
          <w:szCs w:val="28"/>
          <w:lang w:eastAsia="ru-RU"/>
        </w:rPr>
        <w:t>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E1588D" w:rsidRPr="00021B77"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bookmarkStart w:id="9" w:name="1088"/>
      <w:bookmarkEnd w:id="8"/>
      <w:r w:rsidRPr="00021B77">
        <w:rPr>
          <w:rFonts w:ascii="Times New Roman" w:eastAsia="Times New Roman" w:hAnsi="Times New Roman" w:cs="Times New Roman"/>
          <w:bCs/>
          <w:sz w:val="28"/>
          <w:szCs w:val="28"/>
          <w:lang w:eastAsia="ru-RU"/>
        </w:rPr>
        <w:t>Суб'єктами великого підприємництва є 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перевищує 250 осіб та річний дохід від будь-якої діяльності перевищує суму, еквівалентну 50 мільйонам євро, визначену за середньорічним курсом Національного банку України.</w:t>
      </w:r>
    </w:p>
    <w:bookmarkEnd w:id="9"/>
    <w:p w:rsidR="00E1588D"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r w:rsidRPr="00021B77">
        <w:rPr>
          <w:rFonts w:ascii="Times New Roman" w:eastAsia="Times New Roman" w:hAnsi="Times New Roman" w:cs="Times New Roman"/>
          <w:bCs/>
          <w:sz w:val="28"/>
          <w:szCs w:val="28"/>
          <w:lang w:eastAsia="ru-RU"/>
        </w:rPr>
        <w:t>Інші суб'єкти господарювання належать до суб'єктів середнього підприємництва.</w:t>
      </w:r>
    </w:p>
    <w:p w:rsidR="00E1588D"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p>
    <w:p w:rsidR="00E1588D"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r w:rsidRPr="00021B77">
        <w:rPr>
          <w:rFonts w:ascii="Times New Roman" w:eastAsia="Times New Roman" w:hAnsi="Times New Roman" w:cs="Times New Roman"/>
          <w:bCs/>
          <w:sz w:val="28"/>
          <w:szCs w:val="28"/>
          <w:lang w:eastAsia="ru-RU"/>
        </w:rPr>
        <w:t xml:space="preserve">2.2. </w:t>
      </w:r>
      <w:r w:rsidR="00A26C58">
        <w:rPr>
          <w:rFonts w:ascii="Times New Roman" w:eastAsia="Times New Roman" w:hAnsi="Times New Roman" w:cs="Times New Roman"/>
          <w:bCs/>
          <w:sz w:val="28"/>
          <w:szCs w:val="28"/>
          <w:lang w:eastAsia="ru-RU"/>
        </w:rPr>
        <w:t xml:space="preserve">Часткове відшкодування </w:t>
      </w:r>
      <w:r>
        <w:rPr>
          <w:rFonts w:ascii="Times New Roman" w:eastAsia="Times New Roman" w:hAnsi="Times New Roman" w:cs="Times New Roman"/>
          <w:bCs/>
          <w:sz w:val="28"/>
          <w:szCs w:val="28"/>
          <w:lang w:eastAsia="ru-RU"/>
        </w:rPr>
        <w:t xml:space="preserve">вартості </w:t>
      </w:r>
      <w:r w:rsidR="001B212F" w:rsidRPr="001B212F">
        <w:rPr>
          <w:rFonts w:ascii="Times New Roman" w:hAnsi="Times New Roman" w:cs="Times New Roman"/>
          <w:bCs/>
          <w:sz w:val="28"/>
          <w:szCs w:val="28"/>
        </w:rPr>
        <w:t xml:space="preserve">незалежних джерел </w:t>
      </w:r>
      <w:r w:rsidR="001B212F" w:rsidRPr="001B212F">
        <w:rPr>
          <w:rFonts w:ascii="Times New Roman" w:eastAsia="Times New Roman" w:hAnsi="Times New Roman" w:cs="Times New Roman"/>
          <w:bCs/>
          <w:color w:val="000000"/>
          <w:sz w:val="28"/>
          <w:szCs w:val="28"/>
          <w:lang w:eastAsia="uk-UA"/>
        </w:rPr>
        <w:t>електричної енергії</w:t>
      </w:r>
      <w:r>
        <w:rPr>
          <w:rFonts w:ascii="Times New Roman" w:eastAsia="Times New Roman" w:hAnsi="Times New Roman" w:cs="Times New Roman"/>
          <w:bCs/>
          <w:sz w:val="28"/>
          <w:szCs w:val="28"/>
          <w:lang w:eastAsia="ru-RU"/>
        </w:rPr>
        <w:t xml:space="preserve"> надається</w:t>
      </w:r>
      <w:r w:rsidRPr="00021B77">
        <w:rPr>
          <w:rFonts w:ascii="Times New Roman" w:eastAsia="Times New Roman" w:hAnsi="Times New Roman" w:cs="Times New Roman"/>
          <w:bCs/>
          <w:sz w:val="28"/>
          <w:szCs w:val="28"/>
          <w:lang w:eastAsia="ru-RU"/>
        </w:rPr>
        <w:t xml:space="preserve"> виключно в національній валюті. </w:t>
      </w:r>
    </w:p>
    <w:p w:rsidR="00E1588D" w:rsidRDefault="00A26C58" w:rsidP="00E1588D">
      <w:pPr>
        <w:pStyle w:val="a6"/>
        <w:spacing w:line="240" w:lineRule="auto"/>
        <w:ind w:left="0"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Розмір часткового відшкодування</w:t>
      </w:r>
      <w:r w:rsidR="00E1588D">
        <w:rPr>
          <w:rFonts w:ascii="Times New Roman" w:eastAsia="Times New Roman" w:hAnsi="Times New Roman" w:cs="Times New Roman"/>
          <w:bCs/>
          <w:sz w:val="28"/>
          <w:szCs w:val="28"/>
          <w:lang w:eastAsia="ru-RU"/>
        </w:rPr>
        <w:t xml:space="preserve"> вартості </w:t>
      </w:r>
      <w:r w:rsidR="001B212F" w:rsidRPr="001B212F">
        <w:rPr>
          <w:rFonts w:ascii="Times New Roman" w:hAnsi="Times New Roman" w:cs="Times New Roman"/>
          <w:bCs/>
          <w:sz w:val="28"/>
          <w:szCs w:val="28"/>
        </w:rPr>
        <w:t xml:space="preserve">незалежних джерел </w:t>
      </w:r>
      <w:r w:rsidR="001B212F" w:rsidRPr="001B212F">
        <w:rPr>
          <w:rFonts w:ascii="Times New Roman" w:eastAsia="Times New Roman" w:hAnsi="Times New Roman" w:cs="Times New Roman"/>
          <w:bCs/>
          <w:color w:val="000000"/>
          <w:sz w:val="28"/>
          <w:szCs w:val="28"/>
          <w:lang w:eastAsia="uk-UA"/>
        </w:rPr>
        <w:t>електричної енергії</w:t>
      </w:r>
      <w:r w:rsidR="00E1588D" w:rsidRPr="00021B77">
        <w:rPr>
          <w:rFonts w:ascii="Times New Roman" w:eastAsia="Times New Roman" w:hAnsi="Times New Roman" w:cs="Times New Roman"/>
          <w:bCs/>
          <w:sz w:val="28"/>
          <w:szCs w:val="28"/>
          <w:lang w:eastAsia="ru-RU"/>
        </w:rPr>
        <w:t>, надан</w:t>
      </w:r>
      <w:r w:rsidR="009B6454">
        <w:rPr>
          <w:rFonts w:ascii="Times New Roman" w:eastAsia="Times New Roman" w:hAnsi="Times New Roman" w:cs="Times New Roman"/>
          <w:bCs/>
          <w:sz w:val="28"/>
          <w:szCs w:val="28"/>
          <w:lang w:eastAsia="ru-RU"/>
        </w:rPr>
        <w:t>ої одному Учаснику, не перевищує</w:t>
      </w:r>
      <w:r w:rsidR="00E1588D">
        <w:rPr>
          <w:rFonts w:ascii="Times New Roman" w:eastAsia="Times New Roman" w:hAnsi="Times New Roman" w:cs="Times New Roman"/>
          <w:bCs/>
          <w:sz w:val="28"/>
          <w:szCs w:val="28"/>
          <w:lang w:eastAsia="ru-RU"/>
        </w:rPr>
        <w:t xml:space="preserve"> 5</w:t>
      </w:r>
      <w:r w:rsidR="00E1588D" w:rsidRPr="00021B77">
        <w:rPr>
          <w:rFonts w:ascii="Times New Roman" w:eastAsia="Times New Roman" w:hAnsi="Times New Roman" w:cs="Times New Roman"/>
          <w:bCs/>
          <w:sz w:val="28"/>
          <w:szCs w:val="28"/>
          <w:lang w:eastAsia="ru-RU"/>
        </w:rPr>
        <w:t>0 % вартості</w:t>
      </w:r>
      <w:r w:rsidR="00E1588D">
        <w:rPr>
          <w:rFonts w:ascii="Times New Roman" w:eastAsia="Times New Roman" w:hAnsi="Times New Roman" w:cs="Times New Roman"/>
          <w:bCs/>
          <w:sz w:val="28"/>
          <w:szCs w:val="28"/>
          <w:lang w:eastAsia="ru-RU"/>
        </w:rPr>
        <w:t xml:space="preserve">, </w:t>
      </w:r>
      <w:r w:rsidR="00382F05">
        <w:rPr>
          <w:rFonts w:ascii="Times New Roman" w:eastAsia="Times New Roman" w:hAnsi="Times New Roman" w:cs="Times New Roman"/>
          <w:bCs/>
          <w:sz w:val="28"/>
          <w:szCs w:val="28"/>
          <w:lang w:eastAsia="ru-RU"/>
        </w:rPr>
        <w:t xml:space="preserve">але не більше </w:t>
      </w:r>
      <w:r w:rsidR="00E1588D">
        <w:rPr>
          <w:rFonts w:ascii="Times New Roman" w:eastAsia="Times New Roman" w:hAnsi="Times New Roman" w:cs="Times New Roman"/>
          <w:bCs/>
          <w:sz w:val="28"/>
          <w:szCs w:val="28"/>
          <w:lang w:eastAsia="ru-RU"/>
        </w:rPr>
        <w:t xml:space="preserve"> 80 тис.</w:t>
      </w:r>
      <w:r>
        <w:rPr>
          <w:rFonts w:ascii="Times New Roman" w:eastAsia="Times New Roman" w:hAnsi="Times New Roman" w:cs="Times New Roman"/>
          <w:bCs/>
          <w:sz w:val="28"/>
          <w:szCs w:val="28"/>
          <w:lang w:eastAsia="ru-RU"/>
        </w:rPr>
        <w:t xml:space="preserve"> </w:t>
      </w:r>
      <w:r w:rsidR="00E1588D">
        <w:rPr>
          <w:rFonts w:ascii="Times New Roman" w:eastAsia="Times New Roman" w:hAnsi="Times New Roman" w:cs="Times New Roman"/>
          <w:bCs/>
          <w:sz w:val="28"/>
          <w:szCs w:val="28"/>
          <w:lang w:eastAsia="ru-RU"/>
        </w:rPr>
        <w:t>грн.</w:t>
      </w:r>
    </w:p>
    <w:p w:rsidR="00E1588D"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p>
    <w:p w:rsidR="00E1588D"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2.3.  </w:t>
      </w:r>
      <w:r w:rsidR="00A26C58">
        <w:rPr>
          <w:rFonts w:ascii="Times New Roman" w:eastAsia="Times New Roman" w:hAnsi="Times New Roman" w:cs="Times New Roman"/>
          <w:bCs/>
          <w:sz w:val="28"/>
          <w:szCs w:val="28"/>
          <w:lang w:eastAsia="ru-RU"/>
        </w:rPr>
        <w:t>Під часткове відшкодування</w:t>
      </w:r>
      <w:r w:rsidR="009B6454">
        <w:rPr>
          <w:rFonts w:ascii="Times New Roman" w:eastAsia="Times New Roman" w:hAnsi="Times New Roman" w:cs="Times New Roman"/>
          <w:bCs/>
          <w:sz w:val="28"/>
          <w:szCs w:val="28"/>
          <w:lang w:eastAsia="ru-RU"/>
        </w:rPr>
        <w:t xml:space="preserve"> підпадають закуплені Учасниками</w:t>
      </w:r>
      <w:r>
        <w:rPr>
          <w:rFonts w:ascii="Times New Roman" w:eastAsia="Times New Roman" w:hAnsi="Times New Roman" w:cs="Times New Roman"/>
          <w:bCs/>
          <w:sz w:val="28"/>
          <w:szCs w:val="28"/>
          <w:lang w:eastAsia="ru-RU"/>
        </w:rPr>
        <w:t xml:space="preserve"> </w:t>
      </w:r>
      <w:r w:rsidR="001B212F" w:rsidRPr="001B212F">
        <w:rPr>
          <w:rFonts w:ascii="Times New Roman" w:hAnsi="Times New Roman" w:cs="Times New Roman"/>
          <w:bCs/>
          <w:sz w:val="28"/>
          <w:szCs w:val="28"/>
        </w:rPr>
        <w:t>незалежн</w:t>
      </w:r>
      <w:r w:rsidR="001B212F">
        <w:rPr>
          <w:rFonts w:ascii="Times New Roman" w:hAnsi="Times New Roman" w:cs="Times New Roman"/>
          <w:bCs/>
          <w:sz w:val="28"/>
          <w:szCs w:val="28"/>
        </w:rPr>
        <w:t>і</w:t>
      </w:r>
      <w:r w:rsidR="001B212F" w:rsidRPr="001B212F">
        <w:rPr>
          <w:rFonts w:ascii="Times New Roman" w:hAnsi="Times New Roman" w:cs="Times New Roman"/>
          <w:bCs/>
          <w:sz w:val="28"/>
          <w:szCs w:val="28"/>
        </w:rPr>
        <w:t xml:space="preserve"> джерел</w:t>
      </w:r>
      <w:r w:rsidR="001B212F">
        <w:rPr>
          <w:rFonts w:ascii="Times New Roman" w:hAnsi="Times New Roman" w:cs="Times New Roman"/>
          <w:bCs/>
          <w:sz w:val="28"/>
          <w:szCs w:val="28"/>
        </w:rPr>
        <w:t>а</w:t>
      </w:r>
      <w:r w:rsidR="001B212F" w:rsidRPr="001B212F">
        <w:rPr>
          <w:rFonts w:ascii="Times New Roman" w:hAnsi="Times New Roman" w:cs="Times New Roman"/>
          <w:bCs/>
          <w:sz w:val="28"/>
          <w:szCs w:val="28"/>
        </w:rPr>
        <w:t xml:space="preserve"> </w:t>
      </w:r>
      <w:r w:rsidR="001B212F" w:rsidRPr="001B212F">
        <w:rPr>
          <w:rFonts w:ascii="Times New Roman" w:eastAsia="Times New Roman" w:hAnsi="Times New Roman" w:cs="Times New Roman"/>
          <w:bCs/>
          <w:color w:val="000000"/>
          <w:sz w:val="28"/>
          <w:szCs w:val="28"/>
          <w:lang w:eastAsia="uk-UA"/>
        </w:rPr>
        <w:t>електричної енергії</w:t>
      </w:r>
      <w:r>
        <w:rPr>
          <w:rFonts w:ascii="Times New Roman" w:eastAsia="Times New Roman" w:hAnsi="Times New Roman" w:cs="Times New Roman"/>
          <w:bCs/>
          <w:sz w:val="28"/>
          <w:szCs w:val="28"/>
          <w:lang w:eastAsia="ru-RU"/>
        </w:rPr>
        <w:t xml:space="preserve">  </w:t>
      </w:r>
      <w:r w:rsidRPr="00542747">
        <w:rPr>
          <w:rFonts w:ascii="Times New Roman" w:eastAsia="Times New Roman" w:hAnsi="Times New Roman" w:cs="Times New Roman"/>
          <w:bCs/>
          <w:sz w:val="28"/>
          <w:szCs w:val="28"/>
          <w:lang w:eastAsia="ru-RU"/>
        </w:rPr>
        <w:t>номіналь</w:t>
      </w:r>
      <w:r>
        <w:rPr>
          <w:rFonts w:ascii="Times New Roman" w:eastAsia="Times New Roman" w:hAnsi="Times New Roman" w:cs="Times New Roman"/>
          <w:bCs/>
          <w:sz w:val="28"/>
          <w:szCs w:val="28"/>
          <w:lang w:eastAsia="ru-RU"/>
        </w:rPr>
        <w:t>ною</w:t>
      </w:r>
      <w:r w:rsidRPr="00542747">
        <w:rPr>
          <w:rFonts w:ascii="Times New Roman" w:eastAsia="Times New Roman" w:hAnsi="Times New Roman" w:cs="Times New Roman"/>
          <w:bCs/>
          <w:sz w:val="28"/>
          <w:szCs w:val="28"/>
          <w:lang w:eastAsia="ru-RU"/>
        </w:rPr>
        <w:t xml:space="preserve"> потужність від 3 кВт включно.</w:t>
      </w:r>
    </w:p>
    <w:p w:rsidR="00EE40FD" w:rsidRPr="0014292B" w:rsidRDefault="00EE40FD" w:rsidP="00E1588D">
      <w:pPr>
        <w:pStyle w:val="a6"/>
        <w:spacing w:line="240" w:lineRule="auto"/>
        <w:ind w:left="0" w:firstLine="720"/>
        <w:jc w:val="both"/>
        <w:rPr>
          <w:rFonts w:ascii="Times New Roman" w:eastAsia="Times New Roman" w:hAnsi="Times New Roman" w:cs="Times New Roman"/>
          <w:bCs/>
          <w:sz w:val="28"/>
          <w:szCs w:val="28"/>
          <w:lang w:eastAsia="ru-RU"/>
        </w:rPr>
      </w:pPr>
    </w:p>
    <w:p w:rsidR="00EA3027" w:rsidRPr="00D732AA" w:rsidRDefault="00EA3027" w:rsidP="00EA3027">
      <w:pPr>
        <w:suppressAutoHyphens/>
        <w:ind w:firstLine="709"/>
        <w:jc w:val="both"/>
        <w:rPr>
          <w:bCs/>
          <w:color w:val="000000"/>
          <w:sz w:val="28"/>
          <w:szCs w:val="28"/>
          <w:lang w:eastAsia="ru-RU"/>
        </w:rPr>
      </w:pPr>
      <w:r w:rsidRPr="00D732AA">
        <w:rPr>
          <w:bCs/>
          <w:color w:val="000000"/>
          <w:sz w:val="28"/>
          <w:szCs w:val="28"/>
          <w:lang w:eastAsia="ru-RU"/>
        </w:rPr>
        <w:t xml:space="preserve">2.4. Учасник, який отримав часткове відшкодування вартості незалежних джерел електричної енергії зобов’язується на період дії воєнного стану </w:t>
      </w:r>
      <w:r w:rsidRPr="00D732AA">
        <w:rPr>
          <w:bCs/>
          <w:iCs/>
          <w:color w:val="000000"/>
          <w:sz w:val="28"/>
          <w:szCs w:val="28"/>
          <w:lang w:eastAsia="ru-RU"/>
        </w:rPr>
        <w:t>та шести місяців після його закінчення, але не менше шести місяців з моменту отримання відшкодування,</w:t>
      </w:r>
      <w:r w:rsidRPr="00D732AA">
        <w:rPr>
          <w:bCs/>
          <w:color w:val="000000"/>
          <w:sz w:val="28"/>
          <w:szCs w:val="28"/>
          <w:lang w:eastAsia="ru-RU"/>
        </w:rPr>
        <w:t xml:space="preserve"> у робочий час забезпечити безперешкодний допуск відвідувачів до приміщення для безкоштовного заряджання телефонів, забезпечивши   роботу не менше ніж 10  точок для заряджання мобільних телефонів та допуск до санвузлів (у разі їх наявності</w:t>
      </w:r>
      <w:r w:rsidR="00545E53" w:rsidRPr="00D732AA">
        <w:rPr>
          <w:bCs/>
          <w:color w:val="000000"/>
          <w:sz w:val="28"/>
          <w:szCs w:val="28"/>
          <w:lang w:eastAsia="ru-RU"/>
        </w:rPr>
        <w:t xml:space="preserve"> та доступності для загального користування</w:t>
      </w:r>
      <w:r w:rsidRPr="00D732AA">
        <w:rPr>
          <w:bCs/>
          <w:color w:val="000000"/>
          <w:sz w:val="28"/>
          <w:szCs w:val="28"/>
          <w:lang w:eastAsia="ru-RU"/>
        </w:rPr>
        <w:t>).</w:t>
      </w:r>
    </w:p>
    <w:p w:rsidR="00ED761D" w:rsidRDefault="00DA0F46" w:rsidP="00EA3027">
      <w:pPr>
        <w:pStyle w:val="a6"/>
        <w:ind w:left="0" w:firstLine="709"/>
        <w:jc w:val="both"/>
        <w:rPr>
          <w:rFonts w:ascii="Times New Roman" w:eastAsia="Times New Roman" w:hAnsi="Times New Roman" w:cs="Times New Roman"/>
          <w:b/>
          <w:bCs/>
          <w:color w:val="000000"/>
          <w:sz w:val="28"/>
          <w:szCs w:val="28"/>
          <w:lang w:eastAsia="ru-RU"/>
        </w:rPr>
      </w:pPr>
      <w:r w:rsidRPr="00D732AA">
        <w:rPr>
          <w:rFonts w:ascii="Times New Roman" w:eastAsia="Times New Roman" w:hAnsi="Times New Roman" w:cs="Times New Roman"/>
          <w:bCs/>
          <w:color w:val="000000"/>
          <w:sz w:val="28"/>
          <w:szCs w:val="28"/>
          <w:lang w:eastAsia="ru-RU"/>
        </w:rPr>
        <w:lastRenderedPageBreak/>
        <w:t xml:space="preserve">Адреса </w:t>
      </w:r>
      <w:r w:rsidR="00EA3027" w:rsidRPr="00D732AA">
        <w:rPr>
          <w:rFonts w:ascii="Times New Roman" w:eastAsia="Times New Roman" w:hAnsi="Times New Roman" w:cs="Times New Roman"/>
          <w:bCs/>
          <w:color w:val="000000"/>
          <w:sz w:val="28"/>
          <w:szCs w:val="28"/>
          <w:lang w:eastAsia="ru-RU"/>
        </w:rPr>
        <w:t>Учасник</w:t>
      </w:r>
      <w:r w:rsidRPr="00D732AA">
        <w:rPr>
          <w:rFonts w:ascii="Times New Roman" w:eastAsia="Times New Roman" w:hAnsi="Times New Roman" w:cs="Times New Roman"/>
          <w:bCs/>
          <w:color w:val="000000"/>
          <w:sz w:val="28"/>
          <w:szCs w:val="28"/>
          <w:lang w:eastAsia="ru-RU"/>
        </w:rPr>
        <w:t>а</w:t>
      </w:r>
      <w:r w:rsidR="00EA3027" w:rsidRPr="00D732AA">
        <w:rPr>
          <w:rFonts w:ascii="Times New Roman" w:eastAsia="Times New Roman" w:hAnsi="Times New Roman" w:cs="Times New Roman"/>
          <w:bCs/>
          <w:color w:val="000000"/>
          <w:sz w:val="28"/>
          <w:szCs w:val="28"/>
          <w:lang w:eastAsia="ru-RU"/>
        </w:rPr>
        <w:t xml:space="preserve"> </w:t>
      </w:r>
      <w:r w:rsidRPr="00D732AA">
        <w:rPr>
          <w:rFonts w:ascii="Times New Roman" w:eastAsia="Times New Roman" w:hAnsi="Times New Roman" w:cs="Times New Roman"/>
          <w:bCs/>
          <w:color w:val="000000"/>
          <w:sz w:val="28"/>
          <w:szCs w:val="28"/>
          <w:lang w:eastAsia="ru-RU"/>
        </w:rPr>
        <w:t>розміщується</w:t>
      </w:r>
      <w:r w:rsidR="00EA3027" w:rsidRPr="00D732AA">
        <w:rPr>
          <w:rFonts w:ascii="Times New Roman" w:eastAsia="Times New Roman" w:hAnsi="Times New Roman" w:cs="Times New Roman"/>
          <w:bCs/>
          <w:color w:val="000000"/>
          <w:sz w:val="28"/>
          <w:szCs w:val="28"/>
          <w:lang w:eastAsia="ru-RU"/>
        </w:rPr>
        <w:t xml:space="preserve"> на мапі пунктів обігріву, на офіційному порталі Києва (</w:t>
      </w:r>
      <w:hyperlink r:id="rId7" w:history="1">
        <w:r w:rsidR="00EA3027" w:rsidRPr="00D732AA">
          <w:rPr>
            <w:rStyle w:val="a7"/>
            <w:rFonts w:ascii="Times New Roman" w:eastAsia="Times New Roman" w:hAnsi="Times New Roman" w:cs="Times New Roman"/>
            <w:bCs/>
            <w:sz w:val="28"/>
            <w:szCs w:val="28"/>
            <w:lang w:eastAsia="ru-RU"/>
          </w:rPr>
          <w:t>https://kyivcity.gov.ua/</w:t>
        </w:r>
      </w:hyperlink>
      <w:r w:rsidR="00EA3027" w:rsidRPr="00D732AA">
        <w:rPr>
          <w:rFonts w:ascii="Times New Roman" w:eastAsia="Times New Roman" w:hAnsi="Times New Roman" w:cs="Times New Roman"/>
          <w:bCs/>
          <w:color w:val="000000"/>
          <w:sz w:val="28"/>
          <w:szCs w:val="28"/>
          <w:lang w:eastAsia="ru-RU"/>
        </w:rPr>
        <w:t>), як отримувача з міського бюджету часткового відшкодування вартості незалежних джерел електричної енергії.</w:t>
      </w:r>
    </w:p>
    <w:p w:rsidR="00EA3027" w:rsidRDefault="00EA3027" w:rsidP="00EA3027">
      <w:pPr>
        <w:pStyle w:val="a6"/>
        <w:ind w:left="0" w:firstLine="709"/>
        <w:jc w:val="both"/>
        <w:rPr>
          <w:rFonts w:ascii="Times New Roman" w:eastAsia="Times New Roman" w:hAnsi="Times New Roman" w:cs="Times New Roman"/>
          <w:bCs/>
          <w:sz w:val="28"/>
          <w:szCs w:val="28"/>
          <w:lang w:eastAsia="ru-RU"/>
        </w:rPr>
      </w:pPr>
    </w:p>
    <w:p w:rsidR="00EE40FD" w:rsidRDefault="00ED761D" w:rsidP="0014292B">
      <w:pPr>
        <w:pStyle w:val="a6"/>
        <w:spacing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2.5. На </w:t>
      </w:r>
      <w:r w:rsidR="0014292B" w:rsidRPr="0014292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ч</w:t>
      </w:r>
      <w:r w:rsidRPr="00ED761D">
        <w:rPr>
          <w:rFonts w:ascii="Times New Roman" w:eastAsia="Times New Roman" w:hAnsi="Times New Roman" w:cs="Times New Roman"/>
          <w:bCs/>
          <w:sz w:val="28"/>
          <w:szCs w:val="28"/>
          <w:lang w:eastAsia="ru-RU"/>
        </w:rPr>
        <w:t>астков</w:t>
      </w:r>
      <w:r w:rsidR="00A26C58">
        <w:rPr>
          <w:rFonts w:ascii="Times New Roman" w:eastAsia="Times New Roman" w:hAnsi="Times New Roman" w:cs="Times New Roman"/>
          <w:bCs/>
          <w:sz w:val="28"/>
          <w:szCs w:val="28"/>
          <w:lang w:eastAsia="ru-RU"/>
        </w:rPr>
        <w:t>е відшкодування</w:t>
      </w:r>
      <w:r w:rsidRPr="00ED761D">
        <w:rPr>
          <w:rFonts w:ascii="Times New Roman" w:eastAsia="Times New Roman" w:hAnsi="Times New Roman" w:cs="Times New Roman"/>
          <w:bCs/>
          <w:sz w:val="28"/>
          <w:szCs w:val="28"/>
          <w:lang w:eastAsia="ru-RU"/>
        </w:rPr>
        <w:t xml:space="preserve"> вартості незалежних джерел електричної енергії</w:t>
      </w:r>
      <w:r>
        <w:rPr>
          <w:rFonts w:ascii="Times New Roman" w:eastAsia="Times New Roman" w:hAnsi="Times New Roman" w:cs="Times New Roman"/>
          <w:bCs/>
          <w:sz w:val="28"/>
          <w:szCs w:val="28"/>
          <w:lang w:eastAsia="ru-RU"/>
        </w:rPr>
        <w:t xml:space="preserve"> не можуть претендувати</w:t>
      </w:r>
      <w:r w:rsidR="00EA3027">
        <w:rPr>
          <w:rFonts w:ascii="Times New Roman" w:eastAsia="Times New Roman" w:hAnsi="Times New Roman" w:cs="Times New Roman"/>
          <w:bCs/>
          <w:sz w:val="28"/>
          <w:szCs w:val="28"/>
          <w:lang w:eastAsia="ru-RU"/>
        </w:rPr>
        <w:t xml:space="preserve"> </w:t>
      </w:r>
      <w:r w:rsidR="00EA3027" w:rsidRPr="00D732AA">
        <w:rPr>
          <w:rFonts w:ascii="Times New Roman" w:eastAsia="Times New Roman" w:hAnsi="Times New Roman" w:cs="Times New Roman"/>
          <w:bCs/>
          <w:sz w:val="28"/>
          <w:szCs w:val="28"/>
          <w:lang w:eastAsia="ru-RU"/>
        </w:rPr>
        <w:t>СМ</w:t>
      </w:r>
      <w:r w:rsidR="006A05B9" w:rsidRPr="00D732AA">
        <w:rPr>
          <w:rFonts w:ascii="Times New Roman" w:eastAsia="Times New Roman" w:hAnsi="Times New Roman" w:cs="Times New Roman"/>
          <w:bCs/>
          <w:sz w:val="28"/>
          <w:szCs w:val="28"/>
          <w:lang w:eastAsia="ru-RU"/>
        </w:rPr>
        <w:t>С</w:t>
      </w:r>
      <w:r w:rsidR="00EA3027" w:rsidRPr="00D732AA">
        <w:rPr>
          <w:rFonts w:ascii="Times New Roman" w:eastAsia="Times New Roman" w:hAnsi="Times New Roman" w:cs="Times New Roman"/>
          <w:bCs/>
          <w:sz w:val="28"/>
          <w:szCs w:val="28"/>
          <w:lang w:eastAsia="ru-RU"/>
        </w:rPr>
        <w:t>П</w:t>
      </w:r>
      <w:r w:rsidRPr="00D732AA">
        <w:rPr>
          <w:rFonts w:ascii="Times New Roman" w:eastAsia="Times New Roman" w:hAnsi="Times New Roman" w:cs="Times New Roman"/>
          <w:bCs/>
          <w:sz w:val="28"/>
          <w:szCs w:val="28"/>
          <w:lang w:eastAsia="ru-RU"/>
        </w:rPr>
        <w:t>:</w:t>
      </w:r>
    </w:p>
    <w:p w:rsidR="00ED761D" w:rsidRDefault="006A05B9" w:rsidP="0014292B">
      <w:pPr>
        <w:pStyle w:val="a6"/>
        <w:spacing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D761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які </w:t>
      </w:r>
      <w:r w:rsidR="00ED761D">
        <w:rPr>
          <w:rFonts w:ascii="Times New Roman" w:eastAsia="Times New Roman" w:hAnsi="Times New Roman" w:cs="Times New Roman"/>
          <w:bCs/>
          <w:sz w:val="28"/>
          <w:szCs w:val="28"/>
          <w:lang w:eastAsia="ru-RU"/>
        </w:rPr>
        <w:t>не зареєстровані в місті Києві та які проводять свою діяльність по за межами міста Києва;</w:t>
      </w:r>
    </w:p>
    <w:p w:rsidR="00ED761D" w:rsidRDefault="006A05B9" w:rsidP="0014292B">
      <w:pPr>
        <w:pStyle w:val="a6"/>
        <w:spacing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ED761D">
        <w:rPr>
          <w:rFonts w:ascii="Times New Roman" w:eastAsia="Times New Roman" w:hAnsi="Times New Roman" w:cs="Times New Roman"/>
          <w:bCs/>
          <w:sz w:val="28"/>
          <w:szCs w:val="28"/>
          <w:lang w:eastAsia="ru-RU"/>
        </w:rPr>
        <w:t>засновниками яких є громадяни російської федерації та республіки білорусь;</w:t>
      </w:r>
    </w:p>
    <w:p w:rsidR="00ED761D" w:rsidRDefault="006A05B9" w:rsidP="0014292B">
      <w:pPr>
        <w:pStyle w:val="a6"/>
        <w:spacing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які</w:t>
      </w:r>
      <w:r w:rsidR="00A71981">
        <w:rPr>
          <w:rFonts w:ascii="Times New Roman" w:eastAsia="Times New Roman" w:hAnsi="Times New Roman" w:cs="Times New Roman"/>
          <w:bCs/>
          <w:sz w:val="28"/>
          <w:szCs w:val="28"/>
          <w:lang w:eastAsia="ru-RU"/>
        </w:rPr>
        <w:t xml:space="preserve"> від</w:t>
      </w:r>
      <w:r>
        <w:rPr>
          <w:rFonts w:ascii="Times New Roman" w:eastAsia="Times New Roman" w:hAnsi="Times New Roman" w:cs="Times New Roman"/>
          <w:bCs/>
          <w:sz w:val="28"/>
          <w:szCs w:val="28"/>
          <w:lang w:eastAsia="ru-RU"/>
        </w:rPr>
        <w:t>мовились виконувати вимоги п. 2.4 цього Порядку</w:t>
      </w:r>
      <w:r w:rsidR="00C95651">
        <w:rPr>
          <w:rFonts w:ascii="Times New Roman" w:eastAsia="Times New Roman" w:hAnsi="Times New Roman" w:cs="Times New Roman"/>
          <w:bCs/>
          <w:sz w:val="28"/>
          <w:szCs w:val="28"/>
          <w:lang w:eastAsia="ru-RU"/>
        </w:rPr>
        <w:t>;</w:t>
      </w:r>
    </w:p>
    <w:p w:rsidR="00C95651" w:rsidRDefault="006A05B9" w:rsidP="00C95651">
      <w:pPr>
        <w:pStyle w:val="a6"/>
        <w:spacing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якщо</w:t>
      </w:r>
      <w:r w:rsidR="00C95651">
        <w:rPr>
          <w:rFonts w:ascii="Times New Roman" w:eastAsia="Times New Roman" w:hAnsi="Times New Roman" w:cs="Times New Roman"/>
          <w:bCs/>
          <w:sz w:val="28"/>
          <w:szCs w:val="28"/>
          <w:lang w:eastAsia="ru-RU"/>
        </w:rPr>
        <w:t xml:space="preserve"> </w:t>
      </w:r>
      <w:r w:rsidR="00C95651" w:rsidRPr="00C95651">
        <w:rPr>
          <w:rFonts w:ascii="Times New Roman" w:eastAsia="Times New Roman" w:hAnsi="Times New Roman" w:cs="Times New Roman"/>
          <w:bCs/>
          <w:sz w:val="28"/>
          <w:szCs w:val="28"/>
          <w:lang w:eastAsia="ru-RU"/>
        </w:rPr>
        <w:t>за бу</w:t>
      </w:r>
      <w:r>
        <w:rPr>
          <w:rFonts w:ascii="Times New Roman" w:eastAsia="Times New Roman" w:hAnsi="Times New Roman" w:cs="Times New Roman"/>
          <w:bCs/>
          <w:sz w:val="28"/>
          <w:szCs w:val="28"/>
          <w:lang w:eastAsia="ru-RU"/>
        </w:rPr>
        <w:t>дь-який трирічний період отримано</w:t>
      </w:r>
      <w:r w:rsidR="00C95651">
        <w:rPr>
          <w:rFonts w:ascii="Times New Roman" w:eastAsia="Times New Roman" w:hAnsi="Times New Roman" w:cs="Times New Roman"/>
          <w:bCs/>
          <w:sz w:val="28"/>
          <w:szCs w:val="28"/>
          <w:lang w:eastAsia="ru-RU"/>
        </w:rPr>
        <w:t xml:space="preserve"> </w:t>
      </w:r>
      <w:r w:rsidR="00C95651" w:rsidRPr="00C95651">
        <w:rPr>
          <w:rFonts w:ascii="Times New Roman" w:eastAsia="Times New Roman" w:hAnsi="Times New Roman" w:cs="Times New Roman"/>
          <w:bCs/>
          <w:sz w:val="28"/>
          <w:szCs w:val="28"/>
          <w:lang w:eastAsia="ru-RU"/>
        </w:rPr>
        <w:t xml:space="preserve">суму, еквівалентну 200 тис. євро, визначену за офіційним валютним курсом, встановленим Національним банком України, що діяв на останній день фінансового року, відповідно </w:t>
      </w:r>
      <w:r w:rsidR="00A26C58">
        <w:rPr>
          <w:rFonts w:ascii="Times New Roman" w:eastAsia="Times New Roman" w:hAnsi="Times New Roman" w:cs="Times New Roman"/>
          <w:bCs/>
          <w:sz w:val="28"/>
          <w:szCs w:val="28"/>
          <w:lang w:eastAsia="ru-RU"/>
        </w:rPr>
        <w:t>до пункту 9 статті 1 розділу 1 «Загальні положення» Закону України «</w:t>
      </w:r>
      <w:r w:rsidR="00C95651" w:rsidRPr="00C95651">
        <w:rPr>
          <w:rFonts w:ascii="Times New Roman" w:eastAsia="Times New Roman" w:hAnsi="Times New Roman" w:cs="Times New Roman"/>
          <w:bCs/>
          <w:sz w:val="28"/>
          <w:szCs w:val="28"/>
          <w:lang w:eastAsia="ru-RU"/>
        </w:rPr>
        <w:t>Про державну до</w:t>
      </w:r>
      <w:r w:rsidR="00A26C58">
        <w:rPr>
          <w:rFonts w:ascii="Times New Roman" w:eastAsia="Times New Roman" w:hAnsi="Times New Roman" w:cs="Times New Roman"/>
          <w:bCs/>
          <w:sz w:val="28"/>
          <w:szCs w:val="28"/>
          <w:lang w:eastAsia="ru-RU"/>
        </w:rPr>
        <w:t>помогу суб'єктам господарювання»</w:t>
      </w:r>
      <w:r w:rsidR="00C95651" w:rsidRPr="00C95651">
        <w:rPr>
          <w:rFonts w:ascii="Times New Roman" w:eastAsia="Times New Roman" w:hAnsi="Times New Roman" w:cs="Times New Roman"/>
          <w:bCs/>
          <w:sz w:val="28"/>
          <w:szCs w:val="28"/>
          <w:lang w:eastAsia="ru-RU"/>
        </w:rPr>
        <w:t xml:space="preserve">. </w:t>
      </w:r>
    </w:p>
    <w:p w:rsidR="00545E53" w:rsidRDefault="00545E53" w:rsidP="00C95651">
      <w:pPr>
        <w:pStyle w:val="a6"/>
        <w:spacing w:line="240" w:lineRule="auto"/>
        <w:ind w:left="0" w:firstLine="709"/>
        <w:jc w:val="both"/>
        <w:rPr>
          <w:rFonts w:ascii="Times New Roman" w:eastAsia="Times New Roman" w:hAnsi="Times New Roman" w:cs="Times New Roman"/>
          <w:bCs/>
          <w:sz w:val="28"/>
          <w:szCs w:val="28"/>
          <w:lang w:eastAsia="ru-RU"/>
        </w:rPr>
      </w:pPr>
    </w:p>
    <w:p w:rsidR="00545E53" w:rsidRPr="00D732AA" w:rsidRDefault="00545E53" w:rsidP="00C95651">
      <w:pPr>
        <w:pStyle w:val="a6"/>
        <w:spacing w:line="240" w:lineRule="auto"/>
        <w:ind w:left="0" w:firstLine="709"/>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 xml:space="preserve">2.6. Учасник може отримати часткове відшкодування </w:t>
      </w:r>
      <w:r w:rsidR="0004004C" w:rsidRPr="00D732AA">
        <w:rPr>
          <w:rFonts w:ascii="Times New Roman" w:eastAsia="Times New Roman" w:hAnsi="Times New Roman" w:cs="Times New Roman"/>
          <w:bCs/>
          <w:sz w:val="28"/>
          <w:szCs w:val="28"/>
          <w:lang w:eastAsia="ru-RU"/>
        </w:rPr>
        <w:t>вартості</w:t>
      </w:r>
      <w:r w:rsidR="00B848E7" w:rsidRPr="00D732AA">
        <w:rPr>
          <w:rFonts w:ascii="Times New Roman" w:eastAsia="Times New Roman" w:hAnsi="Times New Roman" w:cs="Times New Roman"/>
          <w:bCs/>
          <w:sz w:val="28"/>
          <w:szCs w:val="28"/>
          <w:lang w:eastAsia="ru-RU"/>
        </w:rPr>
        <w:t xml:space="preserve"> не більше  одного незалежного</w:t>
      </w:r>
      <w:r w:rsidRPr="00D732AA">
        <w:rPr>
          <w:rFonts w:ascii="Times New Roman" w:eastAsia="Times New Roman" w:hAnsi="Times New Roman" w:cs="Times New Roman"/>
          <w:bCs/>
          <w:sz w:val="28"/>
          <w:szCs w:val="28"/>
          <w:lang w:eastAsia="ru-RU"/>
        </w:rPr>
        <w:t xml:space="preserve"> джерел</w:t>
      </w:r>
      <w:r w:rsidR="00B848E7" w:rsidRPr="00D732AA">
        <w:rPr>
          <w:rFonts w:ascii="Times New Roman" w:eastAsia="Times New Roman" w:hAnsi="Times New Roman" w:cs="Times New Roman"/>
          <w:bCs/>
          <w:sz w:val="28"/>
          <w:szCs w:val="28"/>
          <w:lang w:eastAsia="ru-RU"/>
        </w:rPr>
        <w:t>а електричної енергії</w:t>
      </w:r>
      <w:r w:rsidRPr="00D732AA">
        <w:rPr>
          <w:rFonts w:ascii="Times New Roman" w:eastAsia="Times New Roman" w:hAnsi="Times New Roman" w:cs="Times New Roman"/>
          <w:bCs/>
          <w:sz w:val="28"/>
          <w:szCs w:val="28"/>
          <w:lang w:eastAsia="ru-RU"/>
        </w:rPr>
        <w:t>.</w:t>
      </w:r>
    </w:p>
    <w:p w:rsidR="00A71981" w:rsidRPr="0014292B" w:rsidRDefault="00A71981" w:rsidP="0014292B">
      <w:pPr>
        <w:pStyle w:val="a6"/>
        <w:spacing w:line="240" w:lineRule="auto"/>
        <w:ind w:left="0" w:firstLine="709"/>
        <w:jc w:val="both"/>
        <w:rPr>
          <w:rFonts w:ascii="Times New Roman" w:eastAsia="Times New Roman" w:hAnsi="Times New Roman" w:cs="Times New Roman"/>
          <w:bCs/>
          <w:sz w:val="28"/>
          <w:szCs w:val="28"/>
          <w:lang w:eastAsia="ru-RU"/>
        </w:rPr>
      </w:pPr>
    </w:p>
    <w:p w:rsidR="00E1588D" w:rsidRDefault="00E1588D" w:rsidP="0014292B">
      <w:pPr>
        <w:pStyle w:val="a6"/>
        <w:spacing w:line="240" w:lineRule="auto"/>
        <w:ind w:left="0" w:firstLine="709"/>
        <w:jc w:val="both"/>
        <w:rPr>
          <w:rFonts w:ascii="Times New Roman" w:eastAsia="Times New Roman" w:hAnsi="Times New Roman" w:cs="Times New Roman"/>
          <w:bCs/>
          <w:sz w:val="28"/>
          <w:szCs w:val="28"/>
          <w:lang w:eastAsia="ru-RU"/>
        </w:rPr>
      </w:pPr>
    </w:p>
    <w:p w:rsidR="00A26C58" w:rsidRPr="00D732AA" w:rsidRDefault="00EA3027" w:rsidP="004C5CB3">
      <w:pPr>
        <w:pStyle w:val="a6"/>
        <w:spacing w:line="240" w:lineRule="auto"/>
        <w:ind w:left="0"/>
        <w:jc w:val="center"/>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3. Комісія з питань</w:t>
      </w:r>
      <w:r w:rsidR="00A26C58" w:rsidRPr="00D732AA">
        <w:rPr>
          <w:rFonts w:ascii="Times New Roman" w:eastAsia="Times New Roman" w:hAnsi="Times New Roman" w:cs="Times New Roman"/>
          <w:bCs/>
          <w:sz w:val="28"/>
          <w:szCs w:val="28"/>
          <w:lang w:eastAsia="ru-RU"/>
        </w:rPr>
        <w:t xml:space="preserve"> часткового відшкодування</w:t>
      </w:r>
      <w:r w:rsidR="00E1588D" w:rsidRPr="00D732AA">
        <w:rPr>
          <w:rFonts w:ascii="Times New Roman" w:eastAsia="Times New Roman" w:hAnsi="Times New Roman" w:cs="Times New Roman"/>
          <w:bCs/>
          <w:sz w:val="28"/>
          <w:szCs w:val="28"/>
          <w:lang w:eastAsia="ru-RU"/>
        </w:rPr>
        <w:t xml:space="preserve"> </w:t>
      </w:r>
    </w:p>
    <w:p w:rsidR="00A26C58" w:rsidRDefault="00A26C58" w:rsidP="00E1588D">
      <w:pPr>
        <w:pStyle w:val="a6"/>
        <w:ind w:left="0" w:firstLine="709"/>
        <w:jc w:val="both"/>
        <w:rPr>
          <w:rFonts w:ascii="Times New Roman" w:eastAsia="Times New Roman" w:hAnsi="Times New Roman" w:cs="Times New Roman"/>
          <w:bCs/>
          <w:sz w:val="28"/>
          <w:szCs w:val="28"/>
          <w:lang w:eastAsia="ru-RU"/>
        </w:rPr>
      </w:pPr>
    </w:p>
    <w:p w:rsidR="00A26C58" w:rsidRPr="00D732AA" w:rsidRDefault="004C5CB3" w:rsidP="00E1588D">
      <w:pPr>
        <w:pStyle w:val="a6"/>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w:t>
      </w:r>
      <w:r w:rsidR="00A26C58">
        <w:rPr>
          <w:rFonts w:ascii="Times New Roman" w:eastAsia="Times New Roman" w:hAnsi="Times New Roman" w:cs="Times New Roman"/>
          <w:bCs/>
          <w:sz w:val="28"/>
          <w:szCs w:val="28"/>
          <w:lang w:eastAsia="ru-RU"/>
        </w:rPr>
        <w:t xml:space="preserve">. </w:t>
      </w:r>
      <w:r w:rsidR="00EA3027" w:rsidRPr="00D732AA">
        <w:rPr>
          <w:rFonts w:ascii="Times New Roman" w:eastAsia="Times New Roman" w:hAnsi="Times New Roman" w:cs="Times New Roman"/>
          <w:bCs/>
          <w:sz w:val="28"/>
          <w:szCs w:val="28"/>
          <w:lang w:eastAsia="ru-RU"/>
        </w:rPr>
        <w:t>Комісію з питань часткового відшкодування суб’єктам господарювання вартості незалежних джерел електричної енергії, які придбані під час дії воєнного стану для забезпечення безперебійної роботи (далі – комісія) очолює директор Департаменту промисловості та розвитку підприємництва виконавчого органу Київської міської ради (Київської міської державної адміністрації) (далі – Департамент).</w:t>
      </w:r>
    </w:p>
    <w:p w:rsidR="00A26C58" w:rsidRPr="00D732AA" w:rsidRDefault="00A26C58" w:rsidP="00E1588D">
      <w:pPr>
        <w:pStyle w:val="a6"/>
        <w:ind w:left="0" w:firstLine="709"/>
        <w:jc w:val="both"/>
        <w:rPr>
          <w:rFonts w:ascii="Times New Roman" w:eastAsia="Times New Roman" w:hAnsi="Times New Roman" w:cs="Times New Roman"/>
          <w:bCs/>
          <w:sz w:val="28"/>
          <w:szCs w:val="28"/>
          <w:lang w:eastAsia="ru-RU"/>
        </w:rPr>
      </w:pPr>
    </w:p>
    <w:p w:rsidR="008D2643" w:rsidRPr="00D732AA" w:rsidRDefault="00E1588D" w:rsidP="00EA01DB">
      <w:pPr>
        <w:pStyle w:val="a6"/>
        <w:ind w:left="0" w:firstLine="709"/>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 xml:space="preserve"> </w:t>
      </w:r>
      <w:r w:rsidR="004C5CB3" w:rsidRPr="00D732AA">
        <w:rPr>
          <w:rFonts w:ascii="Times New Roman" w:eastAsia="Times New Roman" w:hAnsi="Times New Roman" w:cs="Times New Roman"/>
          <w:bCs/>
          <w:sz w:val="28"/>
          <w:szCs w:val="28"/>
          <w:lang w:eastAsia="ru-RU"/>
        </w:rPr>
        <w:t>3.2</w:t>
      </w:r>
      <w:r w:rsidR="00EA3027" w:rsidRPr="00D732AA">
        <w:rPr>
          <w:rFonts w:ascii="Times New Roman" w:eastAsia="Times New Roman" w:hAnsi="Times New Roman" w:cs="Times New Roman"/>
          <w:bCs/>
          <w:sz w:val="28"/>
          <w:szCs w:val="28"/>
          <w:lang w:eastAsia="ru-RU"/>
        </w:rPr>
        <w:t xml:space="preserve">.  До складу комісії </w:t>
      </w:r>
      <w:r w:rsidR="008D2643" w:rsidRPr="00D732AA">
        <w:rPr>
          <w:rFonts w:ascii="Times New Roman" w:eastAsia="Times New Roman" w:hAnsi="Times New Roman" w:cs="Times New Roman"/>
          <w:bCs/>
          <w:sz w:val="28"/>
          <w:szCs w:val="28"/>
          <w:lang w:eastAsia="ru-RU"/>
        </w:rPr>
        <w:t xml:space="preserve"> входять:</w:t>
      </w:r>
      <w:r w:rsidRPr="00D732AA">
        <w:rPr>
          <w:rFonts w:ascii="Times New Roman" w:eastAsia="Times New Roman" w:hAnsi="Times New Roman" w:cs="Times New Roman"/>
          <w:bCs/>
          <w:sz w:val="28"/>
          <w:szCs w:val="28"/>
          <w:lang w:eastAsia="ru-RU"/>
        </w:rPr>
        <w:t xml:space="preserve"> </w:t>
      </w:r>
      <w:r w:rsidR="00EA3027" w:rsidRPr="00D732AA">
        <w:rPr>
          <w:rFonts w:ascii="Times New Roman" w:eastAsia="Times New Roman" w:hAnsi="Times New Roman" w:cs="Times New Roman"/>
          <w:bCs/>
          <w:sz w:val="28"/>
          <w:szCs w:val="28"/>
          <w:lang w:eastAsia="ru-RU"/>
        </w:rPr>
        <w:t xml:space="preserve">не більше </w:t>
      </w:r>
      <w:r w:rsidR="00EA01DB" w:rsidRPr="00D732AA">
        <w:rPr>
          <w:rFonts w:ascii="Times New Roman" w:eastAsia="Times New Roman" w:hAnsi="Times New Roman" w:cs="Times New Roman"/>
          <w:bCs/>
          <w:sz w:val="28"/>
          <w:szCs w:val="28"/>
          <w:lang w:eastAsia="ru-RU"/>
        </w:rPr>
        <w:t xml:space="preserve">одного представника від </w:t>
      </w:r>
      <w:r w:rsidR="008D2643" w:rsidRPr="00D732AA">
        <w:rPr>
          <w:rFonts w:ascii="Times New Roman" w:eastAsia="Times New Roman" w:hAnsi="Times New Roman" w:cs="Times New Roman"/>
          <w:bCs/>
          <w:sz w:val="28"/>
          <w:szCs w:val="28"/>
          <w:lang w:eastAsia="ru-RU"/>
        </w:rPr>
        <w:t>деп</w:t>
      </w:r>
      <w:r w:rsidR="00EA01DB" w:rsidRPr="00D732AA">
        <w:rPr>
          <w:rFonts w:ascii="Times New Roman" w:eastAsia="Times New Roman" w:hAnsi="Times New Roman" w:cs="Times New Roman"/>
          <w:bCs/>
          <w:sz w:val="28"/>
          <w:szCs w:val="28"/>
          <w:lang w:eastAsia="ru-RU"/>
        </w:rPr>
        <w:t>утатських фракцій Київської міської ради;</w:t>
      </w:r>
      <w:r w:rsidRPr="00D732AA">
        <w:rPr>
          <w:rFonts w:ascii="Times New Roman" w:eastAsia="Times New Roman" w:hAnsi="Times New Roman" w:cs="Times New Roman"/>
          <w:bCs/>
          <w:sz w:val="28"/>
          <w:szCs w:val="28"/>
          <w:lang w:eastAsia="ru-RU"/>
        </w:rPr>
        <w:t xml:space="preserve"> </w:t>
      </w:r>
      <w:r w:rsidR="00EA01DB" w:rsidRPr="00D732AA">
        <w:rPr>
          <w:rFonts w:ascii="Times New Roman" w:eastAsia="Times New Roman" w:hAnsi="Times New Roman" w:cs="Times New Roman"/>
          <w:bCs/>
          <w:sz w:val="28"/>
          <w:szCs w:val="28"/>
          <w:lang w:eastAsia="ru-RU"/>
        </w:rPr>
        <w:t xml:space="preserve">по одному </w:t>
      </w:r>
      <w:r w:rsidR="008D2643" w:rsidRPr="00D732AA">
        <w:rPr>
          <w:rFonts w:ascii="Times New Roman" w:eastAsia="Times New Roman" w:hAnsi="Times New Roman" w:cs="Times New Roman"/>
          <w:bCs/>
          <w:sz w:val="28"/>
          <w:szCs w:val="28"/>
          <w:lang w:eastAsia="ru-RU"/>
        </w:rPr>
        <w:t>представник</w:t>
      </w:r>
      <w:r w:rsidR="00EA01DB" w:rsidRPr="00D732AA">
        <w:rPr>
          <w:rFonts w:ascii="Times New Roman" w:eastAsia="Times New Roman" w:hAnsi="Times New Roman" w:cs="Times New Roman"/>
          <w:bCs/>
          <w:sz w:val="28"/>
          <w:szCs w:val="28"/>
          <w:lang w:eastAsia="ru-RU"/>
        </w:rPr>
        <w:t xml:space="preserve">у від </w:t>
      </w:r>
      <w:r w:rsidRPr="00D732AA">
        <w:rPr>
          <w:rFonts w:ascii="Times New Roman" w:eastAsia="Times New Roman" w:hAnsi="Times New Roman" w:cs="Times New Roman"/>
          <w:bCs/>
          <w:sz w:val="28"/>
          <w:szCs w:val="28"/>
          <w:lang w:eastAsia="ru-RU"/>
        </w:rPr>
        <w:t xml:space="preserve"> Департаменту, Департаменту фінансів</w:t>
      </w:r>
      <w:r w:rsidR="008D2643" w:rsidRPr="00D732AA">
        <w:rPr>
          <w:rFonts w:ascii="Times New Roman" w:eastAsia="Times New Roman" w:hAnsi="Times New Roman" w:cs="Times New Roman"/>
          <w:bCs/>
          <w:sz w:val="28"/>
          <w:szCs w:val="28"/>
          <w:lang w:eastAsia="ru-RU"/>
        </w:rPr>
        <w:t xml:space="preserve"> виконавчого органу Київської міської ради (Київської міської державної адміністрації)</w:t>
      </w:r>
      <w:r w:rsidR="00EA01DB" w:rsidRPr="00D732AA">
        <w:rPr>
          <w:rFonts w:ascii="Times New Roman" w:eastAsia="Times New Roman" w:hAnsi="Times New Roman" w:cs="Times New Roman"/>
          <w:bCs/>
          <w:sz w:val="28"/>
          <w:szCs w:val="28"/>
          <w:lang w:eastAsia="ru-RU"/>
        </w:rPr>
        <w:t xml:space="preserve">, </w:t>
      </w:r>
      <w:r w:rsidR="008D2643" w:rsidRPr="00D732AA">
        <w:rPr>
          <w:rFonts w:ascii="Times New Roman" w:eastAsia="Times New Roman" w:hAnsi="Times New Roman" w:cs="Times New Roman"/>
          <w:bCs/>
          <w:sz w:val="28"/>
          <w:szCs w:val="28"/>
          <w:lang w:eastAsia="ru-RU"/>
        </w:rPr>
        <w:t>Департаменту муніципальної безпеки виконавчого органу Київської міської ради (Київської міської державної адміністрації)</w:t>
      </w:r>
      <w:r w:rsidR="00EA01DB" w:rsidRPr="00D732AA">
        <w:rPr>
          <w:rFonts w:ascii="Times New Roman" w:eastAsia="Times New Roman" w:hAnsi="Times New Roman" w:cs="Times New Roman"/>
          <w:bCs/>
          <w:sz w:val="28"/>
          <w:szCs w:val="28"/>
          <w:lang w:eastAsia="ru-RU"/>
        </w:rPr>
        <w:t xml:space="preserve">, </w:t>
      </w:r>
      <w:r w:rsidR="008D2643" w:rsidRPr="00D732AA">
        <w:rPr>
          <w:rFonts w:ascii="Times New Roman" w:eastAsia="Times New Roman" w:hAnsi="Times New Roman" w:cs="Times New Roman"/>
          <w:bCs/>
          <w:sz w:val="28"/>
          <w:szCs w:val="28"/>
          <w:lang w:eastAsia="ru-RU"/>
        </w:rPr>
        <w:t>Головного управл</w:t>
      </w:r>
      <w:r w:rsidR="00EA01DB" w:rsidRPr="00D732AA">
        <w:rPr>
          <w:rFonts w:ascii="Times New Roman" w:eastAsia="Times New Roman" w:hAnsi="Times New Roman" w:cs="Times New Roman"/>
          <w:bCs/>
          <w:sz w:val="28"/>
          <w:szCs w:val="28"/>
          <w:lang w:eastAsia="ru-RU"/>
        </w:rPr>
        <w:t>іння ДСНС України у місті Києві, Громадської ради при виконавчому органі К</w:t>
      </w:r>
      <w:r w:rsidR="004F6FE4" w:rsidRPr="00D732AA">
        <w:rPr>
          <w:rFonts w:ascii="Times New Roman" w:eastAsia="Times New Roman" w:hAnsi="Times New Roman" w:cs="Times New Roman"/>
          <w:bCs/>
          <w:sz w:val="28"/>
          <w:szCs w:val="28"/>
          <w:lang w:eastAsia="ru-RU"/>
        </w:rPr>
        <w:t>иївської міської ради (Київської міської державної</w:t>
      </w:r>
      <w:r w:rsidR="00EA01DB" w:rsidRPr="00D732AA">
        <w:rPr>
          <w:rFonts w:ascii="Times New Roman" w:eastAsia="Times New Roman" w:hAnsi="Times New Roman" w:cs="Times New Roman"/>
          <w:bCs/>
          <w:sz w:val="28"/>
          <w:szCs w:val="28"/>
          <w:lang w:eastAsia="ru-RU"/>
        </w:rPr>
        <w:t xml:space="preserve"> адміністрації) та Координаційної ради з питань розвитку підприємництва при виконавчому органі Київської міської ради (Київської міської державної адміністрації)</w:t>
      </w:r>
      <w:r w:rsidR="004F6FE4" w:rsidRPr="00D732AA">
        <w:rPr>
          <w:rFonts w:ascii="Times New Roman" w:eastAsia="Times New Roman" w:hAnsi="Times New Roman" w:cs="Times New Roman"/>
          <w:bCs/>
          <w:sz w:val="28"/>
          <w:szCs w:val="28"/>
          <w:lang w:eastAsia="ru-RU"/>
        </w:rPr>
        <w:t>.</w:t>
      </w:r>
    </w:p>
    <w:p w:rsidR="008D2643" w:rsidRPr="00D732AA" w:rsidRDefault="00EA01DB" w:rsidP="00EA01DB">
      <w:pPr>
        <w:pStyle w:val="a6"/>
        <w:ind w:left="0" w:firstLine="709"/>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Загальна кількість комісії не повинна перевищувати 15 осіб.</w:t>
      </w:r>
    </w:p>
    <w:p w:rsidR="00E1588D" w:rsidRPr="00D732AA" w:rsidRDefault="00E1588D" w:rsidP="00E1588D">
      <w:pPr>
        <w:pStyle w:val="a6"/>
        <w:ind w:left="0" w:firstLine="709"/>
        <w:jc w:val="both"/>
        <w:rPr>
          <w:rFonts w:ascii="Times New Roman" w:eastAsia="Times New Roman" w:hAnsi="Times New Roman" w:cs="Times New Roman"/>
          <w:bCs/>
          <w:sz w:val="28"/>
          <w:szCs w:val="28"/>
          <w:lang w:eastAsia="ru-RU"/>
        </w:rPr>
      </w:pPr>
    </w:p>
    <w:p w:rsidR="00E1588D" w:rsidRDefault="004C5CB3" w:rsidP="00E1588D">
      <w:pPr>
        <w:pStyle w:val="a6"/>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3.3</w:t>
      </w:r>
      <w:r w:rsidR="00E1588D">
        <w:rPr>
          <w:rFonts w:ascii="Times New Roman" w:eastAsia="Times New Roman" w:hAnsi="Times New Roman" w:cs="Times New Roman"/>
          <w:bCs/>
          <w:sz w:val="28"/>
          <w:szCs w:val="28"/>
          <w:lang w:eastAsia="ru-RU"/>
        </w:rPr>
        <w:t xml:space="preserve">. </w:t>
      </w:r>
      <w:r w:rsidR="00E1588D" w:rsidRPr="00E06B8F">
        <w:rPr>
          <w:rFonts w:ascii="Times New Roman" w:eastAsia="Times New Roman" w:hAnsi="Times New Roman" w:cs="Times New Roman"/>
          <w:bCs/>
          <w:sz w:val="28"/>
          <w:szCs w:val="28"/>
          <w:lang w:eastAsia="ru-RU"/>
        </w:rPr>
        <w:t xml:space="preserve">Комісія здійснює свою роботу у формі засідань </w:t>
      </w:r>
      <w:proofErr w:type="spellStart"/>
      <w:r w:rsidR="00E1588D" w:rsidRPr="00E06B8F">
        <w:rPr>
          <w:rFonts w:ascii="Times New Roman" w:eastAsia="Times New Roman" w:hAnsi="Times New Roman" w:cs="Times New Roman"/>
          <w:bCs/>
          <w:sz w:val="28"/>
          <w:szCs w:val="28"/>
          <w:lang w:eastAsia="ru-RU"/>
        </w:rPr>
        <w:t>офлайн</w:t>
      </w:r>
      <w:proofErr w:type="spellEnd"/>
      <w:r w:rsidR="00E1588D" w:rsidRPr="00E06B8F">
        <w:rPr>
          <w:rFonts w:ascii="Times New Roman" w:eastAsia="Times New Roman" w:hAnsi="Times New Roman" w:cs="Times New Roman"/>
          <w:bCs/>
          <w:sz w:val="28"/>
          <w:szCs w:val="28"/>
          <w:lang w:eastAsia="ru-RU"/>
        </w:rPr>
        <w:t xml:space="preserve"> або онлайн. Засідання комісії є правомочним, якщо у ньому бере участь більше </w:t>
      </w:r>
      <w:r w:rsidR="008D2643" w:rsidRPr="00E06B8F">
        <w:rPr>
          <w:rFonts w:ascii="Times New Roman" w:eastAsia="Times New Roman" w:hAnsi="Times New Roman" w:cs="Times New Roman"/>
          <w:bCs/>
          <w:sz w:val="28"/>
          <w:szCs w:val="28"/>
          <w:lang w:eastAsia="ru-RU"/>
        </w:rPr>
        <w:t>п</w:t>
      </w:r>
      <w:r w:rsidR="008D2643">
        <w:rPr>
          <w:rFonts w:ascii="Times New Roman" w:eastAsia="Times New Roman" w:hAnsi="Times New Roman" w:cs="Times New Roman"/>
          <w:bCs/>
          <w:sz w:val="28"/>
          <w:szCs w:val="28"/>
          <w:lang w:eastAsia="ru-RU"/>
        </w:rPr>
        <w:t>о</w:t>
      </w:r>
      <w:r w:rsidR="008D2643" w:rsidRPr="00E06B8F">
        <w:rPr>
          <w:rFonts w:ascii="Times New Roman" w:eastAsia="Times New Roman" w:hAnsi="Times New Roman" w:cs="Times New Roman"/>
          <w:bCs/>
          <w:sz w:val="28"/>
          <w:szCs w:val="28"/>
          <w:lang w:eastAsia="ru-RU"/>
        </w:rPr>
        <w:t>ловини</w:t>
      </w:r>
      <w:r w:rsidR="00E1588D" w:rsidRPr="00E06B8F">
        <w:rPr>
          <w:rFonts w:ascii="Times New Roman" w:eastAsia="Times New Roman" w:hAnsi="Times New Roman" w:cs="Times New Roman"/>
          <w:bCs/>
          <w:sz w:val="28"/>
          <w:szCs w:val="28"/>
          <w:lang w:eastAsia="ru-RU"/>
        </w:rPr>
        <w:t xml:space="preserve"> її членів. Засідання комісії скликається згідно з рішенням голови комісії за умови наявності заявок.</w:t>
      </w:r>
    </w:p>
    <w:p w:rsidR="00E1588D" w:rsidRPr="00E06B8F" w:rsidRDefault="00E1588D" w:rsidP="00E1588D">
      <w:pPr>
        <w:pStyle w:val="a6"/>
        <w:ind w:left="0" w:firstLine="709"/>
        <w:jc w:val="both"/>
        <w:rPr>
          <w:rFonts w:ascii="Times New Roman" w:eastAsia="Times New Roman" w:hAnsi="Times New Roman" w:cs="Times New Roman"/>
          <w:bCs/>
          <w:sz w:val="28"/>
          <w:szCs w:val="28"/>
          <w:lang w:eastAsia="ru-RU"/>
        </w:rPr>
      </w:pPr>
    </w:p>
    <w:p w:rsidR="00E1588D" w:rsidRPr="00B30584" w:rsidRDefault="00E1588D" w:rsidP="008D2643">
      <w:pPr>
        <w:pStyle w:val="a6"/>
        <w:spacing w:line="240" w:lineRule="auto"/>
        <w:ind w:left="0"/>
        <w:jc w:val="center"/>
        <w:rPr>
          <w:rFonts w:ascii="Times New Roman" w:eastAsia="Times New Roman" w:hAnsi="Times New Roman" w:cs="Times New Roman"/>
          <w:bCs/>
          <w:sz w:val="28"/>
          <w:szCs w:val="28"/>
          <w:lang w:eastAsia="ru-RU"/>
        </w:rPr>
      </w:pPr>
      <w:r w:rsidRPr="00B30584">
        <w:rPr>
          <w:rFonts w:ascii="Times New Roman" w:eastAsia="Times New Roman" w:hAnsi="Times New Roman" w:cs="Times New Roman"/>
          <w:bCs/>
          <w:sz w:val="28"/>
          <w:szCs w:val="28"/>
          <w:lang w:eastAsia="ru-RU"/>
        </w:rPr>
        <w:t>4</w:t>
      </w:r>
      <w:r w:rsidR="008D2643">
        <w:rPr>
          <w:rFonts w:ascii="Times New Roman" w:eastAsia="Times New Roman" w:hAnsi="Times New Roman" w:cs="Times New Roman"/>
          <w:bCs/>
          <w:sz w:val="28"/>
          <w:szCs w:val="28"/>
          <w:lang w:eastAsia="ru-RU"/>
        </w:rPr>
        <w:t>. Механізм часткового відшкодування</w:t>
      </w:r>
    </w:p>
    <w:p w:rsidR="00E1588D" w:rsidRDefault="00E1588D" w:rsidP="00E1588D">
      <w:pPr>
        <w:pStyle w:val="a6"/>
        <w:spacing w:line="240" w:lineRule="auto"/>
        <w:ind w:left="0" w:firstLine="720"/>
        <w:jc w:val="center"/>
        <w:rPr>
          <w:rFonts w:ascii="Times New Roman" w:eastAsia="Times New Roman" w:hAnsi="Times New Roman" w:cs="Times New Roman"/>
          <w:b/>
          <w:bCs/>
          <w:sz w:val="28"/>
          <w:szCs w:val="28"/>
          <w:lang w:eastAsia="ru-RU"/>
        </w:rPr>
      </w:pPr>
    </w:p>
    <w:p w:rsidR="00E1588D"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0D641C">
        <w:rPr>
          <w:rFonts w:ascii="Times New Roman" w:eastAsia="Times New Roman" w:hAnsi="Times New Roman" w:cs="Times New Roman"/>
          <w:bCs/>
          <w:sz w:val="28"/>
          <w:szCs w:val="28"/>
          <w:lang w:eastAsia="ru-RU"/>
        </w:rPr>
        <w:t>.1. Учасники здійсн</w:t>
      </w:r>
      <w:r>
        <w:rPr>
          <w:rFonts w:ascii="Times New Roman" w:eastAsia="Times New Roman" w:hAnsi="Times New Roman" w:cs="Times New Roman"/>
          <w:bCs/>
          <w:sz w:val="28"/>
          <w:szCs w:val="28"/>
          <w:lang w:eastAsia="ru-RU"/>
        </w:rPr>
        <w:t xml:space="preserve">юють оплату за придбання </w:t>
      </w:r>
      <w:r w:rsidR="009D345E" w:rsidRPr="001B212F">
        <w:rPr>
          <w:rFonts w:ascii="Times New Roman" w:hAnsi="Times New Roman" w:cs="Times New Roman"/>
          <w:bCs/>
          <w:sz w:val="28"/>
          <w:szCs w:val="28"/>
        </w:rPr>
        <w:t xml:space="preserve">незалежних джерел </w:t>
      </w:r>
      <w:r w:rsidR="009D345E" w:rsidRPr="001B212F">
        <w:rPr>
          <w:rFonts w:ascii="Times New Roman" w:eastAsia="Times New Roman" w:hAnsi="Times New Roman" w:cs="Times New Roman"/>
          <w:bCs/>
          <w:color w:val="000000"/>
          <w:sz w:val="28"/>
          <w:szCs w:val="28"/>
          <w:lang w:eastAsia="uk-UA"/>
        </w:rPr>
        <w:t>електричної енергії</w:t>
      </w:r>
      <w:r w:rsidR="00D2656B">
        <w:rPr>
          <w:rFonts w:ascii="Times New Roman" w:eastAsia="Times New Roman" w:hAnsi="Times New Roman" w:cs="Times New Roman"/>
          <w:bCs/>
          <w:color w:val="000000"/>
          <w:sz w:val="28"/>
          <w:szCs w:val="28"/>
          <w:lang w:eastAsia="uk-UA"/>
        </w:rPr>
        <w:t>,</w:t>
      </w:r>
      <w:r w:rsidR="009D345E" w:rsidRPr="000D641C">
        <w:rPr>
          <w:rFonts w:ascii="Times New Roman" w:eastAsia="Times New Roman" w:hAnsi="Times New Roman" w:cs="Times New Roman"/>
          <w:bCs/>
          <w:sz w:val="28"/>
          <w:szCs w:val="28"/>
          <w:lang w:eastAsia="ru-RU"/>
        </w:rPr>
        <w:t xml:space="preserve"> </w:t>
      </w:r>
      <w:r w:rsidRPr="000D641C">
        <w:rPr>
          <w:rFonts w:ascii="Times New Roman" w:eastAsia="Times New Roman" w:hAnsi="Times New Roman" w:cs="Times New Roman"/>
          <w:bCs/>
          <w:sz w:val="28"/>
          <w:szCs w:val="28"/>
          <w:lang w:eastAsia="ru-RU"/>
        </w:rPr>
        <w:t xml:space="preserve">згідно з пунктом </w:t>
      </w:r>
      <w:r w:rsidR="009D345E">
        <w:rPr>
          <w:rFonts w:ascii="Times New Roman" w:eastAsia="Times New Roman" w:hAnsi="Times New Roman" w:cs="Times New Roman"/>
          <w:bCs/>
          <w:sz w:val="28"/>
          <w:szCs w:val="28"/>
          <w:lang w:eastAsia="ru-RU"/>
        </w:rPr>
        <w:t>2.3 цього Порядку</w:t>
      </w:r>
      <w:r w:rsidRPr="000D641C">
        <w:rPr>
          <w:rFonts w:ascii="Times New Roman" w:eastAsia="Times New Roman" w:hAnsi="Times New Roman" w:cs="Times New Roman"/>
          <w:bCs/>
          <w:sz w:val="28"/>
          <w:szCs w:val="28"/>
          <w:lang w:eastAsia="ru-RU"/>
        </w:rPr>
        <w:t>.</w:t>
      </w:r>
    </w:p>
    <w:p w:rsidR="00E1588D" w:rsidRDefault="00E1588D" w:rsidP="00E1588D">
      <w:pPr>
        <w:pStyle w:val="a6"/>
        <w:spacing w:line="240" w:lineRule="auto"/>
        <w:ind w:left="0" w:firstLine="720"/>
        <w:jc w:val="both"/>
        <w:rPr>
          <w:rFonts w:ascii="Times New Roman" w:eastAsia="Times New Roman" w:hAnsi="Times New Roman" w:cs="Times New Roman"/>
          <w:bCs/>
          <w:sz w:val="28"/>
          <w:szCs w:val="28"/>
          <w:lang w:eastAsia="ru-RU"/>
        </w:rPr>
      </w:pPr>
    </w:p>
    <w:p w:rsidR="00E1588D" w:rsidRDefault="00D2656B" w:rsidP="00E1588D">
      <w:pPr>
        <w:pStyle w:val="a6"/>
        <w:spacing w:line="240" w:lineRule="auto"/>
        <w:ind w:left="0" w:firstLine="720"/>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4.2. Для отримання часткового відшкодування</w:t>
      </w:r>
      <w:r w:rsidR="009D345E" w:rsidRPr="00D732AA">
        <w:rPr>
          <w:rFonts w:ascii="Times New Roman" w:eastAsia="Times New Roman" w:hAnsi="Times New Roman" w:cs="Times New Roman"/>
          <w:bCs/>
          <w:sz w:val="28"/>
          <w:szCs w:val="28"/>
          <w:lang w:eastAsia="ru-RU"/>
        </w:rPr>
        <w:t xml:space="preserve"> Учасники</w:t>
      </w:r>
      <w:r w:rsidR="00EA01DB" w:rsidRPr="00D732AA">
        <w:rPr>
          <w:rFonts w:ascii="Times New Roman" w:eastAsia="Times New Roman" w:hAnsi="Times New Roman" w:cs="Times New Roman"/>
          <w:bCs/>
          <w:sz w:val="28"/>
          <w:szCs w:val="28"/>
          <w:lang w:eastAsia="ru-RU"/>
        </w:rPr>
        <w:t xml:space="preserve"> </w:t>
      </w:r>
      <w:r w:rsidR="00350E9C" w:rsidRPr="00D732AA">
        <w:rPr>
          <w:rFonts w:ascii="Times New Roman" w:eastAsia="Times New Roman" w:hAnsi="Times New Roman" w:cs="Times New Roman"/>
          <w:bCs/>
          <w:sz w:val="28"/>
          <w:szCs w:val="28"/>
          <w:lang w:eastAsia="ru-RU"/>
        </w:rPr>
        <w:t xml:space="preserve">письмово </w:t>
      </w:r>
      <w:r w:rsidR="009D345E" w:rsidRPr="00D732AA">
        <w:rPr>
          <w:rFonts w:ascii="Times New Roman" w:eastAsia="Times New Roman" w:hAnsi="Times New Roman" w:cs="Times New Roman"/>
          <w:bCs/>
          <w:sz w:val="28"/>
          <w:szCs w:val="28"/>
          <w:lang w:eastAsia="ru-RU"/>
        </w:rPr>
        <w:t xml:space="preserve"> </w:t>
      </w:r>
      <w:r w:rsidR="00350E9C" w:rsidRPr="00D732AA">
        <w:rPr>
          <w:rFonts w:ascii="Times New Roman" w:eastAsia="Times New Roman" w:hAnsi="Times New Roman" w:cs="Times New Roman"/>
          <w:bCs/>
          <w:sz w:val="28"/>
          <w:szCs w:val="28"/>
          <w:lang w:eastAsia="ru-RU"/>
        </w:rPr>
        <w:t>подають  </w:t>
      </w:r>
      <w:r w:rsidRPr="00D732AA">
        <w:rPr>
          <w:rFonts w:ascii="Times New Roman" w:eastAsia="Times New Roman" w:hAnsi="Times New Roman" w:cs="Times New Roman"/>
          <w:bCs/>
          <w:sz w:val="28"/>
          <w:szCs w:val="28"/>
          <w:lang w:eastAsia="ru-RU"/>
        </w:rPr>
        <w:t>Департаменту</w:t>
      </w:r>
      <w:r w:rsidR="00350E9C" w:rsidRPr="00D732AA">
        <w:rPr>
          <w:rFonts w:ascii="Times New Roman" w:eastAsia="Times New Roman" w:hAnsi="Times New Roman" w:cs="Times New Roman"/>
          <w:bCs/>
          <w:sz w:val="28"/>
          <w:szCs w:val="28"/>
          <w:lang w:eastAsia="ru-RU"/>
        </w:rPr>
        <w:t xml:space="preserve"> (особисто або направляють поштою </w:t>
      </w:r>
      <w:r w:rsidR="00A56E0E" w:rsidRPr="00D732AA">
        <w:rPr>
          <w:rFonts w:ascii="Times New Roman" w:eastAsia="Times New Roman" w:hAnsi="Times New Roman" w:cs="Times New Roman"/>
          <w:bCs/>
          <w:sz w:val="28"/>
          <w:szCs w:val="28"/>
          <w:lang w:eastAsia="ru-RU"/>
        </w:rPr>
        <w:t>рекомендованим листом</w:t>
      </w:r>
      <w:r w:rsidR="00350E9C" w:rsidRPr="00D732AA">
        <w:rPr>
          <w:rFonts w:ascii="Times New Roman" w:eastAsia="Times New Roman" w:hAnsi="Times New Roman" w:cs="Times New Roman"/>
          <w:bCs/>
          <w:sz w:val="28"/>
          <w:szCs w:val="28"/>
          <w:lang w:eastAsia="ru-RU"/>
        </w:rPr>
        <w:t>)  </w:t>
      </w:r>
      <w:r w:rsidR="00EA01DB" w:rsidRPr="00D732AA">
        <w:rPr>
          <w:rFonts w:ascii="Times New Roman" w:eastAsia="Times New Roman" w:hAnsi="Times New Roman" w:cs="Times New Roman"/>
          <w:bCs/>
          <w:sz w:val="28"/>
          <w:szCs w:val="28"/>
          <w:lang w:eastAsia="ru-RU"/>
        </w:rPr>
        <w:t>наступний  </w:t>
      </w:r>
      <w:r w:rsidRPr="00D732AA">
        <w:rPr>
          <w:rFonts w:ascii="Times New Roman" w:eastAsia="Times New Roman" w:hAnsi="Times New Roman" w:cs="Times New Roman"/>
          <w:bCs/>
          <w:sz w:val="28"/>
          <w:szCs w:val="28"/>
          <w:lang w:eastAsia="ru-RU"/>
        </w:rPr>
        <w:t>пакет  </w:t>
      </w:r>
      <w:r w:rsidR="00E1588D" w:rsidRPr="00D732AA">
        <w:rPr>
          <w:rFonts w:ascii="Times New Roman" w:eastAsia="Times New Roman" w:hAnsi="Times New Roman" w:cs="Times New Roman"/>
          <w:bCs/>
          <w:sz w:val="28"/>
          <w:szCs w:val="28"/>
          <w:lang w:eastAsia="ru-RU"/>
        </w:rPr>
        <w:t>документів:</w:t>
      </w:r>
      <w:r w:rsidR="00E1588D" w:rsidRPr="001E21EB">
        <w:rPr>
          <w:rFonts w:ascii="Times New Roman" w:eastAsia="Times New Roman" w:hAnsi="Times New Roman" w:cs="Times New Roman"/>
          <w:bCs/>
          <w:sz w:val="28"/>
          <w:szCs w:val="28"/>
          <w:lang w:eastAsia="ru-RU"/>
        </w:rPr>
        <w:t xml:space="preserve"> </w:t>
      </w:r>
      <w:r w:rsidR="00EA01DB">
        <w:rPr>
          <w:rFonts w:ascii="Times New Roman" w:eastAsia="Times New Roman" w:hAnsi="Times New Roman" w:cs="Times New Roman"/>
          <w:bCs/>
          <w:sz w:val="28"/>
          <w:szCs w:val="28"/>
          <w:lang w:eastAsia="ru-RU"/>
        </w:rPr>
        <w:t xml:space="preserve"> </w:t>
      </w:r>
      <w:r w:rsidR="00E1588D" w:rsidRPr="001E21EB">
        <w:rPr>
          <w:rFonts w:ascii="Times New Roman" w:eastAsia="Times New Roman" w:hAnsi="Times New Roman" w:cs="Times New Roman"/>
          <w:bCs/>
          <w:sz w:val="28"/>
          <w:szCs w:val="28"/>
          <w:lang w:eastAsia="ru-RU"/>
        </w:rPr>
        <w:br/>
      </w:r>
      <w:r w:rsidR="00AA09C9" w:rsidRPr="001E21EB">
        <w:rPr>
          <w:rFonts w:ascii="Times New Roman" w:eastAsia="Times New Roman" w:hAnsi="Times New Roman" w:cs="Times New Roman"/>
          <w:bCs/>
          <w:sz w:val="28"/>
          <w:szCs w:val="28"/>
          <w:lang w:eastAsia="ru-RU"/>
        </w:rPr>
        <w:t xml:space="preserve">         </w:t>
      </w:r>
      <w:r w:rsidR="00A56E0E">
        <w:rPr>
          <w:rFonts w:ascii="Times New Roman" w:eastAsia="Times New Roman" w:hAnsi="Times New Roman" w:cs="Times New Roman"/>
          <w:bCs/>
          <w:sz w:val="28"/>
          <w:szCs w:val="28"/>
          <w:lang w:eastAsia="ru-RU"/>
        </w:rPr>
        <w:t xml:space="preserve"> </w:t>
      </w:r>
      <w:r w:rsidR="00382F05" w:rsidRPr="001E21EB">
        <w:rPr>
          <w:rFonts w:ascii="Times New Roman" w:eastAsia="Times New Roman" w:hAnsi="Times New Roman" w:cs="Times New Roman"/>
          <w:bCs/>
          <w:sz w:val="28"/>
          <w:szCs w:val="28"/>
          <w:lang w:eastAsia="ru-RU"/>
        </w:rPr>
        <w:t>- з</w:t>
      </w:r>
      <w:r w:rsidR="00E1588D" w:rsidRPr="001E21EB">
        <w:rPr>
          <w:rFonts w:ascii="Times New Roman" w:eastAsia="Times New Roman" w:hAnsi="Times New Roman" w:cs="Times New Roman"/>
          <w:bCs/>
          <w:sz w:val="28"/>
          <w:szCs w:val="28"/>
          <w:lang w:eastAsia="ru-RU"/>
        </w:rPr>
        <w:t>аяв</w:t>
      </w:r>
      <w:r w:rsidR="00FC2527" w:rsidRPr="001E21EB">
        <w:rPr>
          <w:rFonts w:ascii="Times New Roman" w:eastAsia="Times New Roman" w:hAnsi="Times New Roman" w:cs="Times New Roman"/>
          <w:bCs/>
          <w:sz w:val="28"/>
          <w:szCs w:val="28"/>
          <w:lang w:eastAsia="ru-RU"/>
        </w:rPr>
        <w:t xml:space="preserve">у </w:t>
      </w:r>
      <w:r>
        <w:rPr>
          <w:rFonts w:ascii="Times New Roman" w:eastAsia="Times New Roman" w:hAnsi="Times New Roman" w:cs="Times New Roman"/>
          <w:bCs/>
          <w:sz w:val="28"/>
          <w:szCs w:val="28"/>
          <w:lang w:eastAsia="ru-RU"/>
        </w:rPr>
        <w:t xml:space="preserve"> на часткове відшкодування</w:t>
      </w:r>
      <w:r w:rsidR="00E1588D" w:rsidRPr="001E21EB">
        <w:rPr>
          <w:rFonts w:ascii="Times New Roman" w:eastAsia="Times New Roman" w:hAnsi="Times New Roman" w:cs="Times New Roman"/>
          <w:bCs/>
          <w:sz w:val="28"/>
          <w:szCs w:val="28"/>
          <w:lang w:eastAsia="ru-RU"/>
        </w:rPr>
        <w:t xml:space="preserve"> вартості закупівлі </w:t>
      </w:r>
      <w:r w:rsidR="00F06D57" w:rsidRPr="001E21EB">
        <w:rPr>
          <w:rFonts w:ascii="Times New Roman" w:hAnsi="Times New Roman" w:cs="Times New Roman"/>
          <w:bCs/>
          <w:sz w:val="28"/>
          <w:szCs w:val="28"/>
        </w:rPr>
        <w:t xml:space="preserve">незалежних джерел </w:t>
      </w:r>
      <w:r w:rsidR="00F06D57" w:rsidRPr="001E21EB">
        <w:rPr>
          <w:rFonts w:ascii="Times New Roman" w:eastAsia="Times New Roman" w:hAnsi="Times New Roman" w:cs="Times New Roman"/>
          <w:bCs/>
          <w:color w:val="000000"/>
          <w:sz w:val="28"/>
          <w:szCs w:val="28"/>
          <w:lang w:eastAsia="uk-UA"/>
        </w:rPr>
        <w:t>електричної енергії</w:t>
      </w:r>
      <w:r w:rsidR="005F60FD" w:rsidRPr="001E21EB">
        <w:rPr>
          <w:rFonts w:ascii="Times New Roman" w:eastAsia="Times New Roman" w:hAnsi="Times New Roman" w:cs="Times New Roman"/>
          <w:bCs/>
          <w:color w:val="000000"/>
          <w:sz w:val="28"/>
          <w:szCs w:val="28"/>
          <w:lang w:eastAsia="uk-UA"/>
        </w:rPr>
        <w:t>,</w:t>
      </w:r>
      <w:r w:rsidR="00F06D57" w:rsidRPr="001E21EB">
        <w:rPr>
          <w:rFonts w:ascii="Times New Roman" w:eastAsia="Times New Roman" w:hAnsi="Times New Roman" w:cs="Times New Roman"/>
          <w:bCs/>
          <w:sz w:val="28"/>
          <w:szCs w:val="28"/>
          <w:lang w:eastAsia="ru-RU"/>
        </w:rPr>
        <w:t xml:space="preserve"> </w:t>
      </w:r>
      <w:r w:rsidR="00E1588D" w:rsidRPr="001E21EB">
        <w:rPr>
          <w:rFonts w:ascii="Times New Roman" w:eastAsia="Times New Roman" w:hAnsi="Times New Roman" w:cs="Times New Roman"/>
          <w:bCs/>
          <w:sz w:val="28"/>
          <w:szCs w:val="28"/>
          <w:lang w:eastAsia="ru-RU"/>
        </w:rPr>
        <w:t xml:space="preserve">відповідно до </w:t>
      </w:r>
      <w:r w:rsidR="00AA09C9" w:rsidRPr="001E21EB">
        <w:rPr>
          <w:rFonts w:ascii="Times New Roman" w:eastAsia="Times New Roman" w:hAnsi="Times New Roman" w:cs="Times New Roman"/>
          <w:bCs/>
          <w:sz w:val="28"/>
          <w:szCs w:val="28"/>
          <w:lang w:eastAsia="ru-RU"/>
        </w:rPr>
        <w:t>форми (додаток</w:t>
      </w:r>
      <w:r w:rsidR="00FC2527" w:rsidRPr="001E21EB">
        <w:rPr>
          <w:rFonts w:ascii="Times New Roman" w:eastAsia="Times New Roman" w:hAnsi="Times New Roman" w:cs="Times New Roman"/>
          <w:bCs/>
          <w:sz w:val="28"/>
          <w:szCs w:val="28"/>
          <w:lang w:eastAsia="ru-RU"/>
        </w:rPr>
        <w:t xml:space="preserve"> 1</w:t>
      </w:r>
      <w:r w:rsidR="00AA09C9" w:rsidRPr="001E21EB">
        <w:rPr>
          <w:rFonts w:ascii="Times New Roman" w:eastAsia="Times New Roman" w:hAnsi="Times New Roman" w:cs="Times New Roman"/>
          <w:bCs/>
          <w:sz w:val="28"/>
          <w:szCs w:val="28"/>
          <w:lang w:eastAsia="ru-RU"/>
        </w:rPr>
        <w:t xml:space="preserve"> до цього Порядку</w:t>
      </w:r>
      <w:r w:rsidR="00E1588D" w:rsidRPr="001E21EB">
        <w:rPr>
          <w:rFonts w:ascii="Times New Roman" w:eastAsia="Times New Roman" w:hAnsi="Times New Roman" w:cs="Times New Roman"/>
          <w:bCs/>
          <w:sz w:val="28"/>
          <w:szCs w:val="28"/>
          <w:lang w:eastAsia="ru-RU"/>
        </w:rPr>
        <w:t>);</w:t>
      </w:r>
    </w:p>
    <w:p w:rsidR="00E1588D" w:rsidRDefault="00E1588D" w:rsidP="00E1588D">
      <w:pPr>
        <w:pStyle w:val="a6"/>
        <w:ind w:left="0" w:firstLine="720"/>
        <w:jc w:val="both"/>
        <w:rPr>
          <w:rFonts w:ascii="Times New Roman" w:eastAsia="Times New Roman" w:hAnsi="Times New Roman" w:cs="Times New Roman"/>
          <w:bCs/>
          <w:sz w:val="28"/>
          <w:szCs w:val="28"/>
          <w:lang w:eastAsia="ru-RU"/>
        </w:rPr>
      </w:pPr>
      <w:r w:rsidRPr="000D641C">
        <w:rPr>
          <w:rFonts w:ascii="Times New Roman" w:eastAsia="Times New Roman" w:hAnsi="Times New Roman" w:cs="Times New Roman"/>
          <w:bCs/>
          <w:sz w:val="28"/>
          <w:szCs w:val="28"/>
          <w:lang w:eastAsia="ru-RU"/>
        </w:rPr>
        <w:t xml:space="preserve">- копії платіжних документів (первинні документи, які підтверджують факт отримання </w:t>
      </w:r>
      <w:r w:rsidR="00F06D57" w:rsidRPr="001B212F">
        <w:rPr>
          <w:rFonts w:ascii="Times New Roman" w:hAnsi="Times New Roman" w:cs="Times New Roman"/>
          <w:bCs/>
          <w:sz w:val="28"/>
          <w:szCs w:val="28"/>
        </w:rPr>
        <w:t xml:space="preserve">незалежних джерел </w:t>
      </w:r>
      <w:r w:rsidR="00F06D57" w:rsidRPr="001B212F">
        <w:rPr>
          <w:rFonts w:ascii="Times New Roman" w:eastAsia="Times New Roman" w:hAnsi="Times New Roman" w:cs="Times New Roman"/>
          <w:bCs/>
          <w:color w:val="000000"/>
          <w:sz w:val="28"/>
          <w:szCs w:val="28"/>
          <w:lang w:eastAsia="uk-UA"/>
        </w:rPr>
        <w:t>електричної енергії</w:t>
      </w:r>
      <w:r w:rsidRPr="000D641C">
        <w:rPr>
          <w:rFonts w:ascii="Times New Roman" w:eastAsia="Times New Roman" w:hAnsi="Times New Roman" w:cs="Times New Roman"/>
          <w:bCs/>
          <w:sz w:val="28"/>
          <w:szCs w:val="28"/>
          <w:lang w:eastAsia="ru-RU"/>
        </w:rPr>
        <w:t xml:space="preserve"> та здійснення оплати за наданий товар);</w:t>
      </w:r>
    </w:p>
    <w:p w:rsidR="00E1588D" w:rsidRDefault="00E1588D" w:rsidP="00E1588D">
      <w:pPr>
        <w:pStyle w:val="a6"/>
        <w:ind w:left="0" w:firstLine="720"/>
        <w:jc w:val="both"/>
        <w:rPr>
          <w:rFonts w:ascii="Times New Roman" w:eastAsia="Times New Roman" w:hAnsi="Times New Roman" w:cs="Times New Roman"/>
          <w:bCs/>
          <w:sz w:val="28"/>
          <w:szCs w:val="28"/>
          <w:lang w:eastAsia="ru-RU"/>
        </w:rPr>
      </w:pPr>
      <w:r w:rsidRPr="000D641C">
        <w:rPr>
          <w:rFonts w:ascii="Times New Roman" w:eastAsia="Times New Roman" w:hAnsi="Times New Roman" w:cs="Times New Roman"/>
          <w:bCs/>
          <w:sz w:val="28"/>
          <w:szCs w:val="28"/>
          <w:lang w:eastAsia="ru-RU"/>
        </w:rPr>
        <w:t>- копії документів із зазначенням технічних характеристик та серійного номера (або ін</w:t>
      </w:r>
      <w:r>
        <w:rPr>
          <w:rFonts w:ascii="Times New Roman" w:eastAsia="Times New Roman" w:hAnsi="Times New Roman" w:cs="Times New Roman"/>
          <w:bCs/>
          <w:sz w:val="28"/>
          <w:szCs w:val="28"/>
          <w:lang w:eastAsia="ru-RU"/>
        </w:rPr>
        <w:t xml:space="preserve">ше заводське маркування) </w:t>
      </w:r>
      <w:r w:rsidR="00F06D57" w:rsidRPr="001B212F">
        <w:rPr>
          <w:rFonts w:ascii="Times New Roman" w:hAnsi="Times New Roman" w:cs="Times New Roman"/>
          <w:bCs/>
          <w:sz w:val="28"/>
          <w:szCs w:val="28"/>
        </w:rPr>
        <w:t xml:space="preserve">незалежних джерел </w:t>
      </w:r>
      <w:r w:rsidR="00F06D57" w:rsidRPr="001B212F">
        <w:rPr>
          <w:rFonts w:ascii="Times New Roman" w:eastAsia="Times New Roman" w:hAnsi="Times New Roman" w:cs="Times New Roman"/>
          <w:bCs/>
          <w:color w:val="000000"/>
          <w:sz w:val="28"/>
          <w:szCs w:val="28"/>
          <w:lang w:eastAsia="uk-UA"/>
        </w:rPr>
        <w:t>електричної енергії</w:t>
      </w:r>
      <w:r w:rsidRPr="000D641C">
        <w:rPr>
          <w:rFonts w:ascii="Times New Roman" w:eastAsia="Times New Roman" w:hAnsi="Times New Roman" w:cs="Times New Roman"/>
          <w:bCs/>
          <w:sz w:val="28"/>
          <w:szCs w:val="28"/>
          <w:lang w:eastAsia="ru-RU"/>
        </w:rPr>
        <w:t>;</w:t>
      </w:r>
    </w:p>
    <w:p w:rsidR="00E1588D" w:rsidRDefault="00E1588D" w:rsidP="00E1588D">
      <w:pPr>
        <w:pStyle w:val="a6"/>
        <w:ind w:left="0"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0D641C">
        <w:rPr>
          <w:rFonts w:ascii="Times New Roman" w:eastAsia="Times New Roman" w:hAnsi="Times New Roman" w:cs="Times New Roman"/>
          <w:bCs/>
          <w:sz w:val="28"/>
          <w:szCs w:val="28"/>
          <w:lang w:eastAsia="ru-RU"/>
        </w:rPr>
        <w:t>копію витягу з Єдиного державного реєстру юридичних осіб та фізичних осіб - підприємців;</w:t>
      </w:r>
    </w:p>
    <w:p w:rsidR="00E1588D" w:rsidRDefault="00E1588D" w:rsidP="00E1588D">
      <w:pPr>
        <w:pStyle w:val="a6"/>
        <w:ind w:left="0"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фотофіксацію </w:t>
      </w:r>
      <w:r w:rsidR="00F06D57" w:rsidRPr="001B212F">
        <w:rPr>
          <w:rFonts w:ascii="Times New Roman" w:hAnsi="Times New Roman" w:cs="Times New Roman"/>
          <w:bCs/>
          <w:sz w:val="28"/>
          <w:szCs w:val="28"/>
        </w:rPr>
        <w:t xml:space="preserve">незалежних джерел </w:t>
      </w:r>
      <w:r w:rsidR="00F06D57" w:rsidRPr="001B212F">
        <w:rPr>
          <w:rFonts w:ascii="Times New Roman" w:eastAsia="Times New Roman" w:hAnsi="Times New Roman" w:cs="Times New Roman"/>
          <w:bCs/>
          <w:color w:val="000000"/>
          <w:sz w:val="28"/>
          <w:szCs w:val="28"/>
          <w:lang w:eastAsia="uk-UA"/>
        </w:rPr>
        <w:t>електричної енергії</w:t>
      </w:r>
      <w:r w:rsidR="005F60FD">
        <w:rPr>
          <w:rFonts w:ascii="Times New Roman" w:eastAsia="Times New Roman" w:hAnsi="Times New Roman" w:cs="Times New Roman"/>
          <w:bCs/>
          <w:sz w:val="28"/>
          <w:szCs w:val="28"/>
          <w:lang w:eastAsia="ru-RU"/>
        </w:rPr>
        <w:t>;</w:t>
      </w:r>
    </w:p>
    <w:p w:rsidR="00545E53" w:rsidRPr="00D732AA" w:rsidRDefault="00545E53" w:rsidP="00E1588D">
      <w:pPr>
        <w:pStyle w:val="a6"/>
        <w:ind w:left="0" w:firstLine="720"/>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 копію документа на право користування приміщенням;</w:t>
      </w:r>
    </w:p>
    <w:p w:rsidR="005F60FD" w:rsidRPr="00D732AA" w:rsidRDefault="005F60FD" w:rsidP="00E1588D">
      <w:pPr>
        <w:pStyle w:val="a6"/>
        <w:ind w:left="0" w:firstLine="720"/>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 згоду на обробку персональних даних, відповідно до фор</w:t>
      </w:r>
      <w:r w:rsidR="00E17772" w:rsidRPr="00D732AA">
        <w:rPr>
          <w:rFonts w:ascii="Times New Roman" w:eastAsia="Times New Roman" w:hAnsi="Times New Roman" w:cs="Times New Roman"/>
          <w:bCs/>
          <w:sz w:val="28"/>
          <w:szCs w:val="28"/>
          <w:lang w:eastAsia="ru-RU"/>
        </w:rPr>
        <w:t>ми (додаток 2 до цього Порядку</w:t>
      </w:r>
      <w:r w:rsidRPr="00D732AA">
        <w:rPr>
          <w:rFonts w:ascii="Times New Roman" w:eastAsia="Times New Roman" w:hAnsi="Times New Roman" w:cs="Times New Roman"/>
          <w:bCs/>
          <w:sz w:val="28"/>
          <w:szCs w:val="28"/>
          <w:lang w:eastAsia="ru-RU"/>
        </w:rPr>
        <w:t>);</w:t>
      </w:r>
    </w:p>
    <w:p w:rsidR="005F60FD" w:rsidRPr="00D732AA" w:rsidRDefault="005F60FD" w:rsidP="00E1588D">
      <w:pPr>
        <w:pStyle w:val="a6"/>
        <w:ind w:left="0" w:firstLine="720"/>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 xml:space="preserve">- </w:t>
      </w:r>
      <w:r w:rsidR="00E17772" w:rsidRPr="00D732AA">
        <w:rPr>
          <w:rFonts w:ascii="Times New Roman" w:eastAsia="Times New Roman" w:hAnsi="Times New Roman" w:cs="Times New Roman"/>
          <w:bCs/>
          <w:sz w:val="28"/>
          <w:szCs w:val="28"/>
          <w:lang w:eastAsia="ru-RU"/>
        </w:rPr>
        <w:t>відомості про державну допомогу, відповідно до фор</w:t>
      </w:r>
      <w:r w:rsidR="00DA0F46" w:rsidRPr="00D732AA">
        <w:rPr>
          <w:rFonts w:ascii="Times New Roman" w:eastAsia="Times New Roman" w:hAnsi="Times New Roman" w:cs="Times New Roman"/>
          <w:bCs/>
          <w:sz w:val="28"/>
          <w:szCs w:val="28"/>
          <w:lang w:eastAsia="ru-RU"/>
        </w:rPr>
        <w:t>ми (додаток 3 до цього Порядку).</w:t>
      </w:r>
    </w:p>
    <w:p w:rsidR="00EA01DB" w:rsidRPr="00D732AA" w:rsidRDefault="00EA01DB" w:rsidP="00E1588D">
      <w:pPr>
        <w:pStyle w:val="a6"/>
        <w:ind w:left="0" w:firstLine="720"/>
        <w:jc w:val="both"/>
        <w:rPr>
          <w:rFonts w:ascii="Times New Roman" w:eastAsia="Times New Roman" w:hAnsi="Times New Roman" w:cs="Times New Roman"/>
          <w:bCs/>
          <w:sz w:val="28"/>
          <w:szCs w:val="28"/>
          <w:lang w:eastAsia="ru-RU"/>
        </w:rPr>
      </w:pPr>
      <w:r w:rsidRPr="00D732AA">
        <w:rPr>
          <w:rFonts w:ascii="Times New Roman" w:eastAsia="Times New Roman" w:hAnsi="Times New Roman" w:cs="Times New Roman"/>
          <w:bCs/>
          <w:sz w:val="28"/>
          <w:szCs w:val="28"/>
          <w:lang w:eastAsia="ru-RU"/>
        </w:rPr>
        <w:t>Копії документів повинні бути завірені підписом і печаткою (у разі наявності).</w:t>
      </w:r>
    </w:p>
    <w:p w:rsidR="00E1588D" w:rsidRDefault="00F06D57" w:rsidP="00903AD3">
      <w:pPr>
        <w:ind w:firstLine="709"/>
        <w:jc w:val="both"/>
        <w:rPr>
          <w:bCs/>
          <w:sz w:val="28"/>
          <w:szCs w:val="28"/>
          <w:lang w:eastAsia="ru-RU"/>
        </w:rPr>
      </w:pPr>
      <w:r>
        <w:rPr>
          <w:bCs/>
          <w:sz w:val="28"/>
          <w:szCs w:val="28"/>
          <w:lang w:eastAsia="ru-RU"/>
        </w:rPr>
        <w:t>4.</w:t>
      </w:r>
      <w:r w:rsidR="00D2656B">
        <w:rPr>
          <w:bCs/>
          <w:sz w:val="28"/>
          <w:szCs w:val="28"/>
          <w:lang w:eastAsia="ru-RU"/>
        </w:rPr>
        <w:t>3</w:t>
      </w:r>
      <w:r w:rsidR="006D5D69">
        <w:rPr>
          <w:bCs/>
          <w:sz w:val="28"/>
          <w:szCs w:val="28"/>
          <w:lang w:eastAsia="ru-RU"/>
        </w:rPr>
        <w:t>.</w:t>
      </w:r>
      <w:r w:rsidR="00382F05" w:rsidRPr="00382F05">
        <w:rPr>
          <w:bCs/>
          <w:sz w:val="28"/>
          <w:szCs w:val="28"/>
          <w:lang w:eastAsia="ru-RU"/>
        </w:rPr>
        <w:t xml:space="preserve"> </w:t>
      </w:r>
      <w:r w:rsidR="00903AD3" w:rsidRPr="00D732AA">
        <w:rPr>
          <w:bCs/>
          <w:sz w:val="28"/>
          <w:szCs w:val="28"/>
          <w:lang w:eastAsia="ru-RU"/>
        </w:rPr>
        <w:t>Департамент перевіряє  повноту наданого Учасником пакету документів, та впродовж 3 - х робочих днів реєструє пакет документів у системі АСКОД. У разі подання Учасником повного пакету документів, передає їх на розгляд комісії.</w:t>
      </w:r>
    </w:p>
    <w:p w:rsidR="00F06D57" w:rsidRDefault="00F06D57" w:rsidP="00E1588D">
      <w:pPr>
        <w:ind w:firstLine="709"/>
        <w:jc w:val="both"/>
        <w:rPr>
          <w:bCs/>
          <w:sz w:val="28"/>
          <w:szCs w:val="28"/>
          <w:lang w:eastAsia="ru-RU"/>
        </w:rPr>
      </w:pPr>
    </w:p>
    <w:p w:rsidR="00E1588D" w:rsidRDefault="00D2656B" w:rsidP="00E1588D">
      <w:pPr>
        <w:ind w:firstLine="709"/>
        <w:jc w:val="both"/>
        <w:rPr>
          <w:bCs/>
          <w:sz w:val="28"/>
          <w:szCs w:val="28"/>
          <w:lang w:eastAsia="ru-RU"/>
        </w:rPr>
      </w:pPr>
      <w:r>
        <w:rPr>
          <w:bCs/>
          <w:sz w:val="28"/>
          <w:szCs w:val="28"/>
          <w:lang w:eastAsia="ru-RU"/>
        </w:rPr>
        <w:t>4.4</w:t>
      </w:r>
      <w:r w:rsidR="00E1588D">
        <w:rPr>
          <w:bCs/>
          <w:sz w:val="28"/>
          <w:szCs w:val="28"/>
          <w:lang w:eastAsia="ru-RU"/>
        </w:rPr>
        <w:t xml:space="preserve">. </w:t>
      </w:r>
      <w:r w:rsidR="00E1588D" w:rsidRPr="00B028AC">
        <w:rPr>
          <w:bCs/>
          <w:sz w:val="28"/>
          <w:szCs w:val="28"/>
          <w:lang w:eastAsia="ru-RU"/>
        </w:rPr>
        <w:t xml:space="preserve">У разі подання неповного пакета документів </w:t>
      </w:r>
      <w:r w:rsidR="00E1588D">
        <w:rPr>
          <w:bCs/>
          <w:sz w:val="28"/>
          <w:szCs w:val="28"/>
          <w:lang w:eastAsia="ru-RU"/>
        </w:rPr>
        <w:t>Учасник</w:t>
      </w:r>
      <w:r w:rsidR="00E1588D" w:rsidRPr="00B028AC">
        <w:rPr>
          <w:bCs/>
          <w:sz w:val="28"/>
          <w:szCs w:val="28"/>
          <w:lang w:eastAsia="ru-RU"/>
        </w:rPr>
        <w:t xml:space="preserve"> не </w:t>
      </w:r>
      <w:r>
        <w:rPr>
          <w:bCs/>
          <w:sz w:val="28"/>
          <w:szCs w:val="28"/>
          <w:lang w:eastAsia="ru-RU"/>
        </w:rPr>
        <w:t>розглядається на комісії про що Департамент офіційно повідомляє Учаснику</w:t>
      </w:r>
      <w:r w:rsidR="00E1588D" w:rsidRPr="00B028AC">
        <w:rPr>
          <w:bCs/>
          <w:sz w:val="28"/>
          <w:szCs w:val="28"/>
          <w:lang w:eastAsia="ru-RU"/>
        </w:rPr>
        <w:t>.</w:t>
      </w:r>
    </w:p>
    <w:p w:rsidR="00F06D57" w:rsidRDefault="00F06D57" w:rsidP="00E1588D">
      <w:pPr>
        <w:ind w:firstLine="709"/>
        <w:jc w:val="both"/>
        <w:rPr>
          <w:bCs/>
          <w:sz w:val="28"/>
          <w:szCs w:val="28"/>
          <w:lang w:eastAsia="ru-RU"/>
        </w:rPr>
      </w:pPr>
    </w:p>
    <w:p w:rsidR="00E1588D" w:rsidRDefault="00D2656B" w:rsidP="00E1588D">
      <w:pPr>
        <w:ind w:firstLine="709"/>
        <w:jc w:val="both"/>
        <w:rPr>
          <w:bCs/>
          <w:sz w:val="28"/>
          <w:szCs w:val="28"/>
          <w:lang w:eastAsia="ru-RU"/>
        </w:rPr>
      </w:pPr>
      <w:r>
        <w:rPr>
          <w:bCs/>
          <w:sz w:val="28"/>
          <w:szCs w:val="28"/>
          <w:lang w:eastAsia="ru-RU"/>
        </w:rPr>
        <w:t>4.5</w:t>
      </w:r>
      <w:r w:rsidR="00E1588D">
        <w:rPr>
          <w:bCs/>
          <w:sz w:val="28"/>
          <w:szCs w:val="28"/>
          <w:lang w:eastAsia="ru-RU"/>
        </w:rPr>
        <w:t xml:space="preserve">. </w:t>
      </w:r>
      <w:r w:rsidR="00E1588D" w:rsidRPr="00B028AC">
        <w:rPr>
          <w:bCs/>
          <w:sz w:val="28"/>
          <w:szCs w:val="28"/>
          <w:lang w:eastAsia="ru-RU"/>
        </w:rPr>
        <w:t>Відповідальність за надання достовірної інформац</w:t>
      </w:r>
      <w:r w:rsidR="00E1588D">
        <w:rPr>
          <w:bCs/>
          <w:sz w:val="28"/>
          <w:szCs w:val="28"/>
          <w:lang w:eastAsia="ru-RU"/>
        </w:rPr>
        <w:t>ії несуть безпосередньо Учасники</w:t>
      </w:r>
      <w:r w:rsidR="00E1588D" w:rsidRPr="00B028AC">
        <w:rPr>
          <w:bCs/>
          <w:sz w:val="28"/>
          <w:szCs w:val="28"/>
          <w:lang w:eastAsia="ru-RU"/>
        </w:rPr>
        <w:t>, які звер</w:t>
      </w:r>
      <w:r>
        <w:rPr>
          <w:bCs/>
          <w:sz w:val="28"/>
          <w:szCs w:val="28"/>
          <w:lang w:eastAsia="ru-RU"/>
        </w:rPr>
        <w:t>нулись за отриманням часткового відшкодування</w:t>
      </w:r>
      <w:r w:rsidR="00E1588D" w:rsidRPr="00B028AC">
        <w:rPr>
          <w:bCs/>
          <w:sz w:val="28"/>
          <w:szCs w:val="28"/>
          <w:lang w:eastAsia="ru-RU"/>
        </w:rPr>
        <w:t>.</w:t>
      </w:r>
    </w:p>
    <w:p w:rsidR="00F06D57" w:rsidRDefault="00F06D57" w:rsidP="00E1588D">
      <w:pPr>
        <w:ind w:firstLine="709"/>
        <w:jc w:val="both"/>
        <w:rPr>
          <w:bCs/>
          <w:sz w:val="28"/>
          <w:szCs w:val="28"/>
          <w:lang w:eastAsia="ru-RU"/>
        </w:rPr>
      </w:pPr>
    </w:p>
    <w:p w:rsidR="00E1588D" w:rsidRDefault="00D2656B" w:rsidP="00E1588D">
      <w:pPr>
        <w:ind w:firstLine="709"/>
        <w:jc w:val="both"/>
        <w:rPr>
          <w:bCs/>
          <w:sz w:val="28"/>
          <w:szCs w:val="28"/>
          <w:lang w:eastAsia="ru-RU"/>
        </w:rPr>
      </w:pPr>
      <w:r>
        <w:rPr>
          <w:bCs/>
          <w:sz w:val="28"/>
          <w:szCs w:val="28"/>
          <w:lang w:eastAsia="ru-RU"/>
        </w:rPr>
        <w:t>4.6</w:t>
      </w:r>
      <w:r w:rsidR="00E1588D">
        <w:rPr>
          <w:bCs/>
          <w:sz w:val="28"/>
          <w:szCs w:val="28"/>
          <w:lang w:eastAsia="ru-RU"/>
        </w:rPr>
        <w:t xml:space="preserve">. </w:t>
      </w:r>
      <w:r w:rsidR="00E1588D" w:rsidRPr="00B028AC">
        <w:rPr>
          <w:bCs/>
          <w:sz w:val="28"/>
          <w:szCs w:val="28"/>
          <w:lang w:eastAsia="ru-RU"/>
        </w:rPr>
        <w:t>Комісі</w:t>
      </w:r>
      <w:r w:rsidR="00E1588D">
        <w:rPr>
          <w:bCs/>
          <w:sz w:val="28"/>
          <w:szCs w:val="28"/>
          <w:lang w:eastAsia="ru-RU"/>
        </w:rPr>
        <w:t>я формує та затверджує перелік У</w:t>
      </w:r>
      <w:r w:rsidR="00E1588D" w:rsidRPr="00B028AC">
        <w:rPr>
          <w:bCs/>
          <w:sz w:val="28"/>
          <w:szCs w:val="28"/>
          <w:lang w:eastAsia="ru-RU"/>
        </w:rPr>
        <w:t>часників, я</w:t>
      </w:r>
      <w:r w:rsidR="00E1588D">
        <w:rPr>
          <w:bCs/>
          <w:sz w:val="28"/>
          <w:szCs w:val="28"/>
          <w:lang w:eastAsia="ru-RU"/>
        </w:rPr>
        <w:t>к</w:t>
      </w:r>
      <w:r w:rsidR="00F06D57">
        <w:rPr>
          <w:bCs/>
          <w:sz w:val="28"/>
          <w:szCs w:val="28"/>
          <w:lang w:eastAsia="ru-RU"/>
        </w:rPr>
        <w:t>і відпо</w:t>
      </w:r>
      <w:r>
        <w:rPr>
          <w:bCs/>
          <w:sz w:val="28"/>
          <w:szCs w:val="28"/>
          <w:lang w:eastAsia="ru-RU"/>
        </w:rPr>
        <w:t>відають</w:t>
      </w:r>
      <w:r w:rsidR="00F06D57">
        <w:rPr>
          <w:bCs/>
          <w:sz w:val="28"/>
          <w:szCs w:val="28"/>
          <w:lang w:eastAsia="ru-RU"/>
        </w:rPr>
        <w:t xml:space="preserve"> </w:t>
      </w:r>
      <w:r w:rsidR="00F06D57">
        <w:rPr>
          <w:bCs/>
          <w:sz w:val="28"/>
          <w:szCs w:val="28"/>
          <w:lang w:eastAsia="ru-RU"/>
        </w:rPr>
        <w:lastRenderedPageBreak/>
        <w:t>вимогам Порядку</w:t>
      </w:r>
      <w:r w:rsidR="00E1588D">
        <w:rPr>
          <w:bCs/>
          <w:sz w:val="28"/>
          <w:szCs w:val="28"/>
          <w:lang w:eastAsia="ru-RU"/>
        </w:rPr>
        <w:t xml:space="preserve">, та скеровує протокол комісії </w:t>
      </w:r>
      <w:r w:rsidR="00382F05" w:rsidRPr="00382F05">
        <w:rPr>
          <w:bCs/>
          <w:sz w:val="28"/>
          <w:szCs w:val="28"/>
          <w:lang w:eastAsia="ru-RU"/>
        </w:rPr>
        <w:t>Департаменту</w:t>
      </w:r>
      <w:r w:rsidR="00E1588D" w:rsidRPr="00B028AC">
        <w:rPr>
          <w:bCs/>
          <w:sz w:val="28"/>
          <w:szCs w:val="28"/>
          <w:lang w:eastAsia="ru-RU"/>
        </w:rPr>
        <w:t>.</w:t>
      </w:r>
    </w:p>
    <w:p w:rsidR="008139A3" w:rsidRPr="00D732AA" w:rsidRDefault="008139A3" w:rsidP="00E1588D">
      <w:pPr>
        <w:ind w:firstLine="709"/>
        <w:jc w:val="both"/>
        <w:rPr>
          <w:bCs/>
          <w:sz w:val="28"/>
          <w:szCs w:val="28"/>
          <w:lang w:eastAsia="ru-RU"/>
        </w:rPr>
      </w:pPr>
      <w:r w:rsidRPr="00D732AA">
        <w:rPr>
          <w:bCs/>
          <w:sz w:val="28"/>
          <w:szCs w:val="28"/>
          <w:lang w:eastAsia="ru-RU"/>
        </w:rPr>
        <w:t xml:space="preserve">Комісія має право відмовити Учаснику у розгляді пакету документів </w:t>
      </w:r>
      <w:r w:rsidR="008B24C6" w:rsidRPr="00D732AA">
        <w:rPr>
          <w:bCs/>
          <w:sz w:val="28"/>
          <w:szCs w:val="28"/>
          <w:lang w:eastAsia="ru-RU"/>
        </w:rPr>
        <w:t>Учаснику та обов’язково повідомляє про причини відмови.</w:t>
      </w:r>
    </w:p>
    <w:p w:rsidR="00F06D57" w:rsidRDefault="00F06D57" w:rsidP="00E1588D">
      <w:pPr>
        <w:ind w:firstLine="709"/>
        <w:jc w:val="both"/>
        <w:rPr>
          <w:bCs/>
          <w:sz w:val="28"/>
          <w:szCs w:val="28"/>
          <w:lang w:eastAsia="ru-RU"/>
        </w:rPr>
      </w:pPr>
    </w:p>
    <w:p w:rsidR="00D2656B" w:rsidRDefault="00D2656B" w:rsidP="00E1588D">
      <w:pPr>
        <w:ind w:firstLine="709"/>
        <w:jc w:val="both"/>
        <w:rPr>
          <w:bCs/>
          <w:sz w:val="28"/>
          <w:szCs w:val="28"/>
          <w:lang w:eastAsia="ru-RU"/>
        </w:rPr>
      </w:pPr>
      <w:r>
        <w:rPr>
          <w:bCs/>
          <w:sz w:val="28"/>
          <w:szCs w:val="28"/>
          <w:lang w:eastAsia="ru-RU"/>
        </w:rPr>
        <w:t>4.7</w:t>
      </w:r>
      <w:r w:rsidR="00E1588D">
        <w:rPr>
          <w:bCs/>
          <w:sz w:val="28"/>
          <w:szCs w:val="28"/>
          <w:lang w:eastAsia="ru-RU"/>
        </w:rPr>
        <w:t xml:space="preserve">. </w:t>
      </w:r>
      <w:r w:rsidR="00E1588D" w:rsidRPr="00B028AC">
        <w:rPr>
          <w:bCs/>
          <w:sz w:val="28"/>
          <w:szCs w:val="28"/>
          <w:lang w:eastAsia="ru-RU"/>
        </w:rPr>
        <w:t xml:space="preserve">На підставі протоколу комісії </w:t>
      </w:r>
      <w:r w:rsidR="006D5D69">
        <w:rPr>
          <w:bCs/>
          <w:sz w:val="28"/>
          <w:szCs w:val="28"/>
          <w:lang w:eastAsia="ru-RU"/>
        </w:rPr>
        <w:t>Департамент</w:t>
      </w:r>
      <w:r w:rsidR="00382F05" w:rsidRPr="00382F05">
        <w:rPr>
          <w:bCs/>
          <w:sz w:val="28"/>
          <w:szCs w:val="28"/>
          <w:lang w:eastAsia="ru-RU"/>
        </w:rPr>
        <w:t xml:space="preserve"> </w:t>
      </w:r>
      <w:r>
        <w:rPr>
          <w:bCs/>
          <w:sz w:val="28"/>
          <w:szCs w:val="28"/>
          <w:lang w:eastAsia="ru-RU"/>
        </w:rPr>
        <w:t xml:space="preserve">укладає з Учасником договір на часткове відшкодування </w:t>
      </w:r>
      <w:r w:rsidRPr="00D2656B">
        <w:rPr>
          <w:bCs/>
          <w:sz w:val="28"/>
          <w:szCs w:val="28"/>
          <w:lang w:eastAsia="ru-RU"/>
        </w:rPr>
        <w:t xml:space="preserve">вартості незалежних джерел </w:t>
      </w:r>
      <w:r>
        <w:rPr>
          <w:bCs/>
          <w:sz w:val="28"/>
          <w:szCs w:val="28"/>
          <w:lang w:eastAsia="ru-RU"/>
        </w:rPr>
        <w:t>електричної енергії (далі – договір).</w:t>
      </w:r>
    </w:p>
    <w:p w:rsidR="00D2656B" w:rsidRDefault="00D2656B" w:rsidP="00E1588D">
      <w:pPr>
        <w:ind w:firstLine="709"/>
        <w:jc w:val="both"/>
        <w:rPr>
          <w:bCs/>
          <w:sz w:val="28"/>
          <w:szCs w:val="28"/>
          <w:lang w:eastAsia="ru-RU"/>
        </w:rPr>
      </w:pPr>
    </w:p>
    <w:p w:rsidR="00E1588D" w:rsidRDefault="00D2656B" w:rsidP="00E1588D">
      <w:pPr>
        <w:ind w:firstLine="709"/>
        <w:jc w:val="both"/>
        <w:rPr>
          <w:bCs/>
          <w:sz w:val="28"/>
          <w:szCs w:val="28"/>
          <w:lang w:eastAsia="ru-RU"/>
        </w:rPr>
      </w:pPr>
      <w:r>
        <w:rPr>
          <w:bCs/>
          <w:sz w:val="28"/>
          <w:szCs w:val="28"/>
          <w:lang w:eastAsia="ru-RU"/>
        </w:rPr>
        <w:t xml:space="preserve">4.8. Після укладення договорів Департамент </w:t>
      </w:r>
      <w:r w:rsidR="00E1588D" w:rsidRPr="00B028AC">
        <w:rPr>
          <w:bCs/>
          <w:sz w:val="28"/>
          <w:szCs w:val="28"/>
          <w:lang w:eastAsia="ru-RU"/>
        </w:rPr>
        <w:t>готує зве</w:t>
      </w:r>
      <w:r w:rsidR="00E1588D">
        <w:rPr>
          <w:bCs/>
          <w:sz w:val="28"/>
          <w:szCs w:val="28"/>
          <w:lang w:eastAsia="ru-RU"/>
        </w:rPr>
        <w:t>д</w:t>
      </w:r>
      <w:r w:rsidR="006D5D69">
        <w:rPr>
          <w:bCs/>
          <w:sz w:val="28"/>
          <w:szCs w:val="28"/>
          <w:lang w:eastAsia="ru-RU"/>
        </w:rPr>
        <w:t xml:space="preserve">ений перелік Учасників </w:t>
      </w:r>
      <w:r w:rsidR="00E1588D" w:rsidRPr="00B028AC">
        <w:rPr>
          <w:bCs/>
          <w:sz w:val="28"/>
          <w:szCs w:val="28"/>
          <w:lang w:eastAsia="ru-RU"/>
        </w:rPr>
        <w:t xml:space="preserve">та </w:t>
      </w:r>
      <w:r w:rsidR="00F06D57">
        <w:rPr>
          <w:bCs/>
          <w:sz w:val="28"/>
          <w:szCs w:val="28"/>
          <w:lang w:eastAsia="ru-RU"/>
        </w:rPr>
        <w:t>передає його Департаменту фінансів виконавчого органу Київської міської  ради (Київської міської державної адміністрації) для переведення відповідних коштів.</w:t>
      </w:r>
    </w:p>
    <w:p w:rsidR="00F06D57" w:rsidRDefault="00F06D57" w:rsidP="00E1588D">
      <w:pPr>
        <w:ind w:firstLine="709"/>
        <w:jc w:val="both"/>
        <w:rPr>
          <w:bCs/>
          <w:sz w:val="28"/>
          <w:szCs w:val="28"/>
          <w:lang w:eastAsia="ru-RU"/>
        </w:rPr>
      </w:pPr>
    </w:p>
    <w:p w:rsidR="00E1588D" w:rsidRDefault="00F06D57" w:rsidP="00E1588D">
      <w:pPr>
        <w:ind w:firstLine="709"/>
        <w:jc w:val="both"/>
        <w:rPr>
          <w:bCs/>
          <w:sz w:val="28"/>
          <w:szCs w:val="28"/>
          <w:lang w:eastAsia="ru-RU"/>
        </w:rPr>
      </w:pPr>
      <w:r>
        <w:rPr>
          <w:bCs/>
          <w:sz w:val="28"/>
          <w:szCs w:val="28"/>
          <w:lang w:eastAsia="ru-RU"/>
        </w:rPr>
        <w:t>4.9</w:t>
      </w:r>
      <w:r w:rsidR="00D2656B">
        <w:rPr>
          <w:bCs/>
          <w:sz w:val="28"/>
          <w:szCs w:val="28"/>
          <w:lang w:eastAsia="ru-RU"/>
        </w:rPr>
        <w:t xml:space="preserve">. Часткове відшкодування </w:t>
      </w:r>
      <w:r w:rsidR="00E1588D">
        <w:rPr>
          <w:bCs/>
          <w:sz w:val="28"/>
          <w:szCs w:val="28"/>
          <w:lang w:eastAsia="ru-RU"/>
        </w:rPr>
        <w:t xml:space="preserve">вартості </w:t>
      </w:r>
      <w:r w:rsidR="006D5D69" w:rsidRPr="006D5D69">
        <w:rPr>
          <w:bCs/>
          <w:sz w:val="28"/>
          <w:szCs w:val="28"/>
          <w:lang w:eastAsia="ru-RU"/>
        </w:rPr>
        <w:t>незалежн</w:t>
      </w:r>
      <w:r w:rsidR="006D5D69">
        <w:rPr>
          <w:bCs/>
          <w:sz w:val="28"/>
          <w:szCs w:val="28"/>
          <w:lang w:eastAsia="ru-RU"/>
        </w:rPr>
        <w:t>их</w:t>
      </w:r>
      <w:r w:rsidR="006D5D69" w:rsidRPr="006D5D69">
        <w:rPr>
          <w:bCs/>
          <w:sz w:val="28"/>
          <w:szCs w:val="28"/>
          <w:lang w:eastAsia="ru-RU"/>
        </w:rPr>
        <w:t xml:space="preserve"> джерел електричної енергії</w:t>
      </w:r>
      <w:r w:rsidR="00E1588D">
        <w:rPr>
          <w:bCs/>
          <w:sz w:val="28"/>
          <w:szCs w:val="28"/>
          <w:lang w:eastAsia="ru-RU"/>
        </w:rPr>
        <w:t xml:space="preserve"> здійснюється шляхом перерахування коштів на банківський рахунок </w:t>
      </w:r>
      <w:r w:rsidR="006C09F2">
        <w:rPr>
          <w:bCs/>
          <w:sz w:val="28"/>
          <w:szCs w:val="28"/>
          <w:lang w:eastAsia="ru-RU"/>
        </w:rPr>
        <w:t>Учасника</w:t>
      </w:r>
      <w:r w:rsidR="00E1588D">
        <w:rPr>
          <w:bCs/>
          <w:sz w:val="28"/>
          <w:szCs w:val="28"/>
          <w:lang w:eastAsia="ru-RU"/>
        </w:rPr>
        <w:t xml:space="preserve">, який зазначений у їх </w:t>
      </w:r>
      <w:r w:rsidR="00D2656B">
        <w:rPr>
          <w:bCs/>
          <w:sz w:val="28"/>
          <w:szCs w:val="28"/>
          <w:lang w:eastAsia="ru-RU"/>
        </w:rPr>
        <w:t>договорах.</w:t>
      </w:r>
    </w:p>
    <w:p w:rsidR="00B97D2F" w:rsidRDefault="00B97D2F" w:rsidP="00B97D2F">
      <w:pPr>
        <w:jc w:val="center"/>
        <w:rPr>
          <w:bCs/>
          <w:sz w:val="28"/>
          <w:szCs w:val="28"/>
          <w:lang w:eastAsia="ru-RU"/>
        </w:rPr>
      </w:pPr>
    </w:p>
    <w:p w:rsidR="00D2656B" w:rsidRDefault="00D2656B" w:rsidP="00B97D2F">
      <w:pPr>
        <w:jc w:val="center"/>
        <w:rPr>
          <w:bCs/>
          <w:sz w:val="28"/>
          <w:szCs w:val="28"/>
          <w:lang w:eastAsia="ru-RU"/>
        </w:rPr>
      </w:pPr>
      <w:r>
        <w:rPr>
          <w:bCs/>
          <w:sz w:val="28"/>
          <w:szCs w:val="28"/>
          <w:lang w:eastAsia="ru-RU"/>
        </w:rPr>
        <w:t xml:space="preserve">5. </w:t>
      </w:r>
      <w:r w:rsidR="00B97D2F">
        <w:rPr>
          <w:bCs/>
          <w:sz w:val="28"/>
          <w:szCs w:val="28"/>
          <w:lang w:eastAsia="ru-RU"/>
        </w:rPr>
        <w:t>Контроль за виконанням</w:t>
      </w:r>
    </w:p>
    <w:p w:rsidR="00D2656B" w:rsidRDefault="00D2656B" w:rsidP="00E1588D">
      <w:pPr>
        <w:ind w:firstLine="709"/>
        <w:jc w:val="both"/>
        <w:rPr>
          <w:bCs/>
          <w:sz w:val="28"/>
          <w:szCs w:val="28"/>
          <w:lang w:eastAsia="ru-RU"/>
        </w:rPr>
      </w:pPr>
    </w:p>
    <w:p w:rsidR="00B97D2F" w:rsidRDefault="00B97D2F" w:rsidP="00E1588D">
      <w:pPr>
        <w:ind w:firstLine="709"/>
        <w:jc w:val="both"/>
        <w:rPr>
          <w:bCs/>
          <w:sz w:val="28"/>
          <w:szCs w:val="28"/>
          <w:lang w:eastAsia="ru-RU"/>
        </w:rPr>
      </w:pPr>
      <w:r>
        <w:rPr>
          <w:bCs/>
          <w:sz w:val="28"/>
          <w:szCs w:val="28"/>
          <w:lang w:eastAsia="ru-RU"/>
        </w:rPr>
        <w:t>5.1</w:t>
      </w:r>
      <w:r w:rsidR="002F1502">
        <w:rPr>
          <w:bCs/>
          <w:sz w:val="28"/>
          <w:szCs w:val="28"/>
          <w:lang w:eastAsia="ru-RU"/>
        </w:rPr>
        <w:t xml:space="preserve">. </w:t>
      </w:r>
      <w:r>
        <w:rPr>
          <w:bCs/>
          <w:sz w:val="28"/>
          <w:szCs w:val="28"/>
          <w:lang w:eastAsia="ru-RU"/>
        </w:rPr>
        <w:t>Департамент здійснює контроль за виконанням Учасником умов договору.</w:t>
      </w:r>
    </w:p>
    <w:p w:rsidR="00B97D2F" w:rsidRDefault="00B97D2F" w:rsidP="00E1588D">
      <w:pPr>
        <w:ind w:firstLine="709"/>
        <w:jc w:val="both"/>
        <w:rPr>
          <w:bCs/>
          <w:sz w:val="28"/>
          <w:szCs w:val="28"/>
          <w:lang w:eastAsia="ru-RU"/>
        </w:rPr>
      </w:pPr>
    </w:p>
    <w:p w:rsidR="008B24C6" w:rsidRPr="00D732AA" w:rsidRDefault="00B97D2F" w:rsidP="00E1588D">
      <w:pPr>
        <w:ind w:firstLine="709"/>
        <w:jc w:val="both"/>
        <w:rPr>
          <w:bCs/>
          <w:sz w:val="28"/>
          <w:szCs w:val="28"/>
          <w:lang w:eastAsia="ru-RU"/>
        </w:rPr>
      </w:pPr>
      <w:r w:rsidRPr="00D732AA">
        <w:rPr>
          <w:bCs/>
          <w:sz w:val="28"/>
          <w:szCs w:val="28"/>
          <w:lang w:eastAsia="ru-RU"/>
        </w:rPr>
        <w:t xml:space="preserve">5.2. </w:t>
      </w:r>
      <w:r w:rsidR="008B24C6" w:rsidRPr="00D732AA">
        <w:rPr>
          <w:bCs/>
          <w:sz w:val="28"/>
          <w:szCs w:val="28"/>
          <w:lang w:eastAsia="ru-RU"/>
        </w:rPr>
        <w:t>Моніторинг умов використання незалежних джерел енергії здійснює комісія.</w:t>
      </w:r>
    </w:p>
    <w:p w:rsidR="008B24C6" w:rsidRDefault="008B24C6" w:rsidP="00E1588D">
      <w:pPr>
        <w:ind w:firstLine="709"/>
        <w:jc w:val="both"/>
        <w:rPr>
          <w:bCs/>
          <w:sz w:val="28"/>
          <w:szCs w:val="28"/>
          <w:lang w:eastAsia="ru-RU"/>
        </w:rPr>
      </w:pPr>
    </w:p>
    <w:p w:rsidR="00B97D2F" w:rsidRDefault="008B24C6" w:rsidP="00E1588D">
      <w:pPr>
        <w:ind w:firstLine="709"/>
        <w:jc w:val="both"/>
        <w:rPr>
          <w:bCs/>
          <w:sz w:val="28"/>
          <w:szCs w:val="28"/>
          <w:lang w:eastAsia="ru-RU"/>
        </w:rPr>
      </w:pPr>
      <w:r>
        <w:rPr>
          <w:bCs/>
          <w:sz w:val="28"/>
          <w:szCs w:val="28"/>
          <w:lang w:eastAsia="ru-RU"/>
        </w:rPr>
        <w:t xml:space="preserve">5.3. </w:t>
      </w:r>
      <w:r w:rsidR="002F1502">
        <w:rPr>
          <w:bCs/>
          <w:sz w:val="28"/>
          <w:szCs w:val="28"/>
          <w:lang w:eastAsia="ru-RU"/>
        </w:rPr>
        <w:t xml:space="preserve">У разі </w:t>
      </w:r>
      <w:r w:rsidR="00B97D2F">
        <w:rPr>
          <w:bCs/>
          <w:sz w:val="28"/>
          <w:szCs w:val="28"/>
          <w:lang w:eastAsia="ru-RU"/>
        </w:rPr>
        <w:t xml:space="preserve">порушення Учасником умов договору комісія може прийняти рішення про повернення Учасником </w:t>
      </w:r>
      <w:r w:rsidR="00D5385D">
        <w:rPr>
          <w:bCs/>
          <w:sz w:val="28"/>
          <w:szCs w:val="28"/>
          <w:lang w:eastAsia="ru-RU"/>
        </w:rPr>
        <w:t xml:space="preserve">отриманого </w:t>
      </w:r>
      <w:r w:rsidR="00B97D2F">
        <w:rPr>
          <w:bCs/>
          <w:sz w:val="28"/>
          <w:szCs w:val="28"/>
          <w:lang w:eastAsia="ru-RU"/>
        </w:rPr>
        <w:t>часткового відшкодування вартості незалежних джерел електричної енергії.</w:t>
      </w:r>
    </w:p>
    <w:p w:rsidR="00D5385D" w:rsidRDefault="00D5385D" w:rsidP="00E1588D">
      <w:pPr>
        <w:ind w:firstLine="709"/>
        <w:jc w:val="both"/>
        <w:rPr>
          <w:bCs/>
          <w:sz w:val="28"/>
          <w:szCs w:val="28"/>
          <w:lang w:eastAsia="ru-RU"/>
        </w:rPr>
      </w:pPr>
    </w:p>
    <w:p w:rsidR="00D5385D" w:rsidRPr="00D5385D" w:rsidRDefault="008B24C6" w:rsidP="00D5385D">
      <w:pPr>
        <w:ind w:firstLine="709"/>
        <w:jc w:val="both"/>
        <w:rPr>
          <w:bCs/>
          <w:sz w:val="28"/>
          <w:szCs w:val="28"/>
          <w:lang w:eastAsia="ru-RU"/>
        </w:rPr>
      </w:pPr>
      <w:r>
        <w:rPr>
          <w:bCs/>
          <w:sz w:val="28"/>
          <w:szCs w:val="28"/>
          <w:lang w:eastAsia="ru-RU"/>
        </w:rPr>
        <w:t>5.4.</w:t>
      </w:r>
      <w:r w:rsidR="00D5385D">
        <w:rPr>
          <w:bCs/>
          <w:sz w:val="28"/>
          <w:szCs w:val="28"/>
          <w:lang w:eastAsia="ru-RU"/>
        </w:rPr>
        <w:t xml:space="preserve"> На підставі рішення комісії Департамент ініціює повернення Учасником отриманого </w:t>
      </w:r>
      <w:r w:rsidR="00D5385D" w:rsidRPr="00D5385D">
        <w:rPr>
          <w:bCs/>
          <w:sz w:val="28"/>
          <w:szCs w:val="28"/>
          <w:lang w:eastAsia="ru-RU"/>
        </w:rPr>
        <w:t>часткового відшкодування вартості незалежних джерел електричної енергії.</w:t>
      </w:r>
    </w:p>
    <w:p w:rsidR="00D5385D" w:rsidRDefault="00D5385D" w:rsidP="00E1588D">
      <w:pPr>
        <w:ind w:firstLine="709"/>
        <w:jc w:val="both"/>
        <w:rPr>
          <w:bCs/>
          <w:sz w:val="28"/>
          <w:szCs w:val="28"/>
          <w:lang w:eastAsia="ru-RU"/>
        </w:rPr>
      </w:pPr>
    </w:p>
    <w:p w:rsidR="00B97D2F" w:rsidRDefault="00B97D2F" w:rsidP="00E1588D">
      <w:pPr>
        <w:ind w:firstLine="709"/>
        <w:jc w:val="both"/>
        <w:rPr>
          <w:bCs/>
          <w:sz w:val="28"/>
          <w:szCs w:val="28"/>
          <w:lang w:eastAsia="ru-RU"/>
        </w:rPr>
      </w:pPr>
    </w:p>
    <w:p w:rsidR="00F06D57" w:rsidRDefault="00F06D57" w:rsidP="00E1588D">
      <w:pPr>
        <w:ind w:firstLine="709"/>
        <w:jc w:val="both"/>
        <w:rPr>
          <w:bCs/>
          <w:sz w:val="28"/>
          <w:szCs w:val="28"/>
          <w:lang w:eastAsia="ru-RU"/>
        </w:rPr>
      </w:pPr>
    </w:p>
    <w:p w:rsidR="00E1588D" w:rsidRDefault="00E1588D" w:rsidP="00E1588D">
      <w:pPr>
        <w:ind w:firstLine="709"/>
        <w:jc w:val="both"/>
        <w:rPr>
          <w:bCs/>
          <w:sz w:val="28"/>
          <w:szCs w:val="28"/>
          <w:lang w:eastAsia="ru-RU"/>
        </w:rPr>
      </w:pPr>
      <w:r>
        <w:rPr>
          <w:bCs/>
          <w:sz w:val="28"/>
          <w:szCs w:val="28"/>
          <w:lang w:eastAsia="ru-RU"/>
        </w:rPr>
        <w:t>Київський міський голова                                                     Віталій КЛИЧКО</w:t>
      </w:r>
    </w:p>
    <w:p w:rsidR="00FF2B18" w:rsidRDefault="00E86279"/>
    <w:p w:rsidR="00FC2527" w:rsidRDefault="00FC2527"/>
    <w:p w:rsidR="00FC2527" w:rsidRDefault="00FC2527"/>
    <w:p w:rsidR="00FC2527" w:rsidRDefault="00FC2527"/>
    <w:p w:rsidR="00FC2527" w:rsidRDefault="00FC2527"/>
    <w:p w:rsidR="00B074C9" w:rsidRPr="00B074C9" w:rsidRDefault="00B074C9" w:rsidP="00B074C9">
      <w:pPr>
        <w:pageBreakBefore/>
        <w:widowControl/>
        <w:tabs>
          <w:tab w:val="left" w:pos="5245"/>
        </w:tabs>
        <w:autoSpaceDE/>
        <w:autoSpaceDN/>
        <w:adjustRightInd/>
        <w:jc w:val="center"/>
        <w:rPr>
          <w:rFonts w:eastAsia="Calibri"/>
          <w:sz w:val="28"/>
          <w:szCs w:val="24"/>
          <w:lang w:eastAsia="en-US"/>
        </w:rPr>
      </w:pPr>
      <w:r>
        <w:rPr>
          <w:rFonts w:eastAsia="Calibri"/>
          <w:sz w:val="28"/>
          <w:szCs w:val="24"/>
          <w:lang w:eastAsia="en-US"/>
        </w:rPr>
        <w:lastRenderedPageBreak/>
        <w:t xml:space="preserve">                                </w:t>
      </w:r>
      <w:r w:rsidRPr="00B074C9">
        <w:rPr>
          <w:rFonts w:eastAsia="Calibri"/>
          <w:sz w:val="28"/>
          <w:szCs w:val="24"/>
          <w:lang w:eastAsia="en-US"/>
        </w:rPr>
        <w:t>Додаток 1</w:t>
      </w:r>
    </w:p>
    <w:p w:rsidR="00B074C9" w:rsidRPr="00B074C9" w:rsidRDefault="00B074C9" w:rsidP="00B074C9">
      <w:pPr>
        <w:widowControl/>
        <w:tabs>
          <w:tab w:val="left" w:pos="5245"/>
        </w:tabs>
        <w:autoSpaceDE/>
        <w:autoSpaceDN/>
        <w:adjustRightInd/>
        <w:jc w:val="center"/>
        <w:rPr>
          <w:rFonts w:eastAsia="Calibri"/>
          <w:sz w:val="28"/>
          <w:szCs w:val="24"/>
          <w:lang w:eastAsia="en-US"/>
        </w:rPr>
      </w:pPr>
      <w:r w:rsidRPr="00B074C9">
        <w:rPr>
          <w:rFonts w:eastAsia="Calibri"/>
          <w:sz w:val="28"/>
          <w:szCs w:val="24"/>
          <w:lang w:eastAsia="en-US"/>
        </w:rPr>
        <w:t xml:space="preserve">                                    до Порядку</w:t>
      </w:r>
    </w:p>
    <w:p w:rsidR="00B074C9" w:rsidRPr="00B074C9" w:rsidRDefault="00B074C9" w:rsidP="00B074C9">
      <w:pPr>
        <w:widowControl/>
        <w:tabs>
          <w:tab w:val="left" w:pos="5103"/>
          <w:tab w:val="left" w:pos="5387"/>
        </w:tabs>
        <w:autoSpaceDE/>
        <w:autoSpaceDN/>
        <w:adjustRightInd/>
        <w:rPr>
          <w:rFonts w:eastAsia="Calibri"/>
          <w:sz w:val="28"/>
          <w:szCs w:val="24"/>
          <w:lang w:eastAsia="en-US"/>
        </w:rPr>
      </w:pPr>
      <w:r w:rsidRPr="00B074C9">
        <w:rPr>
          <w:rFonts w:eastAsia="Calibri"/>
          <w:sz w:val="28"/>
          <w:szCs w:val="24"/>
          <w:lang w:eastAsia="en-US"/>
        </w:rPr>
        <w:tab/>
      </w:r>
      <w:r w:rsidRPr="00B074C9">
        <w:rPr>
          <w:rFonts w:eastAsia="Calibri"/>
          <w:sz w:val="28"/>
          <w:szCs w:val="24"/>
          <w:lang w:eastAsia="en-US"/>
        </w:rPr>
        <w:tab/>
      </w:r>
    </w:p>
    <w:p w:rsidR="00B074C9" w:rsidRPr="00B074C9" w:rsidRDefault="00B074C9" w:rsidP="00B074C9">
      <w:pPr>
        <w:widowControl/>
        <w:tabs>
          <w:tab w:val="left" w:pos="5103"/>
          <w:tab w:val="left" w:pos="5387"/>
        </w:tabs>
        <w:autoSpaceDE/>
        <w:autoSpaceDN/>
        <w:adjustRightInd/>
        <w:rPr>
          <w:rFonts w:eastAsia="Calibri"/>
          <w:sz w:val="28"/>
          <w:szCs w:val="24"/>
          <w:lang w:eastAsia="en-US"/>
        </w:rPr>
      </w:pPr>
      <w:r w:rsidRPr="00B074C9">
        <w:rPr>
          <w:rFonts w:eastAsia="Calibri"/>
          <w:sz w:val="28"/>
          <w:szCs w:val="24"/>
          <w:lang w:eastAsia="en-US"/>
        </w:rPr>
        <w:t xml:space="preserve">                                                                             Департамент промисловості та </w:t>
      </w:r>
    </w:p>
    <w:p w:rsidR="00B074C9" w:rsidRPr="00B074C9" w:rsidRDefault="00B074C9" w:rsidP="00B074C9">
      <w:pPr>
        <w:widowControl/>
        <w:tabs>
          <w:tab w:val="left" w:pos="5103"/>
          <w:tab w:val="left" w:pos="5387"/>
        </w:tabs>
        <w:autoSpaceDE/>
        <w:autoSpaceDN/>
        <w:adjustRightInd/>
        <w:rPr>
          <w:rFonts w:eastAsia="Calibri"/>
          <w:sz w:val="28"/>
          <w:szCs w:val="24"/>
          <w:lang w:eastAsia="en-US"/>
        </w:rPr>
      </w:pPr>
      <w:r w:rsidRPr="00B074C9">
        <w:rPr>
          <w:rFonts w:eastAsia="Calibri"/>
          <w:sz w:val="28"/>
          <w:szCs w:val="24"/>
          <w:lang w:eastAsia="en-US"/>
        </w:rPr>
        <w:tab/>
      </w:r>
      <w:r w:rsidRPr="00B074C9">
        <w:rPr>
          <w:rFonts w:eastAsia="Calibri"/>
          <w:sz w:val="28"/>
          <w:szCs w:val="24"/>
          <w:lang w:eastAsia="en-US"/>
        </w:rPr>
        <w:tab/>
        <w:t xml:space="preserve">розвитку підприємництва </w:t>
      </w:r>
    </w:p>
    <w:p w:rsidR="00B074C9" w:rsidRPr="00B074C9" w:rsidRDefault="00B074C9" w:rsidP="00B074C9">
      <w:pPr>
        <w:widowControl/>
        <w:tabs>
          <w:tab w:val="left" w:pos="5103"/>
          <w:tab w:val="left" w:pos="5387"/>
        </w:tabs>
        <w:autoSpaceDE/>
        <w:autoSpaceDN/>
        <w:adjustRightInd/>
        <w:rPr>
          <w:rFonts w:eastAsia="Calibri"/>
          <w:sz w:val="28"/>
          <w:szCs w:val="24"/>
          <w:lang w:eastAsia="en-US"/>
        </w:rPr>
      </w:pPr>
      <w:r w:rsidRPr="00B074C9">
        <w:rPr>
          <w:rFonts w:eastAsia="Calibri"/>
          <w:sz w:val="28"/>
          <w:szCs w:val="24"/>
          <w:lang w:eastAsia="en-US"/>
        </w:rPr>
        <w:tab/>
      </w:r>
      <w:r w:rsidRPr="00B074C9">
        <w:rPr>
          <w:rFonts w:eastAsia="Calibri"/>
          <w:sz w:val="28"/>
          <w:szCs w:val="24"/>
          <w:lang w:eastAsia="en-US"/>
        </w:rPr>
        <w:tab/>
        <w:t xml:space="preserve">виконавчого органу Київської </w:t>
      </w:r>
    </w:p>
    <w:p w:rsidR="00B074C9" w:rsidRPr="00B074C9" w:rsidRDefault="00B074C9" w:rsidP="00B074C9">
      <w:pPr>
        <w:widowControl/>
        <w:tabs>
          <w:tab w:val="left" w:pos="5103"/>
          <w:tab w:val="left" w:pos="5387"/>
        </w:tabs>
        <w:autoSpaceDE/>
        <w:autoSpaceDN/>
        <w:adjustRightInd/>
        <w:rPr>
          <w:rFonts w:eastAsia="Calibri"/>
          <w:sz w:val="28"/>
          <w:szCs w:val="24"/>
          <w:lang w:eastAsia="en-US"/>
        </w:rPr>
      </w:pPr>
      <w:r w:rsidRPr="00B074C9">
        <w:rPr>
          <w:rFonts w:eastAsia="Calibri"/>
          <w:sz w:val="28"/>
          <w:szCs w:val="24"/>
          <w:lang w:eastAsia="en-US"/>
        </w:rPr>
        <w:tab/>
      </w:r>
      <w:r w:rsidRPr="00B074C9">
        <w:rPr>
          <w:rFonts w:eastAsia="Calibri"/>
          <w:sz w:val="28"/>
          <w:szCs w:val="24"/>
          <w:lang w:eastAsia="en-US"/>
        </w:rPr>
        <w:tab/>
        <w:t xml:space="preserve">міської </w:t>
      </w:r>
      <w:r w:rsidRPr="00B074C9">
        <w:rPr>
          <w:rFonts w:eastAsia="Calibri"/>
          <w:sz w:val="28"/>
          <w:szCs w:val="24"/>
          <w:lang w:eastAsia="en-US"/>
        </w:rPr>
        <w:tab/>
        <w:t xml:space="preserve">ради (Київської міської </w:t>
      </w:r>
    </w:p>
    <w:p w:rsidR="00B074C9" w:rsidRPr="00B074C9" w:rsidRDefault="00B074C9" w:rsidP="00B074C9">
      <w:pPr>
        <w:widowControl/>
        <w:tabs>
          <w:tab w:val="left" w:pos="5103"/>
          <w:tab w:val="left" w:pos="5387"/>
        </w:tabs>
        <w:autoSpaceDE/>
        <w:autoSpaceDN/>
        <w:adjustRightInd/>
        <w:rPr>
          <w:rFonts w:eastAsia="Calibri"/>
          <w:sz w:val="28"/>
          <w:szCs w:val="24"/>
          <w:lang w:eastAsia="en-US"/>
        </w:rPr>
      </w:pPr>
      <w:r w:rsidRPr="00B074C9">
        <w:rPr>
          <w:rFonts w:eastAsia="Calibri"/>
          <w:sz w:val="28"/>
          <w:szCs w:val="24"/>
          <w:lang w:eastAsia="en-US"/>
        </w:rPr>
        <w:tab/>
      </w:r>
      <w:r w:rsidRPr="00B074C9">
        <w:rPr>
          <w:rFonts w:eastAsia="Calibri"/>
          <w:sz w:val="28"/>
          <w:szCs w:val="24"/>
          <w:lang w:eastAsia="en-US"/>
        </w:rPr>
        <w:tab/>
        <w:t>державної адміністрації)</w:t>
      </w:r>
    </w:p>
    <w:p w:rsidR="00B074C9" w:rsidRPr="00B074C9" w:rsidRDefault="00B074C9" w:rsidP="00B074C9">
      <w:pPr>
        <w:widowControl/>
        <w:autoSpaceDE/>
        <w:autoSpaceDN/>
        <w:adjustRightInd/>
        <w:spacing w:after="160"/>
        <w:rPr>
          <w:rFonts w:eastAsia="Calibri"/>
          <w:sz w:val="28"/>
          <w:szCs w:val="24"/>
          <w:lang w:eastAsia="en-US"/>
        </w:rPr>
      </w:pPr>
    </w:p>
    <w:p w:rsidR="00B074C9" w:rsidRPr="00B074C9" w:rsidRDefault="00B074C9" w:rsidP="00B074C9">
      <w:pPr>
        <w:widowControl/>
        <w:autoSpaceDE/>
        <w:autoSpaceDN/>
        <w:adjustRightInd/>
        <w:jc w:val="center"/>
        <w:rPr>
          <w:rFonts w:eastAsia="Calibri"/>
          <w:sz w:val="28"/>
          <w:szCs w:val="24"/>
          <w:lang w:eastAsia="en-US"/>
        </w:rPr>
      </w:pPr>
      <w:r w:rsidRPr="00B074C9">
        <w:rPr>
          <w:rFonts w:eastAsia="Calibri"/>
          <w:sz w:val="28"/>
          <w:szCs w:val="24"/>
          <w:lang w:eastAsia="en-US"/>
        </w:rPr>
        <w:t>ЗАЯВА</w:t>
      </w:r>
    </w:p>
    <w:p w:rsidR="00B074C9" w:rsidRPr="00B074C9" w:rsidRDefault="00B074C9" w:rsidP="00B074C9">
      <w:pPr>
        <w:widowControl/>
        <w:autoSpaceDE/>
        <w:autoSpaceDN/>
        <w:adjustRightInd/>
        <w:jc w:val="center"/>
        <w:rPr>
          <w:rFonts w:eastAsia="Calibri"/>
          <w:bCs/>
          <w:sz w:val="28"/>
          <w:szCs w:val="24"/>
          <w:lang w:eastAsia="en-US"/>
        </w:rPr>
      </w:pPr>
      <w:r w:rsidRPr="00B074C9">
        <w:rPr>
          <w:rFonts w:eastAsia="Calibri"/>
          <w:bCs/>
          <w:sz w:val="28"/>
          <w:szCs w:val="24"/>
          <w:lang w:eastAsia="en-US"/>
        </w:rPr>
        <w:t>на часткове відшкодування вартості закупівлі незалежних джерел електричної енергії</w:t>
      </w:r>
    </w:p>
    <w:p w:rsidR="00B074C9" w:rsidRPr="00B074C9" w:rsidRDefault="00B074C9" w:rsidP="00B074C9">
      <w:pPr>
        <w:widowControl/>
        <w:autoSpaceDE/>
        <w:autoSpaceDN/>
        <w:adjustRightInd/>
        <w:jc w:val="center"/>
        <w:rPr>
          <w:rFonts w:eastAsia="Calibri"/>
          <w:sz w:val="28"/>
          <w:szCs w:val="24"/>
          <w:lang w:eastAsia="en-US"/>
        </w:rPr>
      </w:pPr>
    </w:p>
    <w:p w:rsidR="00B074C9" w:rsidRPr="00B074C9" w:rsidRDefault="00B074C9" w:rsidP="00B074C9">
      <w:pPr>
        <w:widowControl/>
        <w:autoSpaceDE/>
        <w:autoSpaceDN/>
        <w:adjustRightInd/>
        <w:spacing w:after="160"/>
        <w:ind w:firstLine="567"/>
        <w:jc w:val="both"/>
        <w:rPr>
          <w:rFonts w:eastAsia="Calibri"/>
          <w:bCs/>
          <w:sz w:val="28"/>
          <w:szCs w:val="24"/>
          <w:lang w:eastAsia="en-US"/>
        </w:rPr>
      </w:pPr>
      <w:r w:rsidRPr="00B074C9">
        <w:rPr>
          <w:rFonts w:eastAsia="Calibri"/>
          <w:sz w:val="28"/>
          <w:szCs w:val="24"/>
          <w:lang w:eastAsia="en-US"/>
        </w:rPr>
        <w:t xml:space="preserve">Прошу розглянути заяву на часткове відшкодування вартості закупівлі </w:t>
      </w:r>
      <w:r w:rsidRPr="00B074C9">
        <w:rPr>
          <w:rFonts w:eastAsia="Calibri"/>
          <w:bCs/>
          <w:sz w:val="28"/>
          <w:szCs w:val="24"/>
          <w:lang w:eastAsia="en-US"/>
        </w:rPr>
        <w:t xml:space="preserve">незалежних джерел електричної енергії для забезпечення потреб діяльності ___________________________ (назва СМСП, код ЄДРПОУ) </w:t>
      </w:r>
    </w:p>
    <w:tbl>
      <w:tblPr>
        <w:tblStyle w:val="11"/>
        <w:tblW w:w="9889" w:type="dxa"/>
        <w:tblLayout w:type="fixed"/>
        <w:tblLook w:val="04A0" w:firstRow="1" w:lastRow="0" w:firstColumn="1" w:lastColumn="0" w:noHBand="0" w:noVBand="1"/>
      </w:tblPr>
      <w:tblGrid>
        <w:gridCol w:w="5154"/>
        <w:gridCol w:w="4735"/>
      </w:tblGrid>
      <w:tr w:rsidR="00B074C9" w:rsidRPr="00B074C9" w:rsidTr="00C82EEA">
        <w:tc>
          <w:tcPr>
            <w:tcW w:w="5154" w:type="dxa"/>
          </w:tcPr>
          <w:p w:rsidR="00B074C9" w:rsidRPr="00D732AA" w:rsidRDefault="00B074C9" w:rsidP="00B074C9">
            <w:pPr>
              <w:widowControl/>
              <w:autoSpaceDE/>
              <w:autoSpaceDN/>
              <w:adjustRightInd/>
              <w:jc w:val="both"/>
              <w:rPr>
                <w:rFonts w:eastAsia="Calibri"/>
                <w:sz w:val="26"/>
                <w:szCs w:val="26"/>
                <w:lang w:val="uk-UA" w:eastAsia="ru-RU"/>
              </w:rPr>
            </w:pPr>
            <w:r w:rsidRPr="00D732AA">
              <w:rPr>
                <w:rFonts w:eastAsia="Calibri"/>
                <w:sz w:val="26"/>
                <w:szCs w:val="26"/>
                <w:lang w:val="uk-UA" w:eastAsia="ru-RU"/>
              </w:rPr>
              <w:t xml:space="preserve">Загальна вартість </w:t>
            </w:r>
            <w:r w:rsidRPr="00D732AA">
              <w:rPr>
                <w:rFonts w:eastAsia="Calibri"/>
                <w:bCs/>
                <w:sz w:val="26"/>
                <w:szCs w:val="26"/>
                <w:lang w:val="uk-UA" w:eastAsia="ru-RU"/>
              </w:rPr>
              <w:t>незалежного  джерела електричної енергії</w:t>
            </w:r>
            <w:r w:rsidRPr="00D732AA">
              <w:rPr>
                <w:rFonts w:eastAsia="Calibri"/>
                <w:sz w:val="26"/>
                <w:szCs w:val="26"/>
                <w:lang w:val="uk-UA" w:eastAsia="ru-RU"/>
              </w:rPr>
              <w:t>, грн</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c>
          <w:tcPr>
            <w:tcW w:w="5154" w:type="dxa"/>
          </w:tcPr>
          <w:p w:rsidR="00B074C9" w:rsidRPr="00D732AA" w:rsidRDefault="00B074C9" w:rsidP="00B074C9">
            <w:pPr>
              <w:widowControl/>
              <w:autoSpaceDE/>
              <w:autoSpaceDN/>
              <w:adjustRightInd/>
              <w:jc w:val="both"/>
              <w:rPr>
                <w:rFonts w:eastAsia="Calibri"/>
                <w:sz w:val="26"/>
                <w:szCs w:val="26"/>
                <w:lang w:val="uk-UA" w:eastAsia="ru-RU"/>
              </w:rPr>
            </w:pPr>
            <w:r w:rsidRPr="00D732AA">
              <w:rPr>
                <w:rFonts w:eastAsia="Calibri"/>
                <w:sz w:val="26"/>
                <w:szCs w:val="26"/>
                <w:lang w:val="uk-UA" w:eastAsia="ru-RU"/>
              </w:rPr>
              <w:t>Сума коштів, що підлягає відшкодуванню, грн</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c>
          <w:tcPr>
            <w:tcW w:w="5154" w:type="dxa"/>
          </w:tcPr>
          <w:p w:rsidR="00B074C9" w:rsidRPr="00D732AA" w:rsidRDefault="00B074C9" w:rsidP="00B074C9">
            <w:pPr>
              <w:widowControl/>
              <w:autoSpaceDE/>
              <w:autoSpaceDN/>
              <w:adjustRightInd/>
              <w:jc w:val="both"/>
              <w:rPr>
                <w:rFonts w:eastAsia="Calibri"/>
                <w:sz w:val="26"/>
                <w:szCs w:val="26"/>
                <w:lang w:val="uk-UA" w:eastAsia="ru-RU"/>
              </w:rPr>
            </w:pPr>
            <w:r w:rsidRPr="00D732AA">
              <w:rPr>
                <w:rFonts w:eastAsia="Calibri"/>
                <w:sz w:val="26"/>
                <w:szCs w:val="26"/>
                <w:lang w:val="uk-UA" w:eastAsia="ru-RU"/>
              </w:rPr>
              <w:t xml:space="preserve">Вид, кількість, од., і потужність придбаних </w:t>
            </w:r>
            <w:r w:rsidRPr="00D732AA">
              <w:rPr>
                <w:rFonts w:eastAsia="Calibri"/>
                <w:bCs/>
                <w:sz w:val="26"/>
                <w:szCs w:val="26"/>
                <w:lang w:val="uk-UA" w:eastAsia="ru-RU"/>
              </w:rPr>
              <w:t>незалежних  джерел електричної енергії</w:t>
            </w:r>
            <w:r w:rsidRPr="00D732AA">
              <w:rPr>
                <w:rFonts w:eastAsia="Calibri"/>
                <w:sz w:val="26"/>
                <w:szCs w:val="26"/>
                <w:lang w:val="uk-UA" w:eastAsia="ru-RU"/>
              </w:rPr>
              <w:t>, кВт</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c>
          <w:tcPr>
            <w:tcW w:w="5154" w:type="dxa"/>
          </w:tcPr>
          <w:p w:rsidR="00B074C9" w:rsidRPr="00D732AA" w:rsidRDefault="00B074C9" w:rsidP="00B074C9">
            <w:pPr>
              <w:widowControl/>
              <w:autoSpaceDE/>
              <w:autoSpaceDN/>
              <w:adjustRightInd/>
              <w:jc w:val="both"/>
              <w:rPr>
                <w:rFonts w:eastAsia="Calibri"/>
                <w:sz w:val="26"/>
                <w:szCs w:val="26"/>
                <w:lang w:val="uk-UA" w:eastAsia="ru-RU"/>
              </w:rPr>
            </w:pPr>
            <w:r w:rsidRPr="00D732AA">
              <w:rPr>
                <w:rFonts w:eastAsia="Calibri"/>
                <w:bCs/>
                <w:sz w:val="26"/>
                <w:szCs w:val="26"/>
                <w:lang w:val="uk-UA" w:eastAsia="ru-RU"/>
              </w:rPr>
              <w:t>Незалежне джерело електричної енергії  до завершення воєнного стану зберігається за адресом</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c>
          <w:tcPr>
            <w:tcW w:w="5154" w:type="dxa"/>
          </w:tcPr>
          <w:p w:rsidR="00B074C9" w:rsidRPr="00D732AA" w:rsidRDefault="00B074C9" w:rsidP="00B074C9">
            <w:pPr>
              <w:widowControl/>
              <w:autoSpaceDE/>
              <w:autoSpaceDN/>
              <w:adjustRightInd/>
              <w:jc w:val="both"/>
              <w:rPr>
                <w:rFonts w:eastAsia="Calibri"/>
                <w:bCs/>
                <w:sz w:val="26"/>
                <w:szCs w:val="26"/>
                <w:lang w:val="uk-UA" w:eastAsia="ru-RU"/>
              </w:rPr>
            </w:pPr>
            <w:r w:rsidRPr="00D732AA">
              <w:rPr>
                <w:rFonts w:eastAsia="Calibri"/>
                <w:bCs/>
                <w:sz w:val="26"/>
                <w:szCs w:val="26"/>
                <w:lang w:val="uk-UA" w:eastAsia="ru-RU"/>
              </w:rPr>
              <w:t>Зазначити, яке з переліченого обладнання  є у приміщенні: ІТП, котел, водяний насос, інше обладнання</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c>
          <w:tcPr>
            <w:tcW w:w="5154" w:type="dxa"/>
          </w:tcPr>
          <w:p w:rsidR="00B074C9" w:rsidRPr="00D732AA" w:rsidRDefault="00B074C9" w:rsidP="00B074C9">
            <w:pPr>
              <w:widowControl/>
              <w:autoSpaceDE/>
              <w:autoSpaceDN/>
              <w:adjustRightInd/>
              <w:jc w:val="both"/>
              <w:rPr>
                <w:rFonts w:eastAsia="Calibri"/>
                <w:bCs/>
                <w:sz w:val="26"/>
                <w:szCs w:val="26"/>
                <w:lang w:val="uk-UA" w:eastAsia="ru-RU"/>
              </w:rPr>
            </w:pPr>
            <w:r w:rsidRPr="00D732AA">
              <w:rPr>
                <w:rFonts w:eastAsia="Calibri"/>
                <w:bCs/>
                <w:sz w:val="26"/>
                <w:szCs w:val="26"/>
                <w:lang w:val="uk-UA" w:eastAsia="ru-RU"/>
              </w:rPr>
              <w:t>Незалежне джерело електричної енергії планується використати для:</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c>
          <w:tcPr>
            <w:tcW w:w="5154" w:type="dxa"/>
          </w:tcPr>
          <w:p w:rsidR="00B074C9" w:rsidRPr="00D732AA" w:rsidRDefault="00B074C9" w:rsidP="00B074C9">
            <w:pPr>
              <w:widowControl/>
              <w:autoSpaceDE/>
              <w:autoSpaceDN/>
              <w:adjustRightInd/>
              <w:jc w:val="both"/>
              <w:rPr>
                <w:rFonts w:eastAsia="Calibri"/>
                <w:sz w:val="26"/>
                <w:szCs w:val="26"/>
                <w:lang w:val="uk-UA" w:eastAsia="ru-RU"/>
              </w:rPr>
            </w:pPr>
            <w:r w:rsidRPr="00D732AA">
              <w:rPr>
                <w:rFonts w:eastAsia="Calibri"/>
                <w:sz w:val="26"/>
                <w:szCs w:val="26"/>
                <w:lang w:val="uk-UA" w:eastAsia="ru-RU"/>
              </w:rPr>
              <w:t>ПІБ відповідальної особи, контактний номер телефону, електронна адреса</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rPr>
          <w:trHeight w:val="429"/>
        </w:trPr>
        <w:tc>
          <w:tcPr>
            <w:tcW w:w="5154" w:type="dxa"/>
          </w:tcPr>
          <w:p w:rsidR="00B074C9" w:rsidRPr="00D732AA" w:rsidRDefault="00B074C9" w:rsidP="00B074C9">
            <w:pPr>
              <w:widowControl/>
              <w:autoSpaceDE/>
              <w:autoSpaceDN/>
              <w:adjustRightInd/>
              <w:jc w:val="both"/>
              <w:rPr>
                <w:rFonts w:eastAsia="Calibri"/>
                <w:bCs/>
                <w:sz w:val="26"/>
                <w:szCs w:val="26"/>
                <w:lang w:val="uk-UA" w:eastAsia="ru-RU"/>
              </w:rPr>
            </w:pPr>
            <w:r w:rsidRPr="00D732AA">
              <w:rPr>
                <w:rFonts w:eastAsia="Calibri"/>
                <w:sz w:val="26"/>
                <w:szCs w:val="26"/>
                <w:lang w:val="uk-UA" w:eastAsia="ru-RU"/>
              </w:rPr>
              <w:t xml:space="preserve">Номер IBAN, на який буде відшкодовано частину вартості </w:t>
            </w:r>
            <w:r w:rsidRPr="00D732AA">
              <w:rPr>
                <w:rFonts w:eastAsia="Calibri"/>
                <w:bCs/>
                <w:sz w:val="26"/>
                <w:szCs w:val="26"/>
                <w:lang w:val="uk-UA" w:eastAsia="ru-RU"/>
              </w:rPr>
              <w:t>незалежного джерела  електричної енергії</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p w:rsidR="00B074C9" w:rsidRPr="00D732AA" w:rsidRDefault="00B074C9" w:rsidP="00B074C9">
            <w:pPr>
              <w:widowControl/>
              <w:autoSpaceDE/>
              <w:autoSpaceDN/>
              <w:adjustRightInd/>
              <w:rPr>
                <w:rFonts w:eastAsia="Calibri"/>
                <w:sz w:val="24"/>
                <w:szCs w:val="24"/>
                <w:lang w:val="uk-UA" w:eastAsia="ru-RU"/>
              </w:rPr>
            </w:pPr>
            <w:proofErr w:type="spellStart"/>
            <w:r w:rsidRPr="00D732AA">
              <w:rPr>
                <w:rFonts w:eastAsia="Calibri"/>
                <w:sz w:val="24"/>
                <w:szCs w:val="24"/>
                <w:lang w:val="uk-UA" w:eastAsia="ru-RU"/>
              </w:rPr>
              <w:t>UAххххххххххххххххххххххххххх</w:t>
            </w:r>
            <w:proofErr w:type="spellEnd"/>
          </w:p>
        </w:tc>
      </w:tr>
      <w:tr w:rsidR="00B074C9" w:rsidRPr="00B074C9" w:rsidTr="00C82EEA">
        <w:trPr>
          <w:trHeight w:val="429"/>
        </w:trPr>
        <w:tc>
          <w:tcPr>
            <w:tcW w:w="5154" w:type="dxa"/>
          </w:tcPr>
          <w:p w:rsidR="00B074C9" w:rsidRPr="00D732AA" w:rsidRDefault="00B074C9" w:rsidP="00B074C9">
            <w:pPr>
              <w:widowControl/>
              <w:autoSpaceDE/>
              <w:autoSpaceDN/>
              <w:adjustRightInd/>
              <w:jc w:val="both"/>
              <w:rPr>
                <w:rFonts w:eastAsia="Calibri"/>
                <w:sz w:val="26"/>
                <w:szCs w:val="26"/>
                <w:lang w:val="uk-UA" w:eastAsia="ru-RU"/>
              </w:rPr>
            </w:pPr>
            <w:r w:rsidRPr="00D732AA">
              <w:rPr>
                <w:rFonts w:eastAsia="Calibri"/>
                <w:sz w:val="26"/>
                <w:szCs w:val="26"/>
                <w:lang w:val="uk-UA" w:eastAsia="ru-RU"/>
              </w:rPr>
              <w:t>Річний дохід від діяльності, грн.</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r w:rsidR="00B074C9" w:rsidRPr="00B074C9" w:rsidTr="00C82EEA">
        <w:trPr>
          <w:trHeight w:val="429"/>
        </w:trPr>
        <w:tc>
          <w:tcPr>
            <w:tcW w:w="5154" w:type="dxa"/>
          </w:tcPr>
          <w:p w:rsidR="00B074C9" w:rsidRPr="00D732AA" w:rsidRDefault="00B074C9" w:rsidP="00B074C9">
            <w:pPr>
              <w:widowControl/>
              <w:autoSpaceDE/>
              <w:autoSpaceDN/>
              <w:adjustRightInd/>
              <w:jc w:val="both"/>
              <w:rPr>
                <w:rFonts w:eastAsia="Calibri"/>
                <w:sz w:val="26"/>
                <w:szCs w:val="26"/>
                <w:lang w:val="uk-UA" w:eastAsia="ru-RU"/>
              </w:rPr>
            </w:pPr>
            <w:r w:rsidRPr="00D732AA">
              <w:rPr>
                <w:rFonts w:eastAsia="Calibri"/>
                <w:sz w:val="26"/>
                <w:szCs w:val="26"/>
                <w:lang w:val="uk-UA" w:eastAsia="ru-RU"/>
              </w:rPr>
              <w:t>Кількість працюючих, осіб</w:t>
            </w:r>
          </w:p>
        </w:tc>
        <w:tc>
          <w:tcPr>
            <w:tcW w:w="4735" w:type="dxa"/>
          </w:tcPr>
          <w:p w:rsidR="00B074C9" w:rsidRPr="00D732AA" w:rsidRDefault="00B074C9" w:rsidP="00B074C9">
            <w:pPr>
              <w:widowControl/>
              <w:autoSpaceDE/>
              <w:autoSpaceDN/>
              <w:adjustRightInd/>
              <w:rPr>
                <w:rFonts w:eastAsia="Calibri"/>
                <w:sz w:val="26"/>
                <w:szCs w:val="26"/>
                <w:lang w:val="uk-UA" w:eastAsia="ru-RU"/>
              </w:rPr>
            </w:pPr>
          </w:p>
        </w:tc>
      </w:tr>
    </w:tbl>
    <w:p w:rsidR="00B074C9" w:rsidRPr="00B074C9" w:rsidRDefault="00B074C9" w:rsidP="00B074C9">
      <w:pPr>
        <w:widowControl/>
        <w:autoSpaceDE/>
        <w:autoSpaceDN/>
        <w:adjustRightInd/>
        <w:spacing w:after="160"/>
        <w:rPr>
          <w:rFonts w:eastAsia="Calibri"/>
          <w:sz w:val="28"/>
          <w:szCs w:val="24"/>
          <w:lang w:eastAsia="en-US"/>
        </w:rPr>
      </w:pPr>
    </w:p>
    <w:p w:rsidR="00B074C9" w:rsidRPr="00B074C9" w:rsidRDefault="00B074C9" w:rsidP="00B074C9">
      <w:pPr>
        <w:widowControl/>
        <w:autoSpaceDE/>
        <w:autoSpaceDN/>
        <w:adjustRightInd/>
        <w:spacing w:after="160"/>
        <w:rPr>
          <w:rFonts w:eastAsia="Calibri"/>
          <w:sz w:val="28"/>
          <w:szCs w:val="24"/>
          <w:lang w:eastAsia="en-US"/>
        </w:rPr>
      </w:pPr>
      <w:r w:rsidRPr="00B074C9">
        <w:rPr>
          <w:rFonts w:eastAsia="Calibri"/>
          <w:sz w:val="28"/>
          <w:szCs w:val="24"/>
          <w:lang w:eastAsia="en-US"/>
        </w:rPr>
        <w:t>Додатки:</w:t>
      </w:r>
    </w:p>
    <w:p w:rsidR="00B074C9" w:rsidRPr="00B074C9" w:rsidRDefault="00B074C9" w:rsidP="00B074C9">
      <w:pPr>
        <w:widowControl/>
        <w:autoSpaceDE/>
        <w:autoSpaceDN/>
        <w:adjustRightInd/>
        <w:spacing w:after="160"/>
        <w:jc w:val="both"/>
        <w:rPr>
          <w:rFonts w:eastAsia="Calibri"/>
          <w:bCs/>
          <w:sz w:val="28"/>
          <w:szCs w:val="24"/>
          <w:lang w:eastAsia="en-US"/>
        </w:rPr>
      </w:pPr>
      <w:r w:rsidRPr="00B074C9">
        <w:rPr>
          <w:rFonts w:eastAsia="Calibri"/>
          <w:bCs/>
          <w:sz w:val="28"/>
          <w:szCs w:val="24"/>
          <w:lang w:eastAsia="en-US"/>
        </w:rPr>
        <w:t>копія платіжного документу (первинний документ, який підтверджує факт отримання генератора та здійснення оплати за наданий товар);</w:t>
      </w:r>
    </w:p>
    <w:p w:rsidR="00B074C9" w:rsidRPr="00B074C9" w:rsidRDefault="00B074C9" w:rsidP="00B074C9">
      <w:pPr>
        <w:widowControl/>
        <w:autoSpaceDE/>
        <w:autoSpaceDN/>
        <w:adjustRightInd/>
        <w:spacing w:after="160"/>
        <w:rPr>
          <w:rFonts w:eastAsia="Calibri"/>
          <w:bCs/>
          <w:sz w:val="28"/>
          <w:szCs w:val="24"/>
          <w:lang w:eastAsia="en-US"/>
        </w:rPr>
      </w:pPr>
      <w:r w:rsidRPr="00B074C9">
        <w:rPr>
          <w:rFonts w:eastAsia="Calibri"/>
          <w:bCs/>
          <w:sz w:val="28"/>
          <w:szCs w:val="24"/>
          <w:lang w:eastAsia="en-US"/>
        </w:rPr>
        <w:lastRenderedPageBreak/>
        <w:t xml:space="preserve">копія документу із зазначенням технічних характеристик та серійного номера (або інше заводське маркування) генератора; </w:t>
      </w:r>
    </w:p>
    <w:p w:rsidR="00B074C9" w:rsidRPr="00B074C9" w:rsidRDefault="00B074C9" w:rsidP="00B074C9">
      <w:pPr>
        <w:widowControl/>
        <w:autoSpaceDE/>
        <w:autoSpaceDN/>
        <w:adjustRightInd/>
        <w:spacing w:after="160"/>
        <w:rPr>
          <w:rFonts w:eastAsia="Calibri"/>
          <w:bCs/>
          <w:sz w:val="28"/>
          <w:szCs w:val="24"/>
          <w:lang w:eastAsia="en-US"/>
        </w:rPr>
      </w:pPr>
      <w:r w:rsidRPr="00B074C9">
        <w:rPr>
          <w:rFonts w:eastAsia="Calibri"/>
          <w:bCs/>
          <w:sz w:val="28"/>
          <w:szCs w:val="24"/>
          <w:lang w:eastAsia="en-US"/>
        </w:rPr>
        <w:t>копія витягу з Єдиного державного реєстру юридичних осіб та фізичних осіб - підприємців;</w:t>
      </w:r>
    </w:p>
    <w:p w:rsidR="00B074C9" w:rsidRDefault="00B074C9" w:rsidP="00B074C9">
      <w:pPr>
        <w:widowControl/>
        <w:autoSpaceDE/>
        <w:autoSpaceDN/>
        <w:adjustRightInd/>
        <w:spacing w:after="160"/>
        <w:rPr>
          <w:rFonts w:eastAsia="Calibri"/>
          <w:bCs/>
          <w:sz w:val="28"/>
          <w:szCs w:val="24"/>
          <w:lang w:eastAsia="en-US"/>
        </w:rPr>
      </w:pPr>
      <w:r w:rsidRPr="00B074C9">
        <w:rPr>
          <w:rFonts w:eastAsia="Calibri"/>
          <w:bCs/>
          <w:sz w:val="28"/>
          <w:szCs w:val="24"/>
          <w:lang w:eastAsia="en-US"/>
        </w:rPr>
        <w:t>фотофіксація генератора</w:t>
      </w:r>
      <w:r>
        <w:rPr>
          <w:rFonts w:eastAsia="Calibri"/>
          <w:bCs/>
          <w:sz w:val="28"/>
          <w:szCs w:val="24"/>
          <w:lang w:eastAsia="en-US"/>
        </w:rPr>
        <w:t>;</w:t>
      </w:r>
    </w:p>
    <w:p w:rsidR="00B074C9" w:rsidRPr="00D732AA" w:rsidRDefault="00B074C9" w:rsidP="00B074C9">
      <w:pPr>
        <w:widowControl/>
        <w:autoSpaceDE/>
        <w:autoSpaceDN/>
        <w:adjustRightInd/>
        <w:spacing w:after="160"/>
        <w:rPr>
          <w:rFonts w:eastAsia="Calibri"/>
          <w:sz w:val="28"/>
          <w:szCs w:val="24"/>
          <w:lang w:eastAsia="en-US"/>
        </w:rPr>
      </w:pPr>
      <w:r w:rsidRPr="00D732AA">
        <w:rPr>
          <w:rFonts w:eastAsia="Calibri"/>
          <w:bCs/>
          <w:sz w:val="28"/>
          <w:szCs w:val="24"/>
          <w:lang w:eastAsia="en-US"/>
        </w:rPr>
        <w:t>копію документа на право користування приміщенням.</w:t>
      </w:r>
    </w:p>
    <w:p w:rsidR="00B074C9" w:rsidRPr="00B074C9" w:rsidRDefault="00B074C9" w:rsidP="00B074C9">
      <w:pPr>
        <w:widowControl/>
        <w:autoSpaceDE/>
        <w:autoSpaceDN/>
        <w:adjustRightInd/>
        <w:spacing w:after="160"/>
        <w:rPr>
          <w:rFonts w:eastAsia="Calibri"/>
          <w:sz w:val="28"/>
          <w:szCs w:val="24"/>
          <w:lang w:eastAsia="en-US"/>
        </w:rPr>
      </w:pPr>
    </w:p>
    <w:p w:rsidR="00B074C9" w:rsidRDefault="00B074C9" w:rsidP="00B074C9">
      <w:pPr>
        <w:widowControl/>
        <w:autoSpaceDE/>
        <w:autoSpaceDN/>
        <w:adjustRightInd/>
        <w:spacing w:after="160"/>
        <w:jc w:val="both"/>
        <w:rPr>
          <w:rFonts w:eastAsia="Calibri"/>
          <w:sz w:val="28"/>
          <w:szCs w:val="24"/>
          <w:lang w:eastAsia="en-US"/>
        </w:rPr>
      </w:pPr>
      <w:r w:rsidRPr="00B074C9">
        <w:rPr>
          <w:rFonts w:eastAsia="Calibri"/>
          <w:sz w:val="28"/>
          <w:szCs w:val="24"/>
          <w:lang w:eastAsia="en-US"/>
        </w:rPr>
        <w:t>*Відповідальність за надання неправдивої інформації несе безпосередньо заявник відповідно до чинного законодавства України.</w:t>
      </w:r>
    </w:p>
    <w:p w:rsidR="00B074C9" w:rsidRPr="00B074C9" w:rsidRDefault="00B074C9" w:rsidP="00B074C9">
      <w:pPr>
        <w:widowControl/>
        <w:autoSpaceDE/>
        <w:autoSpaceDN/>
        <w:adjustRightInd/>
        <w:spacing w:after="160"/>
        <w:jc w:val="both"/>
        <w:rPr>
          <w:rFonts w:eastAsia="Calibri"/>
          <w:sz w:val="28"/>
          <w:szCs w:val="24"/>
          <w:lang w:eastAsia="en-US"/>
        </w:rPr>
      </w:pPr>
    </w:p>
    <w:p w:rsidR="00B074C9" w:rsidRPr="00B074C9" w:rsidRDefault="00B074C9" w:rsidP="00B074C9">
      <w:pPr>
        <w:widowControl/>
        <w:autoSpaceDE/>
        <w:autoSpaceDN/>
        <w:adjustRightInd/>
        <w:spacing w:after="160"/>
        <w:rPr>
          <w:rFonts w:eastAsia="Calibri"/>
          <w:sz w:val="28"/>
          <w:szCs w:val="24"/>
          <w:lang w:eastAsia="en-US"/>
        </w:rPr>
      </w:pPr>
    </w:p>
    <w:p w:rsidR="00B074C9" w:rsidRPr="00B074C9" w:rsidRDefault="00B074C9" w:rsidP="00B074C9">
      <w:pPr>
        <w:widowControl/>
        <w:autoSpaceDE/>
        <w:autoSpaceDN/>
        <w:adjustRightInd/>
        <w:spacing w:after="160"/>
        <w:rPr>
          <w:rFonts w:eastAsia="Calibri"/>
          <w:sz w:val="28"/>
          <w:szCs w:val="24"/>
          <w:lang w:eastAsia="en-US"/>
        </w:rPr>
      </w:pPr>
      <w:r w:rsidRPr="00B074C9">
        <w:rPr>
          <w:rFonts w:eastAsia="Calibri"/>
          <w:sz w:val="28"/>
          <w:szCs w:val="24"/>
          <w:lang w:eastAsia="en-US"/>
        </w:rPr>
        <w:t>Посада                                            Печатка                                          Підпис</w:t>
      </w: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FC2527" w:rsidRPr="00FC2527" w:rsidRDefault="00FC2527" w:rsidP="00FC2527">
      <w:pPr>
        <w:widowControl/>
        <w:autoSpaceDE/>
        <w:autoSpaceDN/>
        <w:adjustRightInd/>
        <w:spacing w:after="160"/>
        <w:rPr>
          <w:rFonts w:eastAsia="Calibri"/>
          <w:sz w:val="28"/>
          <w:szCs w:val="24"/>
          <w:lang w:eastAsia="en-US"/>
        </w:rPr>
      </w:pPr>
    </w:p>
    <w:p w:rsidR="000E347A" w:rsidRDefault="000E347A"/>
    <w:p w:rsidR="00817B10" w:rsidRPr="00FC2527" w:rsidRDefault="000E347A" w:rsidP="00817B10">
      <w:pPr>
        <w:pageBreakBefore/>
        <w:widowControl/>
        <w:tabs>
          <w:tab w:val="left" w:pos="5245"/>
        </w:tabs>
        <w:autoSpaceDE/>
        <w:autoSpaceDN/>
        <w:adjustRightInd/>
        <w:rPr>
          <w:rFonts w:eastAsia="Calibri"/>
          <w:sz w:val="28"/>
          <w:szCs w:val="24"/>
          <w:lang w:eastAsia="en-US"/>
        </w:rPr>
      </w:pPr>
      <w:r>
        <w:rPr>
          <w:sz w:val="28"/>
          <w:szCs w:val="28"/>
        </w:rPr>
        <w:lastRenderedPageBreak/>
        <w:t xml:space="preserve">                 </w:t>
      </w:r>
      <w:r w:rsidR="00817B10">
        <w:rPr>
          <w:sz w:val="28"/>
          <w:szCs w:val="28"/>
        </w:rPr>
        <w:t xml:space="preserve">                                                          </w:t>
      </w:r>
      <w:r w:rsidR="006E1BED">
        <w:rPr>
          <w:sz w:val="28"/>
          <w:szCs w:val="28"/>
        </w:rPr>
        <w:t xml:space="preserve">  </w:t>
      </w:r>
      <w:r w:rsidR="00817B10" w:rsidRPr="00FC2527">
        <w:rPr>
          <w:rFonts w:eastAsia="Calibri"/>
          <w:sz w:val="28"/>
          <w:szCs w:val="24"/>
          <w:lang w:eastAsia="en-US"/>
        </w:rPr>
        <w:t xml:space="preserve">Додаток </w:t>
      </w:r>
      <w:r w:rsidR="00817B10">
        <w:rPr>
          <w:rFonts w:eastAsia="Calibri"/>
          <w:sz w:val="28"/>
          <w:szCs w:val="24"/>
          <w:lang w:eastAsia="en-US"/>
        </w:rPr>
        <w:t>2</w:t>
      </w:r>
    </w:p>
    <w:p w:rsidR="00817B10" w:rsidRPr="00FC2527" w:rsidRDefault="00817B10" w:rsidP="00817B10">
      <w:pPr>
        <w:widowControl/>
        <w:tabs>
          <w:tab w:val="left" w:pos="5245"/>
        </w:tabs>
        <w:autoSpaceDE/>
        <w:autoSpaceDN/>
        <w:adjustRightInd/>
        <w:jc w:val="center"/>
        <w:rPr>
          <w:rFonts w:eastAsia="Calibri"/>
          <w:sz w:val="28"/>
          <w:szCs w:val="24"/>
          <w:lang w:eastAsia="en-US"/>
        </w:rPr>
      </w:pPr>
      <w:r>
        <w:rPr>
          <w:rFonts w:eastAsia="Calibri"/>
          <w:sz w:val="28"/>
          <w:szCs w:val="24"/>
          <w:lang w:eastAsia="en-US"/>
        </w:rPr>
        <w:t xml:space="preserve">                                    </w:t>
      </w:r>
      <w:r w:rsidRPr="00FC2527">
        <w:rPr>
          <w:rFonts w:eastAsia="Calibri"/>
          <w:sz w:val="28"/>
          <w:szCs w:val="24"/>
          <w:lang w:eastAsia="en-US"/>
        </w:rPr>
        <w:t xml:space="preserve">до </w:t>
      </w:r>
      <w:r>
        <w:rPr>
          <w:rFonts w:eastAsia="Calibri"/>
          <w:sz w:val="28"/>
          <w:szCs w:val="24"/>
          <w:lang w:eastAsia="en-US"/>
        </w:rPr>
        <w:t>Порядку</w:t>
      </w:r>
    </w:p>
    <w:p w:rsidR="00817B10" w:rsidRPr="00FC2527" w:rsidRDefault="00817B10" w:rsidP="00817B10">
      <w:pPr>
        <w:widowControl/>
        <w:tabs>
          <w:tab w:val="left" w:pos="5387"/>
        </w:tabs>
        <w:autoSpaceDE/>
        <w:autoSpaceDN/>
        <w:adjustRightInd/>
        <w:spacing w:after="160"/>
        <w:rPr>
          <w:rFonts w:eastAsia="Calibri"/>
          <w:sz w:val="28"/>
          <w:szCs w:val="24"/>
          <w:lang w:eastAsia="en-US"/>
        </w:rPr>
      </w:pPr>
    </w:p>
    <w:p w:rsidR="00817B10"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Pr>
          <w:rFonts w:eastAsia="Calibri"/>
          <w:sz w:val="28"/>
          <w:szCs w:val="24"/>
          <w:lang w:eastAsia="en-US"/>
        </w:rPr>
        <w:t xml:space="preserve">                                                                             </w:t>
      </w:r>
      <w:r w:rsidRPr="00FC2527">
        <w:rPr>
          <w:rFonts w:eastAsia="Calibri"/>
          <w:sz w:val="28"/>
          <w:szCs w:val="24"/>
          <w:lang w:eastAsia="en-US"/>
        </w:rPr>
        <w:t xml:space="preserve">Департамент промисловості та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 xml:space="preserve">розвитку підприємництва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 xml:space="preserve">виконавчого органу Київської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 xml:space="preserve">міської </w:t>
      </w:r>
      <w:r w:rsidRPr="00FC2527">
        <w:rPr>
          <w:rFonts w:eastAsia="Calibri"/>
          <w:sz w:val="28"/>
          <w:szCs w:val="24"/>
          <w:lang w:eastAsia="en-US"/>
        </w:rPr>
        <w:tab/>
        <w:t xml:space="preserve">ради (Київської міської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державної адміністрації)</w:t>
      </w:r>
    </w:p>
    <w:p w:rsidR="005F60FD" w:rsidRPr="005F60FD" w:rsidRDefault="000E347A" w:rsidP="00817B10">
      <w:pPr>
        <w:tabs>
          <w:tab w:val="left" w:pos="5954"/>
        </w:tabs>
        <w:jc w:val="right"/>
        <w:rPr>
          <w:sz w:val="28"/>
          <w:szCs w:val="28"/>
        </w:rPr>
      </w:pPr>
      <w:r w:rsidRPr="000E347A">
        <w:br/>
      </w:r>
    </w:p>
    <w:p w:rsidR="005F60FD" w:rsidRPr="005F60FD" w:rsidRDefault="005F60FD" w:rsidP="005F60FD">
      <w:pPr>
        <w:rPr>
          <w:sz w:val="28"/>
          <w:szCs w:val="28"/>
        </w:rPr>
      </w:pPr>
    </w:p>
    <w:p w:rsidR="005F60FD" w:rsidRPr="005F60FD" w:rsidRDefault="005F60FD" w:rsidP="005F60FD">
      <w:pPr>
        <w:rPr>
          <w:sz w:val="28"/>
          <w:szCs w:val="28"/>
        </w:rPr>
      </w:pPr>
    </w:p>
    <w:p w:rsidR="005F60FD" w:rsidRPr="005F60FD" w:rsidRDefault="005F60FD" w:rsidP="005F60FD">
      <w:pPr>
        <w:jc w:val="center"/>
        <w:rPr>
          <w:sz w:val="28"/>
          <w:szCs w:val="28"/>
        </w:rPr>
      </w:pPr>
      <w:r w:rsidRPr="005F60FD">
        <w:rPr>
          <w:sz w:val="28"/>
          <w:szCs w:val="28"/>
        </w:rPr>
        <w:t>ЗГОДА</w:t>
      </w:r>
    </w:p>
    <w:p w:rsidR="005F60FD" w:rsidRPr="005F60FD" w:rsidRDefault="005F60FD" w:rsidP="005F60FD">
      <w:pPr>
        <w:jc w:val="center"/>
        <w:rPr>
          <w:sz w:val="28"/>
          <w:szCs w:val="28"/>
        </w:rPr>
      </w:pPr>
      <w:r w:rsidRPr="005F60FD">
        <w:rPr>
          <w:sz w:val="28"/>
          <w:szCs w:val="28"/>
        </w:rPr>
        <w:t xml:space="preserve">на </w:t>
      </w:r>
      <w:r>
        <w:rPr>
          <w:sz w:val="28"/>
          <w:szCs w:val="28"/>
        </w:rPr>
        <w:t>обробку персональних даних</w:t>
      </w:r>
    </w:p>
    <w:p w:rsidR="005F60FD" w:rsidRDefault="005F60FD" w:rsidP="005F60FD">
      <w:pPr>
        <w:ind w:firstLine="709"/>
        <w:jc w:val="both"/>
        <w:rPr>
          <w:sz w:val="28"/>
          <w:szCs w:val="28"/>
        </w:rPr>
      </w:pPr>
      <w:r w:rsidRPr="005F60FD">
        <w:rPr>
          <w:sz w:val="28"/>
          <w:szCs w:val="28"/>
        </w:rPr>
        <w:t>______________________________</w:t>
      </w:r>
      <w:r w:rsidR="00B06193">
        <w:rPr>
          <w:sz w:val="28"/>
          <w:szCs w:val="28"/>
        </w:rPr>
        <w:t>___________________________</w:t>
      </w:r>
      <w:r w:rsidRPr="005F60FD">
        <w:rPr>
          <w:sz w:val="28"/>
          <w:szCs w:val="28"/>
          <w:u w:val="single"/>
        </w:rPr>
        <w:t xml:space="preserve">(назва підприємства, установи, організації ) </w:t>
      </w:r>
      <w:r w:rsidRPr="005F60FD">
        <w:rPr>
          <w:sz w:val="28"/>
          <w:szCs w:val="28"/>
        </w:rPr>
        <w:t>в особі _______________ (посада, прізвище та ініціали) через підписання цього документ</w:t>
      </w:r>
      <w:r>
        <w:rPr>
          <w:sz w:val="28"/>
          <w:szCs w:val="28"/>
        </w:rPr>
        <w:t>а відповідно до Закону України «</w:t>
      </w:r>
      <w:r w:rsidRPr="005F60FD">
        <w:rPr>
          <w:sz w:val="28"/>
          <w:szCs w:val="28"/>
        </w:rPr>
        <w:t>Про захист персональ</w:t>
      </w:r>
      <w:r>
        <w:rPr>
          <w:sz w:val="28"/>
          <w:szCs w:val="28"/>
        </w:rPr>
        <w:t>них даних»</w:t>
      </w:r>
      <w:r w:rsidRPr="005F60FD">
        <w:rPr>
          <w:sz w:val="28"/>
          <w:szCs w:val="28"/>
        </w:rPr>
        <w:t xml:space="preserve"> даю згоду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w:t>
      </w:r>
    </w:p>
    <w:p w:rsidR="005F60FD" w:rsidRDefault="005F60FD" w:rsidP="005F60FD">
      <w:pPr>
        <w:ind w:firstLine="709"/>
        <w:jc w:val="both"/>
        <w:rPr>
          <w:sz w:val="28"/>
          <w:szCs w:val="28"/>
        </w:rPr>
      </w:pPr>
      <w:r w:rsidRPr="005F60FD">
        <w:rPr>
          <w:sz w:val="28"/>
          <w:szCs w:val="28"/>
        </w:rPr>
        <w:t xml:space="preserve">Зобов’язуюсь при зміні персональних даних надати у найкоротший термін уточнену інформацію. </w:t>
      </w:r>
    </w:p>
    <w:p w:rsidR="005F60FD" w:rsidRDefault="005F60FD" w:rsidP="005F60FD">
      <w:pPr>
        <w:ind w:firstLine="709"/>
        <w:jc w:val="both"/>
        <w:rPr>
          <w:sz w:val="28"/>
          <w:szCs w:val="28"/>
        </w:rPr>
      </w:pPr>
      <w:r w:rsidRPr="005F60FD">
        <w:rPr>
          <w:sz w:val="28"/>
          <w:szCs w:val="28"/>
        </w:rPr>
        <w:t xml:space="preserve">Посвідчую про використання інформації про мене, суб’єкта господарювання. </w:t>
      </w:r>
    </w:p>
    <w:p w:rsidR="005F60FD" w:rsidRPr="005F60FD" w:rsidRDefault="005F60FD" w:rsidP="005F60FD">
      <w:pPr>
        <w:ind w:firstLine="709"/>
        <w:jc w:val="both"/>
        <w:rPr>
          <w:sz w:val="28"/>
          <w:szCs w:val="28"/>
        </w:rPr>
      </w:pPr>
      <w:r w:rsidRPr="005F60FD">
        <w:rPr>
          <w:sz w:val="28"/>
          <w:szCs w:val="28"/>
        </w:rPr>
        <w:t>З механізмом відшкодування – ознайомлений.</w:t>
      </w:r>
    </w:p>
    <w:p w:rsidR="005F60FD" w:rsidRPr="005F60FD" w:rsidRDefault="005F60FD" w:rsidP="005F60FD">
      <w:pPr>
        <w:ind w:firstLine="709"/>
        <w:jc w:val="both"/>
        <w:rPr>
          <w:sz w:val="28"/>
          <w:szCs w:val="28"/>
        </w:rPr>
      </w:pPr>
    </w:p>
    <w:p w:rsidR="005F60FD" w:rsidRPr="005F60FD" w:rsidRDefault="005F60FD" w:rsidP="005F60FD">
      <w:pPr>
        <w:rPr>
          <w:sz w:val="28"/>
          <w:szCs w:val="28"/>
        </w:rPr>
      </w:pPr>
    </w:p>
    <w:p w:rsidR="005F60FD" w:rsidRPr="005F60FD" w:rsidRDefault="005F60FD" w:rsidP="005F60FD">
      <w:pPr>
        <w:rPr>
          <w:sz w:val="28"/>
          <w:szCs w:val="28"/>
        </w:rPr>
      </w:pPr>
      <w:r w:rsidRPr="005F60FD">
        <w:rPr>
          <w:sz w:val="28"/>
          <w:szCs w:val="28"/>
        </w:rPr>
        <w:t>Посада                                            Печатка                                          Підпис</w:t>
      </w:r>
    </w:p>
    <w:p w:rsidR="005F60FD" w:rsidRDefault="005F60FD" w:rsidP="005F60FD"/>
    <w:p w:rsidR="005F60FD" w:rsidRDefault="005F60FD" w:rsidP="005F60FD"/>
    <w:p w:rsidR="005F60FD" w:rsidRDefault="005F60FD" w:rsidP="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5F60FD" w:rsidRDefault="005F60FD"/>
    <w:p w:rsidR="00B06193" w:rsidRDefault="005F60FD" w:rsidP="005F60FD">
      <w:pPr>
        <w:jc w:val="center"/>
        <w:rPr>
          <w:sz w:val="28"/>
          <w:szCs w:val="28"/>
        </w:rPr>
      </w:pPr>
      <w:r>
        <w:rPr>
          <w:sz w:val="28"/>
          <w:szCs w:val="28"/>
        </w:rPr>
        <w:t xml:space="preserve">                                                                                </w:t>
      </w:r>
    </w:p>
    <w:p w:rsidR="00817B10" w:rsidRPr="00FC2527" w:rsidRDefault="00817B10" w:rsidP="00817B10">
      <w:pPr>
        <w:pageBreakBefore/>
        <w:widowControl/>
        <w:tabs>
          <w:tab w:val="left" w:pos="5245"/>
        </w:tabs>
        <w:autoSpaceDE/>
        <w:autoSpaceDN/>
        <w:adjustRightInd/>
        <w:rPr>
          <w:rFonts w:eastAsia="Calibri"/>
          <w:sz w:val="28"/>
          <w:szCs w:val="24"/>
          <w:lang w:eastAsia="en-US"/>
        </w:rPr>
      </w:pPr>
      <w:r>
        <w:rPr>
          <w:rFonts w:eastAsia="Calibri"/>
          <w:sz w:val="28"/>
          <w:szCs w:val="24"/>
          <w:lang w:eastAsia="en-US"/>
        </w:rPr>
        <w:lastRenderedPageBreak/>
        <w:t xml:space="preserve">                                                                            </w:t>
      </w:r>
      <w:r w:rsidRPr="00FC2527">
        <w:rPr>
          <w:rFonts w:eastAsia="Calibri"/>
          <w:sz w:val="28"/>
          <w:szCs w:val="24"/>
          <w:lang w:eastAsia="en-US"/>
        </w:rPr>
        <w:t xml:space="preserve">Додаток </w:t>
      </w:r>
      <w:r>
        <w:rPr>
          <w:rFonts w:eastAsia="Calibri"/>
          <w:sz w:val="28"/>
          <w:szCs w:val="24"/>
          <w:lang w:eastAsia="en-US"/>
        </w:rPr>
        <w:t>3</w:t>
      </w:r>
    </w:p>
    <w:p w:rsidR="00817B10" w:rsidRPr="00FC2527" w:rsidRDefault="00817B10" w:rsidP="00817B10">
      <w:pPr>
        <w:widowControl/>
        <w:tabs>
          <w:tab w:val="left" w:pos="5245"/>
        </w:tabs>
        <w:autoSpaceDE/>
        <w:autoSpaceDN/>
        <w:adjustRightInd/>
        <w:jc w:val="center"/>
        <w:rPr>
          <w:rFonts w:eastAsia="Calibri"/>
          <w:sz w:val="28"/>
          <w:szCs w:val="24"/>
          <w:lang w:eastAsia="en-US"/>
        </w:rPr>
      </w:pPr>
      <w:r>
        <w:rPr>
          <w:rFonts w:eastAsia="Calibri"/>
          <w:sz w:val="28"/>
          <w:szCs w:val="24"/>
          <w:lang w:eastAsia="en-US"/>
        </w:rPr>
        <w:t xml:space="preserve">                                    </w:t>
      </w:r>
      <w:r w:rsidRPr="00FC2527">
        <w:rPr>
          <w:rFonts w:eastAsia="Calibri"/>
          <w:sz w:val="28"/>
          <w:szCs w:val="24"/>
          <w:lang w:eastAsia="en-US"/>
        </w:rPr>
        <w:t xml:space="preserve">до </w:t>
      </w:r>
      <w:r>
        <w:rPr>
          <w:rFonts w:eastAsia="Calibri"/>
          <w:sz w:val="28"/>
          <w:szCs w:val="24"/>
          <w:lang w:eastAsia="en-US"/>
        </w:rPr>
        <w:t>Порядку</w:t>
      </w:r>
    </w:p>
    <w:p w:rsidR="00817B10" w:rsidRPr="00FC2527" w:rsidRDefault="00817B10" w:rsidP="00817B10">
      <w:pPr>
        <w:widowControl/>
        <w:tabs>
          <w:tab w:val="left" w:pos="5387"/>
        </w:tabs>
        <w:autoSpaceDE/>
        <w:autoSpaceDN/>
        <w:adjustRightInd/>
        <w:spacing w:after="160"/>
        <w:rPr>
          <w:rFonts w:eastAsia="Calibri"/>
          <w:sz w:val="28"/>
          <w:szCs w:val="24"/>
          <w:lang w:eastAsia="en-US"/>
        </w:rPr>
      </w:pPr>
    </w:p>
    <w:p w:rsidR="00817B10"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Pr>
          <w:rFonts w:eastAsia="Calibri"/>
          <w:sz w:val="28"/>
          <w:szCs w:val="24"/>
          <w:lang w:eastAsia="en-US"/>
        </w:rPr>
        <w:t xml:space="preserve">                                                                             </w:t>
      </w:r>
      <w:r w:rsidRPr="00FC2527">
        <w:rPr>
          <w:rFonts w:eastAsia="Calibri"/>
          <w:sz w:val="28"/>
          <w:szCs w:val="24"/>
          <w:lang w:eastAsia="en-US"/>
        </w:rPr>
        <w:t xml:space="preserve">Департамент промисловості та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 xml:space="preserve">розвитку підприємництва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 xml:space="preserve">виконавчого органу Київської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 xml:space="preserve">міської </w:t>
      </w:r>
      <w:r w:rsidRPr="00FC2527">
        <w:rPr>
          <w:rFonts w:eastAsia="Calibri"/>
          <w:sz w:val="28"/>
          <w:szCs w:val="24"/>
          <w:lang w:eastAsia="en-US"/>
        </w:rPr>
        <w:tab/>
        <w:t xml:space="preserve">ради (Київської міської </w:t>
      </w:r>
    </w:p>
    <w:p w:rsidR="00817B10" w:rsidRPr="00FC2527" w:rsidRDefault="00817B10" w:rsidP="00817B10">
      <w:pPr>
        <w:widowControl/>
        <w:tabs>
          <w:tab w:val="left" w:pos="5103"/>
          <w:tab w:val="left" w:pos="5387"/>
        </w:tabs>
        <w:autoSpaceDE/>
        <w:autoSpaceDN/>
        <w:adjustRightInd/>
        <w:rPr>
          <w:rFonts w:eastAsia="Calibri"/>
          <w:sz w:val="28"/>
          <w:szCs w:val="24"/>
          <w:lang w:eastAsia="en-US"/>
        </w:rPr>
      </w:pPr>
      <w:r w:rsidRPr="00FC2527">
        <w:rPr>
          <w:rFonts w:eastAsia="Calibri"/>
          <w:sz w:val="28"/>
          <w:szCs w:val="24"/>
          <w:lang w:eastAsia="en-US"/>
        </w:rPr>
        <w:tab/>
      </w:r>
      <w:r w:rsidRPr="00FC2527">
        <w:rPr>
          <w:rFonts w:eastAsia="Calibri"/>
          <w:sz w:val="28"/>
          <w:szCs w:val="24"/>
          <w:lang w:eastAsia="en-US"/>
        </w:rPr>
        <w:tab/>
        <w:t>державної адміністрації)</w:t>
      </w:r>
    </w:p>
    <w:p w:rsidR="005F60FD" w:rsidRDefault="005F60FD"/>
    <w:p w:rsidR="005F60FD" w:rsidRDefault="005F60FD"/>
    <w:p w:rsidR="005F60FD" w:rsidRDefault="005F60FD"/>
    <w:p w:rsidR="005F60FD" w:rsidRPr="005F60FD" w:rsidRDefault="005F60FD">
      <w:pPr>
        <w:rPr>
          <w:sz w:val="28"/>
          <w:szCs w:val="28"/>
        </w:rPr>
      </w:pPr>
    </w:p>
    <w:p w:rsidR="005F60FD" w:rsidRPr="005F60FD" w:rsidRDefault="005F60FD" w:rsidP="005F60FD">
      <w:pPr>
        <w:widowControl/>
        <w:autoSpaceDE/>
        <w:autoSpaceDN/>
        <w:adjustRightInd/>
        <w:spacing w:after="160" w:line="259" w:lineRule="auto"/>
        <w:ind w:firstLine="851"/>
        <w:jc w:val="center"/>
        <w:rPr>
          <w:rFonts w:eastAsia="Calibri"/>
          <w:sz w:val="28"/>
          <w:szCs w:val="28"/>
          <w:lang w:eastAsia="en-US"/>
        </w:rPr>
      </w:pPr>
      <w:r w:rsidRPr="005F60FD">
        <w:rPr>
          <w:rFonts w:eastAsia="Calibri"/>
          <w:sz w:val="28"/>
          <w:szCs w:val="28"/>
          <w:lang w:eastAsia="en-US"/>
        </w:rPr>
        <w:t>Відомості про державну допомогу</w:t>
      </w:r>
    </w:p>
    <w:p w:rsidR="005F60FD" w:rsidRPr="005F60FD" w:rsidRDefault="005F60FD" w:rsidP="005F60FD">
      <w:pPr>
        <w:widowControl/>
        <w:autoSpaceDE/>
        <w:autoSpaceDN/>
        <w:adjustRightInd/>
        <w:spacing w:line="259" w:lineRule="auto"/>
        <w:ind w:firstLine="851"/>
        <w:jc w:val="both"/>
        <w:rPr>
          <w:rFonts w:eastAsia="Calibri"/>
          <w:sz w:val="28"/>
          <w:szCs w:val="28"/>
          <w:lang w:eastAsia="en-US"/>
        </w:rPr>
      </w:pPr>
      <w:r w:rsidRPr="005F60FD">
        <w:rPr>
          <w:rFonts w:eastAsia="Calibri"/>
          <w:sz w:val="28"/>
          <w:szCs w:val="28"/>
          <w:lang w:eastAsia="en-US"/>
        </w:rPr>
        <w:t>______________________________________________________________</w:t>
      </w:r>
      <w:r>
        <w:rPr>
          <w:rFonts w:eastAsia="Calibri"/>
          <w:sz w:val="28"/>
          <w:szCs w:val="28"/>
          <w:lang w:eastAsia="en-US"/>
        </w:rPr>
        <w:t xml:space="preserve"> </w:t>
      </w:r>
      <w:r w:rsidRPr="005F60FD">
        <w:rPr>
          <w:rFonts w:eastAsia="Calibri"/>
          <w:sz w:val="28"/>
          <w:szCs w:val="28"/>
          <w:u w:val="single"/>
          <w:lang w:eastAsia="en-US"/>
        </w:rPr>
        <w:t>(назва підприємства, установи, організації )</w:t>
      </w:r>
      <w:r w:rsidRPr="005F60FD">
        <w:rPr>
          <w:rFonts w:eastAsia="Calibri"/>
          <w:sz w:val="28"/>
          <w:szCs w:val="28"/>
          <w:lang w:eastAsia="en-US"/>
        </w:rPr>
        <w:t xml:space="preserve"> в особі _______________ (посада, прізвище та ініціали), що діє на підставі Статуту на виконання пункту 9 статті 9 Закону України «Про державну допомогу суб’єктам господарювання» повідомляю, що в трирічний період починаючи з ________ і станом на момент подання даного повідомлення ________ та/або суб’єктами господарювання пов’язаними з ними відносинами контролю у розумінні статті 1 Закону України «Про захист економічної конкуренції» не отримувалася державна допомога.</w:t>
      </w:r>
    </w:p>
    <w:p w:rsidR="005F60FD" w:rsidRPr="005F60FD" w:rsidRDefault="005F60FD" w:rsidP="005F60FD">
      <w:pPr>
        <w:widowControl/>
        <w:autoSpaceDE/>
        <w:autoSpaceDN/>
        <w:adjustRightInd/>
        <w:spacing w:line="259" w:lineRule="auto"/>
        <w:ind w:firstLine="851"/>
        <w:jc w:val="both"/>
        <w:rPr>
          <w:rFonts w:eastAsia="Calibri"/>
          <w:sz w:val="28"/>
          <w:szCs w:val="28"/>
          <w:lang w:eastAsia="en-US"/>
        </w:rPr>
      </w:pPr>
      <w:r w:rsidRPr="005F60FD">
        <w:rPr>
          <w:rFonts w:eastAsia="Calibri"/>
          <w:sz w:val="28"/>
          <w:szCs w:val="28"/>
        </w:rPr>
        <w:t xml:space="preserve">Зобов’язуюсь, з метою виконання вимог пункту 9 статті 9 </w:t>
      </w:r>
      <w:r w:rsidRPr="005F60FD">
        <w:rPr>
          <w:rFonts w:eastAsia="Calibri"/>
          <w:sz w:val="28"/>
          <w:szCs w:val="28"/>
          <w:lang w:eastAsia="en-US"/>
        </w:rPr>
        <w:t>Закону України «Про державну допомогу суб’єктам господарювання», у разі потреби, надавати Департаменту промисловості та розвитку підприємництва виконавчого органу Київської міської ради (Київської міської державної адміністрації) відомості про господарську діяльність, а також про всю державну допомогу її форму і мету.</w:t>
      </w:r>
    </w:p>
    <w:p w:rsidR="005F60FD" w:rsidRDefault="005F60FD" w:rsidP="005F60FD">
      <w:pPr>
        <w:widowControl/>
        <w:autoSpaceDE/>
        <w:autoSpaceDN/>
        <w:adjustRightInd/>
        <w:spacing w:line="259" w:lineRule="auto"/>
        <w:ind w:firstLine="851"/>
        <w:jc w:val="both"/>
        <w:rPr>
          <w:rFonts w:eastAsia="Calibri"/>
          <w:sz w:val="28"/>
          <w:szCs w:val="28"/>
          <w:lang w:eastAsia="en-US"/>
        </w:rPr>
      </w:pPr>
      <w:r w:rsidRPr="005F60FD">
        <w:rPr>
          <w:rFonts w:eastAsia="Calibri"/>
          <w:sz w:val="28"/>
          <w:szCs w:val="28"/>
        </w:rPr>
        <w:t xml:space="preserve">Про необхідність повернення незаконної державної допомоги, недопустимої для конкуренції, її отримувачем відповідно до статті 14 </w:t>
      </w:r>
      <w:r w:rsidRPr="005F60FD">
        <w:rPr>
          <w:rFonts w:eastAsia="Calibri"/>
          <w:sz w:val="28"/>
          <w:szCs w:val="28"/>
          <w:lang w:eastAsia="en-US"/>
        </w:rPr>
        <w:t>Закону України «Про державну допомогу суб’єктам господарювання» попереджений.</w:t>
      </w:r>
    </w:p>
    <w:p w:rsidR="00157FF8" w:rsidRDefault="00157FF8" w:rsidP="005F60FD">
      <w:pPr>
        <w:widowControl/>
        <w:autoSpaceDE/>
        <w:autoSpaceDN/>
        <w:adjustRightInd/>
        <w:spacing w:line="259" w:lineRule="auto"/>
        <w:ind w:firstLine="851"/>
        <w:jc w:val="both"/>
        <w:rPr>
          <w:rFonts w:eastAsia="Calibri"/>
          <w:sz w:val="28"/>
          <w:szCs w:val="28"/>
          <w:lang w:eastAsia="en-US"/>
        </w:rPr>
      </w:pPr>
    </w:p>
    <w:p w:rsidR="00157FF8" w:rsidRPr="00157FF8" w:rsidRDefault="00157FF8" w:rsidP="00157FF8">
      <w:pPr>
        <w:widowControl/>
        <w:autoSpaceDE/>
        <w:autoSpaceDN/>
        <w:adjustRightInd/>
        <w:spacing w:line="259" w:lineRule="auto"/>
        <w:ind w:firstLine="851"/>
        <w:jc w:val="both"/>
        <w:rPr>
          <w:rFonts w:eastAsia="Calibri"/>
          <w:sz w:val="28"/>
          <w:szCs w:val="28"/>
          <w:lang w:eastAsia="en-US"/>
        </w:rPr>
      </w:pPr>
      <w:r w:rsidRPr="00157FF8">
        <w:rPr>
          <w:rFonts w:eastAsia="Calibri"/>
          <w:sz w:val="28"/>
          <w:szCs w:val="28"/>
          <w:lang w:eastAsia="en-US"/>
        </w:rPr>
        <w:t>Посада                                            Печатка                                          Підпис</w:t>
      </w:r>
    </w:p>
    <w:p w:rsidR="00157FF8" w:rsidRDefault="00157FF8" w:rsidP="005F60FD">
      <w:pPr>
        <w:widowControl/>
        <w:autoSpaceDE/>
        <w:autoSpaceDN/>
        <w:adjustRightInd/>
        <w:spacing w:line="259" w:lineRule="auto"/>
        <w:ind w:firstLine="851"/>
        <w:jc w:val="both"/>
        <w:rPr>
          <w:rFonts w:eastAsia="Calibri"/>
          <w:sz w:val="28"/>
          <w:szCs w:val="28"/>
          <w:lang w:eastAsia="en-US"/>
        </w:rPr>
      </w:pPr>
    </w:p>
    <w:p w:rsidR="00157FF8" w:rsidRPr="005F60FD" w:rsidRDefault="00157FF8" w:rsidP="005F60FD">
      <w:pPr>
        <w:widowControl/>
        <w:autoSpaceDE/>
        <w:autoSpaceDN/>
        <w:adjustRightInd/>
        <w:spacing w:line="259" w:lineRule="auto"/>
        <w:ind w:firstLine="851"/>
        <w:jc w:val="both"/>
        <w:rPr>
          <w:rFonts w:eastAsia="Calibri"/>
          <w:sz w:val="28"/>
          <w:szCs w:val="28"/>
        </w:rPr>
      </w:pPr>
    </w:p>
    <w:p w:rsidR="005F60FD" w:rsidRDefault="005F60FD"/>
    <w:p w:rsidR="000E6F7C" w:rsidRDefault="000E6F7C"/>
    <w:p w:rsidR="000E6F7C" w:rsidRDefault="000E6F7C"/>
    <w:p w:rsidR="000E6F7C" w:rsidRDefault="000E6F7C"/>
    <w:p w:rsidR="000E6F7C" w:rsidRDefault="000E6F7C"/>
    <w:p w:rsidR="000E6F7C" w:rsidRDefault="000E6F7C"/>
    <w:p w:rsidR="000E6F7C" w:rsidRDefault="000E6F7C"/>
    <w:p w:rsidR="000E6F7C" w:rsidRDefault="000E6F7C"/>
    <w:p w:rsidR="00B074C9" w:rsidRPr="00B074C9" w:rsidRDefault="00B074C9" w:rsidP="00B074C9"/>
    <w:p w:rsidR="00B074C9" w:rsidRPr="00B074C9" w:rsidRDefault="00B074C9" w:rsidP="00B074C9">
      <w:pPr>
        <w:widowControl/>
        <w:autoSpaceDE/>
        <w:autoSpaceDN/>
        <w:adjustRightInd/>
        <w:spacing w:after="160" w:line="259" w:lineRule="auto"/>
        <w:rPr>
          <w:rFonts w:ascii="Calibri" w:eastAsia="Calibri" w:hAnsi="Calibri"/>
          <w:sz w:val="22"/>
          <w:szCs w:val="22"/>
          <w:lang w:eastAsia="en-US"/>
        </w:rPr>
      </w:pPr>
    </w:p>
    <w:p w:rsidR="000E6F7C" w:rsidRDefault="000E6F7C" w:rsidP="00B074C9">
      <w:pPr>
        <w:jc w:val="center"/>
      </w:pPr>
    </w:p>
    <w:sectPr w:rsidR="000E6F7C" w:rsidSect="006E1BED">
      <w:pgSz w:w="11906" w:h="16838"/>
      <w:pgMar w:top="993" w:right="849"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charset w:val="00"/>
    <w:family w:val="auto"/>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F1B93"/>
    <w:multiLevelType w:val="multilevel"/>
    <w:tmpl w:val="081C7A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B0"/>
    <w:rsid w:val="00023BA5"/>
    <w:rsid w:val="0004004C"/>
    <w:rsid w:val="000E347A"/>
    <w:rsid w:val="000E6F7C"/>
    <w:rsid w:val="000F1AB0"/>
    <w:rsid w:val="0014292B"/>
    <w:rsid w:val="001443E7"/>
    <w:rsid w:val="001509F7"/>
    <w:rsid w:val="00157FF8"/>
    <w:rsid w:val="001B212F"/>
    <w:rsid w:val="001E21EB"/>
    <w:rsid w:val="001E3D49"/>
    <w:rsid w:val="001E75FA"/>
    <w:rsid w:val="002255F2"/>
    <w:rsid w:val="00263A51"/>
    <w:rsid w:val="002A3E8D"/>
    <w:rsid w:val="002F1502"/>
    <w:rsid w:val="00350E9C"/>
    <w:rsid w:val="00382643"/>
    <w:rsid w:val="00382F05"/>
    <w:rsid w:val="0038620C"/>
    <w:rsid w:val="003A12CE"/>
    <w:rsid w:val="004B08DD"/>
    <w:rsid w:val="004C5CB3"/>
    <w:rsid w:val="004F6FE4"/>
    <w:rsid w:val="005413BD"/>
    <w:rsid w:val="00541E2F"/>
    <w:rsid w:val="00545E53"/>
    <w:rsid w:val="00573F9B"/>
    <w:rsid w:val="00584949"/>
    <w:rsid w:val="00595BF3"/>
    <w:rsid w:val="005E2454"/>
    <w:rsid w:val="005F60FD"/>
    <w:rsid w:val="0067771E"/>
    <w:rsid w:val="00693DBE"/>
    <w:rsid w:val="006A05B9"/>
    <w:rsid w:val="006A42E1"/>
    <w:rsid w:val="006C09F2"/>
    <w:rsid w:val="006D5D69"/>
    <w:rsid w:val="006E1BED"/>
    <w:rsid w:val="007223A4"/>
    <w:rsid w:val="00765BCB"/>
    <w:rsid w:val="0076789B"/>
    <w:rsid w:val="00776C5B"/>
    <w:rsid w:val="007D4A2D"/>
    <w:rsid w:val="007F199E"/>
    <w:rsid w:val="008139A3"/>
    <w:rsid w:val="00817B10"/>
    <w:rsid w:val="0082378D"/>
    <w:rsid w:val="008B24C6"/>
    <w:rsid w:val="008D2643"/>
    <w:rsid w:val="00903AD3"/>
    <w:rsid w:val="00910BA8"/>
    <w:rsid w:val="0095451C"/>
    <w:rsid w:val="00990219"/>
    <w:rsid w:val="009B6454"/>
    <w:rsid w:val="009D345E"/>
    <w:rsid w:val="00A04926"/>
    <w:rsid w:val="00A1294D"/>
    <w:rsid w:val="00A26C58"/>
    <w:rsid w:val="00A41DD1"/>
    <w:rsid w:val="00A56E0E"/>
    <w:rsid w:val="00A71981"/>
    <w:rsid w:val="00A8358C"/>
    <w:rsid w:val="00AA09C9"/>
    <w:rsid w:val="00B06193"/>
    <w:rsid w:val="00B074C9"/>
    <w:rsid w:val="00B30584"/>
    <w:rsid w:val="00B848E7"/>
    <w:rsid w:val="00B97D2F"/>
    <w:rsid w:val="00BC1D94"/>
    <w:rsid w:val="00BD5030"/>
    <w:rsid w:val="00C95651"/>
    <w:rsid w:val="00CA5620"/>
    <w:rsid w:val="00CF3379"/>
    <w:rsid w:val="00D25BCB"/>
    <w:rsid w:val="00D2656B"/>
    <w:rsid w:val="00D43D9D"/>
    <w:rsid w:val="00D5385D"/>
    <w:rsid w:val="00D732AA"/>
    <w:rsid w:val="00D93FA3"/>
    <w:rsid w:val="00DA0F46"/>
    <w:rsid w:val="00DA3552"/>
    <w:rsid w:val="00DF4904"/>
    <w:rsid w:val="00E1588D"/>
    <w:rsid w:val="00E17772"/>
    <w:rsid w:val="00E23542"/>
    <w:rsid w:val="00E4284F"/>
    <w:rsid w:val="00E70767"/>
    <w:rsid w:val="00E86279"/>
    <w:rsid w:val="00EA01DB"/>
    <w:rsid w:val="00EA3027"/>
    <w:rsid w:val="00ED4A79"/>
    <w:rsid w:val="00ED761D"/>
    <w:rsid w:val="00EE40FD"/>
    <w:rsid w:val="00F06D57"/>
    <w:rsid w:val="00FC25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0C47"/>
  <w15:docId w15:val="{6056D618-7A98-4466-BA9B-D053FD1E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0FD"/>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2">
    <w:name w:val="heading 2"/>
    <w:basedOn w:val="a"/>
    <w:next w:val="a"/>
    <w:link w:val="20"/>
    <w:uiPriority w:val="99"/>
    <w:qFormat/>
    <w:rsid w:val="000F1AB0"/>
    <w:pPr>
      <w:keepNext/>
      <w:keepLines/>
      <w:widowControl/>
      <w:autoSpaceDE/>
      <w:autoSpaceDN/>
      <w:adjustRightInd/>
      <w:spacing w:before="200" w:after="200" w:line="276" w:lineRule="auto"/>
      <w:outlineLvl w:val="1"/>
    </w:pPr>
    <w:rPr>
      <w:rFonts w:ascii="Cambria" w:hAnsi="Cambria"/>
      <w:b/>
      <w:bCs/>
      <w:color w:val="4F81BD"/>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F1AB0"/>
    <w:rPr>
      <w:rFonts w:ascii="Cambria" w:eastAsia="Times New Roman" w:hAnsi="Cambria" w:cs="Times New Roman"/>
      <w:b/>
      <w:bCs/>
      <w:color w:val="4F81BD"/>
      <w:sz w:val="26"/>
      <w:szCs w:val="26"/>
      <w:lang w:val="en-US"/>
    </w:rPr>
  </w:style>
  <w:style w:type="table" w:styleId="a3">
    <w:name w:val="Table Grid"/>
    <w:basedOn w:val="a1"/>
    <w:uiPriority w:val="39"/>
    <w:rsid w:val="000F1AB0"/>
    <w:pPr>
      <w:widowControl w:val="0"/>
      <w:autoSpaceDE w:val="0"/>
      <w:autoSpaceDN w:val="0"/>
      <w:adjustRightInd w:val="0"/>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1AB0"/>
    <w:rPr>
      <w:rFonts w:ascii="Tahoma" w:hAnsi="Tahoma" w:cs="Tahoma"/>
      <w:sz w:val="16"/>
      <w:szCs w:val="16"/>
    </w:rPr>
  </w:style>
  <w:style w:type="character" w:customStyle="1" w:styleId="a5">
    <w:name w:val="Текст у виносці Знак"/>
    <w:basedOn w:val="a0"/>
    <w:link w:val="a4"/>
    <w:uiPriority w:val="99"/>
    <w:semiHidden/>
    <w:rsid w:val="000F1AB0"/>
    <w:rPr>
      <w:rFonts w:ascii="Tahoma" w:eastAsia="Times New Roman" w:hAnsi="Tahoma" w:cs="Tahoma"/>
      <w:sz w:val="16"/>
      <w:szCs w:val="16"/>
      <w:lang w:eastAsia="uk-UA"/>
    </w:rPr>
  </w:style>
  <w:style w:type="paragraph" w:customStyle="1" w:styleId="tj">
    <w:name w:val="tj"/>
    <w:basedOn w:val="a"/>
    <w:rsid w:val="000F1AB0"/>
    <w:pPr>
      <w:widowControl/>
      <w:autoSpaceDE/>
      <w:autoSpaceDN/>
      <w:adjustRightInd/>
      <w:spacing w:before="100" w:beforeAutospacing="1" w:after="100" w:afterAutospacing="1"/>
    </w:pPr>
    <w:rPr>
      <w:sz w:val="24"/>
      <w:szCs w:val="24"/>
      <w:lang w:val="ru-RU" w:eastAsia="ru-RU"/>
    </w:rPr>
  </w:style>
  <w:style w:type="paragraph" w:styleId="a6">
    <w:name w:val="List Paragraph"/>
    <w:basedOn w:val="a"/>
    <w:uiPriority w:val="34"/>
    <w:qFormat/>
    <w:rsid w:val="00E1588D"/>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table" w:customStyle="1" w:styleId="1">
    <w:name w:val="Сітка таблиці1"/>
    <w:basedOn w:val="a1"/>
    <w:next w:val="a3"/>
    <w:uiPriority w:val="59"/>
    <w:rsid w:val="00FC2527"/>
    <w:pPr>
      <w:spacing w:after="0" w:line="360" w:lineRule="auto"/>
      <w:ind w:firstLine="709"/>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A3027"/>
    <w:rPr>
      <w:color w:val="0000FF" w:themeColor="hyperlink"/>
      <w:u w:val="single"/>
    </w:rPr>
  </w:style>
  <w:style w:type="table" w:customStyle="1" w:styleId="11">
    <w:name w:val="Сітка таблиці11"/>
    <w:basedOn w:val="a1"/>
    <w:next w:val="a3"/>
    <w:uiPriority w:val="59"/>
    <w:rsid w:val="00B074C9"/>
    <w:pPr>
      <w:spacing w:after="0" w:line="360" w:lineRule="auto"/>
      <w:ind w:firstLine="709"/>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yivcity.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A40C-2FEE-4A65-A6B0-0BEDA6A4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13902</Words>
  <Characters>7925</Characters>
  <Application>Microsoft Office Word</Application>
  <DocSecurity>0</DocSecurity>
  <Lines>66</Lines>
  <Paragraphs>43</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
      <vt:lpstr>    ІІ СЕСІЯ  ІХ СКЛИКАННЯ</vt: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Мондриївський В.М.</cp:lastModifiedBy>
  <cp:revision>3</cp:revision>
  <dcterms:created xsi:type="dcterms:W3CDTF">2023-01-26T13:16:00Z</dcterms:created>
  <dcterms:modified xsi:type="dcterms:W3CDTF">2023-01-31T13:12:00Z</dcterms:modified>
</cp:coreProperties>
</file>